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915BA" w14:textId="77777777" w:rsidR="00545F0C" w:rsidRPr="00B609E2" w:rsidRDefault="00B901D0" w:rsidP="008D7544">
      <w:pPr>
        <w:spacing w:after="120" w:line="240" w:lineRule="auto"/>
        <w:jc w:val="center"/>
        <w:rPr>
          <w:rFonts w:cs="Arial"/>
          <w:b/>
          <w:sz w:val="22"/>
          <w:szCs w:val="22"/>
        </w:rPr>
      </w:pPr>
      <w:r w:rsidRPr="00B609E2">
        <w:rPr>
          <w:rFonts w:cs="Arial"/>
          <w:b/>
          <w:sz w:val="22"/>
          <w:szCs w:val="22"/>
        </w:rPr>
        <w:t>SMLOUVA O DÍLO</w:t>
      </w:r>
    </w:p>
    <w:p w14:paraId="50A34A86" w14:textId="5303FEBA" w:rsidR="00545F0C" w:rsidRPr="00B609E2" w:rsidRDefault="00062B0E" w:rsidP="00251E50">
      <w:pPr>
        <w:widowControl w:val="0"/>
        <w:tabs>
          <w:tab w:val="left" w:pos="567"/>
          <w:tab w:val="left" w:pos="850"/>
        </w:tabs>
        <w:autoSpaceDE w:val="0"/>
        <w:autoSpaceDN w:val="0"/>
        <w:adjustRightInd w:val="0"/>
        <w:spacing w:line="240" w:lineRule="auto"/>
        <w:ind w:right="-2" w:firstLine="283"/>
        <w:jc w:val="center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>u</w:t>
      </w:r>
      <w:r w:rsidR="00545F0C" w:rsidRPr="00B609E2">
        <w:rPr>
          <w:rFonts w:cs="Arial"/>
          <w:sz w:val="22"/>
          <w:szCs w:val="22"/>
        </w:rPr>
        <w:t xml:space="preserve">zavřená </w:t>
      </w:r>
      <w:r w:rsidR="00FE1D1D" w:rsidRPr="00B609E2">
        <w:rPr>
          <w:rFonts w:cs="Arial"/>
          <w:sz w:val="22"/>
          <w:szCs w:val="22"/>
        </w:rPr>
        <w:t xml:space="preserve">níže uvedeného dne, měsíce a roku </w:t>
      </w:r>
      <w:r w:rsidR="00A93BE5" w:rsidRPr="00B609E2">
        <w:rPr>
          <w:rFonts w:cs="Arial"/>
          <w:sz w:val="22"/>
          <w:szCs w:val="22"/>
        </w:rPr>
        <w:t xml:space="preserve">podle </w:t>
      </w:r>
      <w:r w:rsidR="00545F0C" w:rsidRPr="00B609E2">
        <w:rPr>
          <w:rFonts w:cs="Arial"/>
          <w:sz w:val="22"/>
          <w:szCs w:val="22"/>
        </w:rPr>
        <w:t xml:space="preserve">§ </w:t>
      </w:r>
      <w:r w:rsidR="00B901D0" w:rsidRPr="00B609E2">
        <w:rPr>
          <w:rFonts w:cs="Arial"/>
          <w:sz w:val="22"/>
          <w:szCs w:val="22"/>
        </w:rPr>
        <w:t>2586</w:t>
      </w:r>
      <w:r w:rsidR="00545F0C" w:rsidRPr="00B609E2">
        <w:rPr>
          <w:rFonts w:cs="Arial"/>
          <w:sz w:val="22"/>
          <w:szCs w:val="22"/>
        </w:rPr>
        <w:t xml:space="preserve"> a násl. zákona č.</w:t>
      </w:r>
      <w:r w:rsidR="00B93B59" w:rsidRPr="00B609E2">
        <w:rPr>
          <w:rFonts w:cs="Arial"/>
          <w:sz w:val="22"/>
          <w:szCs w:val="22"/>
        </w:rPr>
        <w:t> </w:t>
      </w:r>
      <w:r w:rsidR="00511527" w:rsidRPr="00B609E2">
        <w:rPr>
          <w:rFonts w:cs="Arial"/>
          <w:sz w:val="22"/>
          <w:szCs w:val="22"/>
        </w:rPr>
        <w:t>89</w:t>
      </w:r>
      <w:r w:rsidR="00545F0C" w:rsidRPr="00B609E2">
        <w:rPr>
          <w:rFonts w:cs="Arial"/>
          <w:sz w:val="22"/>
          <w:szCs w:val="22"/>
        </w:rPr>
        <w:t>/</w:t>
      </w:r>
      <w:r w:rsidR="00511527" w:rsidRPr="00B609E2">
        <w:rPr>
          <w:rFonts w:cs="Arial"/>
          <w:sz w:val="22"/>
          <w:szCs w:val="22"/>
        </w:rPr>
        <w:t>2012</w:t>
      </w:r>
      <w:r w:rsidR="00545F0C" w:rsidRPr="00B609E2">
        <w:rPr>
          <w:rFonts w:cs="Arial"/>
          <w:sz w:val="22"/>
          <w:szCs w:val="22"/>
        </w:rPr>
        <w:t xml:space="preserve"> Sb., </w:t>
      </w:r>
      <w:r w:rsidR="00093ACF" w:rsidRPr="00B609E2">
        <w:rPr>
          <w:rFonts w:cs="Arial"/>
          <w:sz w:val="22"/>
          <w:szCs w:val="22"/>
        </w:rPr>
        <w:t>občanský zákoník</w:t>
      </w:r>
      <w:r w:rsidR="00545F0C" w:rsidRPr="00B609E2">
        <w:rPr>
          <w:rFonts w:cs="Arial"/>
          <w:sz w:val="22"/>
          <w:szCs w:val="22"/>
        </w:rPr>
        <w:t>,</w:t>
      </w:r>
      <w:r w:rsidR="00457327" w:rsidRPr="00B609E2">
        <w:rPr>
          <w:rFonts w:cs="Arial"/>
          <w:sz w:val="22"/>
          <w:szCs w:val="22"/>
        </w:rPr>
        <w:t xml:space="preserve"> v</w:t>
      </w:r>
      <w:r w:rsidR="00511527" w:rsidRPr="00B609E2">
        <w:rPr>
          <w:rFonts w:cs="Arial"/>
          <w:sz w:val="22"/>
          <w:szCs w:val="22"/>
        </w:rPr>
        <w:t xml:space="preserve"> účinném </w:t>
      </w:r>
      <w:r w:rsidR="00457327" w:rsidRPr="00B609E2">
        <w:rPr>
          <w:rFonts w:cs="Arial"/>
          <w:sz w:val="22"/>
          <w:szCs w:val="22"/>
        </w:rPr>
        <w:t>znění</w:t>
      </w:r>
      <w:r w:rsidR="00A93BE5" w:rsidRPr="00B609E2">
        <w:rPr>
          <w:rFonts w:cs="Arial"/>
          <w:sz w:val="22"/>
          <w:szCs w:val="22"/>
        </w:rPr>
        <w:t>,</w:t>
      </w:r>
      <w:r w:rsidR="00457327" w:rsidRPr="00B609E2">
        <w:rPr>
          <w:rFonts w:cs="Arial"/>
          <w:sz w:val="22"/>
          <w:szCs w:val="22"/>
        </w:rPr>
        <w:t xml:space="preserve"> mezi těmito smluvními stranami:</w:t>
      </w:r>
    </w:p>
    <w:p w14:paraId="236EDB3C" w14:textId="77777777" w:rsidR="00545F0C" w:rsidRPr="00B609E2" w:rsidRDefault="00545F0C" w:rsidP="00251E50">
      <w:pPr>
        <w:keepNext/>
        <w:widowControl w:val="0"/>
        <w:tabs>
          <w:tab w:val="left" w:pos="567"/>
          <w:tab w:val="left" w:pos="850"/>
        </w:tabs>
        <w:autoSpaceDE w:val="0"/>
        <w:autoSpaceDN w:val="0"/>
        <w:adjustRightInd w:val="0"/>
        <w:spacing w:line="240" w:lineRule="auto"/>
        <w:ind w:right="-2"/>
        <w:jc w:val="both"/>
        <w:rPr>
          <w:rFonts w:cs="Arial"/>
          <w:b/>
          <w:bCs/>
          <w:sz w:val="22"/>
          <w:szCs w:val="22"/>
        </w:rPr>
      </w:pPr>
    </w:p>
    <w:p w14:paraId="14B73F92" w14:textId="77777777" w:rsidR="006505E3" w:rsidRPr="00B609E2" w:rsidRDefault="006505E3" w:rsidP="00251E50">
      <w:pPr>
        <w:spacing w:line="240" w:lineRule="auto"/>
        <w:ind w:right="-2"/>
        <w:jc w:val="both"/>
        <w:rPr>
          <w:rFonts w:cs="Arial"/>
          <w:sz w:val="22"/>
          <w:szCs w:val="22"/>
        </w:rPr>
      </w:pPr>
      <w:r w:rsidRPr="00B609E2">
        <w:rPr>
          <w:rFonts w:cs="Arial"/>
          <w:b/>
          <w:sz w:val="22"/>
          <w:szCs w:val="22"/>
        </w:rPr>
        <w:t>Objednatel:</w:t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  <w:t xml:space="preserve">Městské divadlo Brno, příspěvková organizace </w:t>
      </w:r>
    </w:p>
    <w:p w14:paraId="550E860D" w14:textId="77777777" w:rsidR="006505E3" w:rsidRPr="00B609E2" w:rsidRDefault="006505E3" w:rsidP="00251E50">
      <w:pPr>
        <w:spacing w:line="240" w:lineRule="auto"/>
        <w:ind w:right="-2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 xml:space="preserve">Sídlo: </w:t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  <w:t>Lidická 1863/16, 602 00 Brno</w:t>
      </w:r>
    </w:p>
    <w:p w14:paraId="29397B8A" w14:textId="77777777" w:rsidR="006505E3" w:rsidRPr="00B609E2" w:rsidRDefault="006505E3" w:rsidP="00251E50">
      <w:pPr>
        <w:spacing w:line="240" w:lineRule="auto"/>
        <w:ind w:right="-2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 xml:space="preserve">IČO: </w:t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  <w:t>00101397</w:t>
      </w:r>
    </w:p>
    <w:p w14:paraId="1D45164E" w14:textId="77777777" w:rsidR="006505E3" w:rsidRPr="00B609E2" w:rsidRDefault="006505E3" w:rsidP="00251E50">
      <w:pPr>
        <w:spacing w:line="240" w:lineRule="auto"/>
        <w:ind w:right="-2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 xml:space="preserve">DIČ: </w:t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  <w:t>CZ00101397</w:t>
      </w:r>
    </w:p>
    <w:p w14:paraId="7E757883" w14:textId="77777777" w:rsidR="006505E3" w:rsidRPr="00B609E2" w:rsidRDefault="006505E3" w:rsidP="00251E50">
      <w:pPr>
        <w:spacing w:line="240" w:lineRule="auto"/>
        <w:ind w:right="-2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 xml:space="preserve">Zastupuje: </w:t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  <w:t>Stanislav Moša, ředitel</w:t>
      </w:r>
    </w:p>
    <w:p w14:paraId="7B9D330C" w14:textId="77777777" w:rsidR="006505E3" w:rsidRPr="00B609E2" w:rsidRDefault="006505E3" w:rsidP="00251E50">
      <w:pPr>
        <w:spacing w:line="240" w:lineRule="auto"/>
        <w:ind w:right="-2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 xml:space="preserve">Zápis v obchodním rejstříku: </w:t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  <w:t xml:space="preserve">u Krajského soudu v Brně, oddíl </w:t>
      </w:r>
      <w:proofErr w:type="spellStart"/>
      <w:r w:rsidRPr="00B609E2">
        <w:rPr>
          <w:rFonts w:cs="Arial"/>
          <w:sz w:val="22"/>
          <w:szCs w:val="22"/>
        </w:rPr>
        <w:t>Pr</w:t>
      </w:r>
      <w:proofErr w:type="spellEnd"/>
      <w:r w:rsidRPr="00B609E2">
        <w:rPr>
          <w:rFonts w:cs="Arial"/>
          <w:sz w:val="22"/>
          <w:szCs w:val="22"/>
        </w:rPr>
        <w:t>, vložka 35</w:t>
      </w:r>
    </w:p>
    <w:p w14:paraId="58BC3E22" w14:textId="77777777" w:rsidR="006505E3" w:rsidRPr="00CC5206" w:rsidRDefault="006505E3" w:rsidP="00251E50">
      <w:pPr>
        <w:spacing w:line="240" w:lineRule="auto"/>
        <w:ind w:right="-2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 xml:space="preserve">Bankovní spojení: </w:t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CC5206">
        <w:rPr>
          <w:rFonts w:cs="Arial"/>
          <w:sz w:val="22"/>
          <w:szCs w:val="22"/>
        </w:rPr>
        <w:t xml:space="preserve">Komerční banka, a.s., č. </w:t>
      </w:r>
      <w:proofErr w:type="spellStart"/>
      <w:r w:rsidRPr="00CC5206">
        <w:rPr>
          <w:rFonts w:cs="Arial"/>
          <w:sz w:val="22"/>
          <w:szCs w:val="22"/>
        </w:rPr>
        <w:t>ú.</w:t>
      </w:r>
      <w:proofErr w:type="spellEnd"/>
      <w:r w:rsidRPr="00CC5206">
        <w:rPr>
          <w:rFonts w:cs="Arial"/>
          <w:sz w:val="22"/>
          <w:szCs w:val="22"/>
        </w:rPr>
        <w:t>: 57037621/0100</w:t>
      </w:r>
    </w:p>
    <w:p w14:paraId="48A8720C" w14:textId="6033F4E1" w:rsidR="006505E3" w:rsidRPr="00CC5206" w:rsidRDefault="006505E3" w:rsidP="00251E50">
      <w:pPr>
        <w:spacing w:line="240" w:lineRule="auto"/>
        <w:ind w:left="3540" w:right="-2" w:hanging="3540"/>
        <w:jc w:val="both"/>
        <w:rPr>
          <w:rFonts w:cs="Arial"/>
          <w:sz w:val="22"/>
          <w:szCs w:val="22"/>
        </w:rPr>
      </w:pPr>
      <w:r w:rsidRPr="00CC5206">
        <w:rPr>
          <w:rFonts w:cs="Arial"/>
          <w:sz w:val="22"/>
          <w:szCs w:val="22"/>
        </w:rPr>
        <w:t xml:space="preserve">Zástupce pro věci technické: </w:t>
      </w:r>
      <w:r w:rsidRPr="00CC5206">
        <w:rPr>
          <w:rFonts w:cs="Arial"/>
          <w:sz w:val="22"/>
          <w:szCs w:val="22"/>
        </w:rPr>
        <w:tab/>
      </w:r>
      <w:r w:rsidR="004C5907" w:rsidRPr="00CC5206">
        <w:rPr>
          <w:rFonts w:cs="Arial"/>
          <w:sz w:val="22"/>
          <w:szCs w:val="22"/>
        </w:rPr>
        <w:t>Gabriela Bayerová</w:t>
      </w:r>
      <w:r w:rsidRPr="00CC5206">
        <w:rPr>
          <w:rFonts w:cs="Arial"/>
          <w:sz w:val="22"/>
          <w:szCs w:val="22"/>
        </w:rPr>
        <w:t xml:space="preserve">, </w:t>
      </w:r>
      <w:r w:rsidR="00544AA7" w:rsidRPr="00CC5206">
        <w:rPr>
          <w:rFonts w:cs="Arial"/>
          <w:sz w:val="22"/>
          <w:szCs w:val="22"/>
        </w:rPr>
        <w:t>vedoucí zvuku</w:t>
      </w:r>
      <w:r w:rsidRPr="00CC5206">
        <w:rPr>
          <w:rFonts w:cs="Arial"/>
          <w:sz w:val="22"/>
          <w:szCs w:val="22"/>
        </w:rPr>
        <w:t>, tel. +420</w:t>
      </w:r>
      <w:r w:rsidR="00673ED2" w:rsidRPr="00CC5206">
        <w:rPr>
          <w:rFonts w:cs="Arial"/>
          <w:sz w:val="22"/>
          <w:szCs w:val="22"/>
        </w:rPr>
        <w:t> 737 809 321</w:t>
      </w:r>
      <w:r w:rsidRPr="00CC5206">
        <w:rPr>
          <w:rFonts w:cs="Arial"/>
          <w:sz w:val="22"/>
          <w:szCs w:val="22"/>
        </w:rPr>
        <w:t xml:space="preserve">, e-mail: </w:t>
      </w:r>
      <w:hyperlink r:id="rId11" w:history="1">
        <w:r w:rsidR="00242076" w:rsidRPr="00CC5206">
          <w:rPr>
            <w:rStyle w:val="Hypertextovodkaz"/>
            <w:rFonts w:cs="Arial"/>
            <w:sz w:val="22"/>
            <w:szCs w:val="22"/>
            <w:shd w:val="clear" w:color="auto" w:fill="FFFFFF"/>
          </w:rPr>
          <w:t>zvukari@mdb.cz</w:t>
        </w:r>
      </w:hyperlink>
      <w:r w:rsidRPr="00CC5206">
        <w:rPr>
          <w:rFonts w:cs="Arial"/>
          <w:sz w:val="22"/>
          <w:szCs w:val="22"/>
          <w:shd w:val="clear" w:color="auto" w:fill="FFFFFF"/>
        </w:rPr>
        <w:t xml:space="preserve"> </w:t>
      </w:r>
    </w:p>
    <w:p w14:paraId="012C0C15" w14:textId="77777777" w:rsidR="006505E3" w:rsidRPr="00B609E2" w:rsidRDefault="006505E3" w:rsidP="00251E50">
      <w:pPr>
        <w:spacing w:before="60" w:line="240" w:lineRule="auto"/>
        <w:ind w:right="-2"/>
        <w:jc w:val="both"/>
        <w:rPr>
          <w:rFonts w:cs="Arial"/>
          <w:sz w:val="22"/>
          <w:szCs w:val="22"/>
        </w:rPr>
      </w:pPr>
      <w:r w:rsidRPr="00CC5206">
        <w:rPr>
          <w:rFonts w:cs="Arial"/>
          <w:sz w:val="22"/>
          <w:szCs w:val="22"/>
        </w:rPr>
        <w:t>(dále jen „objednatel“)</w:t>
      </w:r>
    </w:p>
    <w:p w14:paraId="11D82D51" w14:textId="77777777" w:rsidR="006505E3" w:rsidRPr="00B609E2" w:rsidRDefault="006505E3" w:rsidP="00251E50">
      <w:pPr>
        <w:spacing w:before="120" w:after="120" w:line="240" w:lineRule="auto"/>
        <w:ind w:right="-2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>a</w:t>
      </w:r>
    </w:p>
    <w:p w14:paraId="2D4F2BEF" w14:textId="246E9030" w:rsidR="006505E3" w:rsidRPr="00B609E2" w:rsidRDefault="00D34D5C" w:rsidP="00251E50">
      <w:pPr>
        <w:keepNext/>
        <w:widowControl w:val="0"/>
        <w:tabs>
          <w:tab w:val="left" w:pos="567"/>
          <w:tab w:val="left" w:pos="850"/>
        </w:tabs>
        <w:autoSpaceDE w:val="0"/>
        <w:autoSpaceDN w:val="0"/>
        <w:adjustRightInd w:val="0"/>
        <w:spacing w:line="240" w:lineRule="auto"/>
        <w:ind w:right="-2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Dodavatel</w:t>
      </w:r>
      <w:r w:rsidR="006505E3" w:rsidRPr="00B609E2">
        <w:rPr>
          <w:rFonts w:cs="Arial"/>
          <w:b/>
          <w:bCs/>
          <w:sz w:val="22"/>
          <w:szCs w:val="22"/>
        </w:rPr>
        <w:t>:</w:t>
      </w:r>
      <w:r w:rsidR="006505E3" w:rsidRPr="00B609E2">
        <w:rPr>
          <w:rFonts w:cs="Arial"/>
          <w:b/>
          <w:bCs/>
          <w:sz w:val="22"/>
          <w:szCs w:val="22"/>
        </w:rPr>
        <w:tab/>
      </w:r>
      <w:r w:rsidR="006505E3" w:rsidRPr="00B609E2">
        <w:rPr>
          <w:rFonts w:cs="Arial"/>
          <w:b/>
          <w:bCs/>
          <w:sz w:val="22"/>
          <w:szCs w:val="22"/>
        </w:rPr>
        <w:tab/>
      </w:r>
      <w:r w:rsidR="006505E3" w:rsidRPr="00B609E2">
        <w:rPr>
          <w:rFonts w:cs="Arial"/>
          <w:b/>
          <w:bCs/>
          <w:sz w:val="22"/>
          <w:szCs w:val="22"/>
        </w:rPr>
        <w:tab/>
      </w:r>
      <w:r w:rsidR="006505E3" w:rsidRPr="00B609E2">
        <w:rPr>
          <w:rFonts w:cs="Arial"/>
          <w:b/>
          <w:bCs/>
          <w:sz w:val="22"/>
          <w:szCs w:val="22"/>
        </w:rPr>
        <w:tab/>
      </w:r>
      <w:r w:rsidR="00C33B2C">
        <w:rPr>
          <w:rFonts w:cs="Arial"/>
          <w:i/>
          <w:iCs/>
          <w:sz w:val="22"/>
          <w:szCs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C33B2C">
        <w:rPr>
          <w:rFonts w:cs="Arial"/>
          <w:i/>
          <w:iCs/>
          <w:sz w:val="22"/>
          <w:szCs w:val="22"/>
          <w:highlight w:val="yellow"/>
        </w:rPr>
        <w:instrText xml:space="preserve"> FORMTEXT </w:instrText>
      </w:r>
      <w:r w:rsidR="00C33B2C">
        <w:rPr>
          <w:rFonts w:cs="Arial"/>
          <w:i/>
          <w:iCs/>
          <w:sz w:val="22"/>
          <w:szCs w:val="22"/>
          <w:highlight w:val="yellow"/>
        </w:rPr>
      </w:r>
      <w:r w:rsidR="00C33B2C">
        <w:rPr>
          <w:rFonts w:cs="Arial"/>
          <w:i/>
          <w:iCs/>
          <w:sz w:val="22"/>
          <w:szCs w:val="22"/>
          <w:highlight w:val="yellow"/>
        </w:rPr>
        <w:fldChar w:fldCharType="separate"/>
      </w:r>
      <w:r w:rsidR="00C33B2C">
        <w:rPr>
          <w:rFonts w:cs="Arial"/>
          <w:i/>
          <w:iCs/>
          <w:noProof/>
          <w:sz w:val="22"/>
          <w:szCs w:val="22"/>
          <w:highlight w:val="yellow"/>
        </w:rPr>
        <w:t> </w:t>
      </w:r>
      <w:r w:rsidR="00C33B2C">
        <w:rPr>
          <w:rFonts w:cs="Arial"/>
          <w:i/>
          <w:iCs/>
          <w:noProof/>
          <w:sz w:val="22"/>
          <w:szCs w:val="22"/>
          <w:highlight w:val="yellow"/>
        </w:rPr>
        <w:t> </w:t>
      </w:r>
      <w:r w:rsidR="00C33B2C">
        <w:rPr>
          <w:rFonts w:cs="Arial"/>
          <w:i/>
          <w:iCs/>
          <w:noProof/>
          <w:sz w:val="22"/>
          <w:szCs w:val="22"/>
          <w:highlight w:val="yellow"/>
        </w:rPr>
        <w:t> </w:t>
      </w:r>
      <w:r w:rsidR="00C33B2C">
        <w:rPr>
          <w:rFonts w:cs="Arial"/>
          <w:i/>
          <w:iCs/>
          <w:noProof/>
          <w:sz w:val="22"/>
          <w:szCs w:val="22"/>
          <w:highlight w:val="yellow"/>
        </w:rPr>
        <w:t> </w:t>
      </w:r>
      <w:r w:rsidR="00C33B2C">
        <w:rPr>
          <w:rFonts w:cs="Arial"/>
          <w:i/>
          <w:iCs/>
          <w:noProof/>
          <w:sz w:val="22"/>
          <w:szCs w:val="22"/>
          <w:highlight w:val="yellow"/>
        </w:rPr>
        <w:t> </w:t>
      </w:r>
      <w:r w:rsidR="00C33B2C">
        <w:rPr>
          <w:rFonts w:cs="Arial"/>
          <w:i/>
          <w:iCs/>
          <w:sz w:val="22"/>
          <w:szCs w:val="22"/>
          <w:highlight w:val="yellow"/>
        </w:rPr>
        <w:fldChar w:fldCharType="end"/>
      </w:r>
      <w:bookmarkEnd w:id="0"/>
      <w:r w:rsidR="006505E3" w:rsidRPr="00B609E2">
        <w:rPr>
          <w:rFonts w:cs="Arial"/>
          <w:sz w:val="22"/>
          <w:szCs w:val="22"/>
        </w:rPr>
        <w:tab/>
      </w:r>
    </w:p>
    <w:p w14:paraId="515534F2" w14:textId="0181DF54" w:rsidR="006505E3" w:rsidRPr="00B609E2" w:rsidRDefault="006505E3" w:rsidP="00251E50">
      <w:pPr>
        <w:spacing w:line="240" w:lineRule="auto"/>
        <w:ind w:right="-2"/>
        <w:jc w:val="both"/>
        <w:rPr>
          <w:rFonts w:cs="Arial"/>
          <w:sz w:val="22"/>
          <w:szCs w:val="22"/>
          <w:highlight w:val="yellow"/>
        </w:rPr>
      </w:pPr>
      <w:r w:rsidRPr="00B609E2">
        <w:rPr>
          <w:rFonts w:cs="Arial"/>
          <w:sz w:val="22"/>
          <w:szCs w:val="22"/>
        </w:rPr>
        <w:t xml:space="preserve">Sídlo: </w:t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="00C33B2C">
        <w:rPr>
          <w:rFonts w:cs="Arial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C33B2C">
        <w:rPr>
          <w:rFonts w:cs="Arial"/>
          <w:sz w:val="22"/>
          <w:szCs w:val="22"/>
          <w:highlight w:val="yellow"/>
        </w:rPr>
        <w:instrText xml:space="preserve"> FORMTEXT </w:instrText>
      </w:r>
      <w:r w:rsidR="00C33B2C">
        <w:rPr>
          <w:rFonts w:cs="Arial"/>
          <w:sz w:val="22"/>
          <w:szCs w:val="22"/>
          <w:highlight w:val="yellow"/>
        </w:rPr>
      </w:r>
      <w:r w:rsidR="00C33B2C">
        <w:rPr>
          <w:rFonts w:cs="Arial"/>
          <w:sz w:val="22"/>
          <w:szCs w:val="22"/>
          <w:highlight w:val="yellow"/>
        </w:rPr>
        <w:fldChar w:fldCharType="separate"/>
      </w:r>
      <w:r w:rsidR="00C33B2C">
        <w:rPr>
          <w:rFonts w:cs="Arial"/>
          <w:noProof/>
          <w:sz w:val="22"/>
          <w:szCs w:val="22"/>
          <w:highlight w:val="yellow"/>
        </w:rPr>
        <w:t> </w:t>
      </w:r>
      <w:r w:rsidR="00C33B2C">
        <w:rPr>
          <w:rFonts w:cs="Arial"/>
          <w:noProof/>
          <w:sz w:val="22"/>
          <w:szCs w:val="22"/>
          <w:highlight w:val="yellow"/>
        </w:rPr>
        <w:t> </w:t>
      </w:r>
      <w:r w:rsidR="00C33B2C">
        <w:rPr>
          <w:rFonts w:cs="Arial"/>
          <w:noProof/>
          <w:sz w:val="22"/>
          <w:szCs w:val="22"/>
          <w:highlight w:val="yellow"/>
        </w:rPr>
        <w:t> </w:t>
      </w:r>
      <w:r w:rsidR="00C33B2C">
        <w:rPr>
          <w:rFonts w:cs="Arial"/>
          <w:noProof/>
          <w:sz w:val="22"/>
          <w:szCs w:val="22"/>
          <w:highlight w:val="yellow"/>
        </w:rPr>
        <w:t> </w:t>
      </w:r>
      <w:r w:rsidR="00C33B2C">
        <w:rPr>
          <w:rFonts w:cs="Arial"/>
          <w:noProof/>
          <w:sz w:val="22"/>
          <w:szCs w:val="22"/>
          <w:highlight w:val="yellow"/>
        </w:rPr>
        <w:t> </w:t>
      </w:r>
      <w:r w:rsidR="00C33B2C">
        <w:rPr>
          <w:rFonts w:cs="Arial"/>
          <w:sz w:val="22"/>
          <w:szCs w:val="22"/>
          <w:highlight w:val="yellow"/>
        </w:rPr>
        <w:fldChar w:fldCharType="end"/>
      </w:r>
      <w:bookmarkEnd w:id="1"/>
    </w:p>
    <w:p w14:paraId="4CDD0430" w14:textId="5CA389E8" w:rsidR="006505E3" w:rsidRPr="00B609E2" w:rsidRDefault="006505E3" w:rsidP="00251E50">
      <w:pPr>
        <w:spacing w:line="240" w:lineRule="auto"/>
        <w:ind w:right="-2"/>
        <w:jc w:val="both"/>
        <w:rPr>
          <w:rFonts w:cs="Arial"/>
          <w:sz w:val="22"/>
          <w:szCs w:val="22"/>
          <w:highlight w:val="yellow"/>
        </w:rPr>
      </w:pPr>
      <w:r w:rsidRPr="00B609E2">
        <w:rPr>
          <w:rFonts w:cs="Arial"/>
          <w:sz w:val="22"/>
          <w:szCs w:val="22"/>
        </w:rPr>
        <w:t>IČO:</w:t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="00C33B2C">
        <w:rPr>
          <w:rFonts w:cs="Arial"/>
          <w:sz w:val="22"/>
          <w:szCs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C33B2C">
        <w:rPr>
          <w:rFonts w:cs="Arial"/>
          <w:sz w:val="22"/>
          <w:szCs w:val="22"/>
          <w:highlight w:val="yellow"/>
        </w:rPr>
        <w:instrText xml:space="preserve"> FORMTEXT </w:instrText>
      </w:r>
      <w:r w:rsidR="00C33B2C">
        <w:rPr>
          <w:rFonts w:cs="Arial"/>
          <w:sz w:val="22"/>
          <w:szCs w:val="22"/>
          <w:highlight w:val="yellow"/>
        </w:rPr>
      </w:r>
      <w:r w:rsidR="00C33B2C">
        <w:rPr>
          <w:rFonts w:cs="Arial"/>
          <w:sz w:val="22"/>
          <w:szCs w:val="22"/>
          <w:highlight w:val="yellow"/>
        </w:rPr>
        <w:fldChar w:fldCharType="separate"/>
      </w:r>
      <w:r w:rsidR="00C33B2C">
        <w:rPr>
          <w:rFonts w:cs="Arial"/>
          <w:noProof/>
          <w:sz w:val="22"/>
          <w:szCs w:val="22"/>
          <w:highlight w:val="yellow"/>
        </w:rPr>
        <w:t> </w:t>
      </w:r>
      <w:r w:rsidR="00C33B2C">
        <w:rPr>
          <w:rFonts w:cs="Arial"/>
          <w:noProof/>
          <w:sz w:val="22"/>
          <w:szCs w:val="22"/>
          <w:highlight w:val="yellow"/>
        </w:rPr>
        <w:t> </w:t>
      </w:r>
      <w:r w:rsidR="00C33B2C">
        <w:rPr>
          <w:rFonts w:cs="Arial"/>
          <w:noProof/>
          <w:sz w:val="22"/>
          <w:szCs w:val="22"/>
          <w:highlight w:val="yellow"/>
        </w:rPr>
        <w:t> </w:t>
      </w:r>
      <w:r w:rsidR="00C33B2C">
        <w:rPr>
          <w:rFonts w:cs="Arial"/>
          <w:noProof/>
          <w:sz w:val="22"/>
          <w:szCs w:val="22"/>
          <w:highlight w:val="yellow"/>
        </w:rPr>
        <w:t> </w:t>
      </w:r>
      <w:r w:rsidR="00C33B2C">
        <w:rPr>
          <w:rFonts w:cs="Arial"/>
          <w:noProof/>
          <w:sz w:val="22"/>
          <w:szCs w:val="22"/>
          <w:highlight w:val="yellow"/>
        </w:rPr>
        <w:t> </w:t>
      </w:r>
      <w:r w:rsidR="00C33B2C">
        <w:rPr>
          <w:rFonts w:cs="Arial"/>
          <w:sz w:val="22"/>
          <w:szCs w:val="22"/>
          <w:highlight w:val="yellow"/>
        </w:rPr>
        <w:fldChar w:fldCharType="end"/>
      </w:r>
      <w:bookmarkEnd w:id="2"/>
    </w:p>
    <w:p w14:paraId="55F6868B" w14:textId="09B269F4" w:rsidR="006505E3" w:rsidRPr="00B609E2" w:rsidRDefault="006505E3" w:rsidP="00251E50">
      <w:pPr>
        <w:spacing w:line="240" w:lineRule="auto"/>
        <w:ind w:right="-2"/>
        <w:jc w:val="both"/>
        <w:rPr>
          <w:rFonts w:cs="Arial"/>
          <w:sz w:val="22"/>
          <w:szCs w:val="22"/>
          <w:highlight w:val="yellow"/>
        </w:rPr>
      </w:pPr>
      <w:r w:rsidRPr="00B609E2">
        <w:rPr>
          <w:rFonts w:cs="Arial"/>
          <w:sz w:val="22"/>
          <w:szCs w:val="22"/>
        </w:rPr>
        <w:t>DIČ:</w:t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="00C33B2C">
        <w:rPr>
          <w:rFonts w:cs="Arial"/>
          <w:sz w:val="22"/>
          <w:szCs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C33B2C">
        <w:rPr>
          <w:rFonts w:cs="Arial"/>
          <w:sz w:val="22"/>
          <w:szCs w:val="22"/>
          <w:highlight w:val="yellow"/>
        </w:rPr>
        <w:instrText xml:space="preserve"> FORMTEXT </w:instrText>
      </w:r>
      <w:r w:rsidR="00C33B2C">
        <w:rPr>
          <w:rFonts w:cs="Arial"/>
          <w:sz w:val="22"/>
          <w:szCs w:val="22"/>
          <w:highlight w:val="yellow"/>
        </w:rPr>
      </w:r>
      <w:r w:rsidR="00C33B2C">
        <w:rPr>
          <w:rFonts w:cs="Arial"/>
          <w:sz w:val="22"/>
          <w:szCs w:val="22"/>
          <w:highlight w:val="yellow"/>
        </w:rPr>
        <w:fldChar w:fldCharType="separate"/>
      </w:r>
      <w:r w:rsidR="00C33B2C">
        <w:rPr>
          <w:rFonts w:cs="Arial"/>
          <w:noProof/>
          <w:sz w:val="22"/>
          <w:szCs w:val="22"/>
          <w:highlight w:val="yellow"/>
        </w:rPr>
        <w:t> </w:t>
      </w:r>
      <w:r w:rsidR="00C33B2C">
        <w:rPr>
          <w:rFonts w:cs="Arial"/>
          <w:noProof/>
          <w:sz w:val="22"/>
          <w:szCs w:val="22"/>
          <w:highlight w:val="yellow"/>
        </w:rPr>
        <w:t> </w:t>
      </w:r>
      <w:r w:rsidR="00C33B2C">
        <w:rPr>
          <w:rFonts w:cs="Arial"/>
          <w:noProof/>
          <w:sz w:val="22"/>
          <w:szCs w:val="22"/>
          <w:highlight w:val="yellow"/>
        </w:rPr>
        <w:t> </w:t>
      </w:r>
      <w:r w:rsidR="00C33B2C">
        <w:rPr>
          <w:rFonts w:cs="Arial"/>
          <w:noProof/>
          <w:sz w:val="22"/>
          <w:szCs w:val="22"/>
          <w:highlight w:val="yellow"/>
        </w:rPr>
        <w:t> </w:t>
      </w:r>
      <w:r w:rsidR="00C33B2C">
        <w:rPr>
          <w:rFonts w:cs="Arial"/>
          <w:noProof/>
          <w:sz w:val="22"/>
          <w:szCs w:val="22"/>
          <w:highlight w:val="yellow"/>
        </w:rPr>
        <w:t> </w:t>
      </w:r>
      <w:r w:rsidR="00C33B2C">
        <w:rPr>
          <w:rFonts w:cs="Arial"/>
          <w:sz w:val="22"/>
          <w:szCs w:val="22"/>
          <w:highlight w:val="yellow"/>
        </w:rPr>
        <w:fldChar w:fldCharType="end"/>
      </w:r>
      <w:bookmarkEnd w:id="3"/>
    </w:p>
    <w:p w14:paraId="6D946BEB" w14:textId="363062BC" w:rsidR="006505E3" w:rsidRPr="00B609E2" w:rsidRDefault="006505E3" w:rsidP="00251E50">
      <w:pPr>
        <w:spacing w:line="240" w:lineRule="auto"/>
        <w:ind w:right="-2"/>
        <w:jc w:val="both"/>
        <w:rPr>
          <w:rFonts w:cs="Arial"/>
          <w:sz w:val="22"/>
          <w:szCs w:val="22"/>
          <w:highlight w:val="yellow"/>
        </w:rPr>
      </w:pPr>
      <w:r w:rsidRPr="00B609E2">
        <w:rPr>
          <w:rFonts w:cs="Arial"/>
          <w:sz w:val="22"/>
          <w:szCs w:val="22"/>
        </w:rPr>
        <w:t>Zastupuje:</w:t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="00C33B2C">
        <w:rPr>
          <w:rFonts w:cs="Arial"/>
          <w:sz w:val="22"/>
          <w:szCs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C33B2C">
        <w:rPr>
          <w:rFonts w:cs="Arial"/>
          <w:sz w:val="22"/>
          <w:szCs w:val="22"/>
          <w:highlight w:val="yellow"/>
        </w:rPr>
        <w:instrText xml:space="preserve"> FORMTEXT </w:instrText>
      </w:r>
      <w:r w:rsidR="00C33B2C">
        <w:rPr>
          <w:rFonts w:cs="Arial"/>
          <w:sz w:val="22"/>
          <w:szCs w:val="22"/>
          <w:highlight w:val="yellow"/>
        </w:rPr>
      </w:r>
      <w:r w:rsidR="00C33B2C">
        <w:rPr>
          <w:rFonts w:cs="Arial"/>
          <w:sz w:val="22"/>
          <w:szCs w:val="22"/>
          <w:highlight w:val="yellow"/>
        </w:rPr>
        <w:fldChar w:fldCharType="separate"/>
      </w:r>
      <w:r w:rsidR="00C33B2C">
        <w:rPr>
          <w:rFonts w:cs="Arial"/>
          <w:noProof/>
          <w:sz w:val="22"/>
          <w:szCs w:val="22"/>
          <w:highlight w:val="yellow"/>
        </w:rPr>
        <w:t> </w:t>
      </w:r>
      <w:r w:rsidR="00C33B2C">
        <w:rPr>
          <w:rFonts w:cs="Arial"/>
          <w:noProof/>
          <w:sz w:val="22"/>
          <w:szCs w:val="22"/>
          <w:highlight w:val="yellow"/>
        </w:rPr>
        <w:t> </w:t>
      </w:r>
      <w:r w:rsidR="00C33B2C">
        <w:rPr>
          <w:rFonts w:cs="Arial"/>
          <w:noProof/>
          <w:sz w:val="22"/>
          <w:szCs w:val="22"/>
          <w:highlight w:val="yellow"/>
        </w:rPr>
        <w:t> </w:t>
      </w:r>
      <w:r w:rsidR="00C33B2C">
        <w:rPr>
          <w:rFonts w:cs="Arial"/>
          <w:noProof/>
          <w:sz w:val="22"/>
          <w:szCs w:val="22"/>
          <w:highlight w:val="yellow"/>
        </w:rPr>
        <w:t> </w:t>
      </w:r>
      <w:r w:rsidR="00C33B2C">
        <w:rPr>
          <w:rFonts w:cs="Arial"/>
          <w:noProof/>
          <w:sz w:val="22"/>
          <w:szCs w:val="22"/>
          <w:highlight w:val="yellow"/>
        </w:rPr>
        <w:t> </w:t>
      </w:r>
      <w:r w:rsidR="00C33B2C">
        <w:rPr>
          <w:rFonts w:cs="Arial"/>
          <w:sz w:val="22"/>
          <w:szCs w:val="22"/>
          <w:highlight w:val="yellow"/>
        </w:rPr>
        <w:fldChar w:fldCharType="end"/>
      </w:r>
      <w:bookmarkEnd w:id="4"/>
    </w:p>
    <w:p w14:paraId="71FD0603" w14:textId="4448D055" w:rsidR="006505E3" w:rsidRPr="00B609E2" w:rsidRDefault="006505E3" w:rsidP="00251E50">
      <w:pPr>
        <w:spacing w:line="240" w:lineRule="auto"/>
        <w:ind w:right="-2"/>
        <w:jc w:val="both"/>
        <w:rPr>
          <w:rFonts w:cs="Arial"/>
          <w:sz w:val="22"/>
          <w:szCs w:val="22"/>
          <w:highlight w:val="yellow"/>
        </w:rPr>
      </w:pPr>
      <w:r w:rsidRPr="00B609E2">
        <w:rPr>
          <w:rFonts w:cs="Arial"/>
          <w:sz w:val="22"/>
          <w:szCs w:val="22"/>
        </w:rPr>
        <w:t>Zápis v obchodním rejstříku:</w:t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="003105C6">
        <w:rPr>
          <w:rFonts w:cs="Arial"/>
          <w:sz w:val="22"/>
          <w:szCs w:val="22"/>
          <w:highlight w:val="yellow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="003105C6">
        <w:rPr>
          <w:rFonts w:cs="Arial"/>
          <w:sz w:val="22"/>
          <w:szCs w:val="22"/>
          <w:highlight w:val="yellow"/>
        </w:rPr>
        <w:instrText xml:space="preserve"> FORMTEXT </w:instrText>
      </w:r>
      <w:r w:rsidR="003105C6">
        <w:rPr>
          <w:rFonts w:cs="Arial"/>
          <w:sz w:val="22"/>
          <w:szCs w:val="22"/>
          <w:highlight w:val="yellow"/>
        </w:rPr>
      </w:r>
      <w:r w:rsidR="003105C6">
        <w:rPr>
          <w:rFonts w:cs="Arial"/>
          <w:sz w:val="22"/>
          <w:szCs w:val="22"/>
          <w:highlight w:val="yellow"/>
        </w:rPr>
        <w:fldChar w:fldCharType="separate"/>
      </w:r>
      <w:r w:rsidR="003105C6">
        <w:rPr>
          <w:rFonts w:cs="Arial"/>
          <w:noProof/>
          <w:sz w:val="22"/>
          <w:szCs w:val="22"/>
          <w:highlight w:val="yellow"/>
        </w:rPr>
        <w:t> </w:t>
      </w:r>
      <w:r w:rsidR="003105C6">
        <w:rPr>
          <w:rFonts w:cs="Arial"/>
          <w:noProof/>
          <w:sz w:val="22"/>
          <w:szCs w:val="22"/>
          <w:highlight w:val="yellow"/>
        </w:rPr>
        <w:t> </w:t>
      </w:r>
      <w:r w:rsidR="003105C6">
        <w:rPr>
          <w:rFonts w:cs="Arial"/>
          <w:noProof/>
          <w:sz w:val="22"/>
          <w:szCs w:val="22"/>
          <w:highlight w:val="yellow"/>
        </w:rPr>
        <w:t> </w:t>
      </w:r>
      <w:r w:rsidR="003105C6">
        <w:rPr>
          <w:rFonts w:cs="Arial"/>
          <w:noProof/>
          <w:sz w:val="22"/>
          <w:szCs w:val="22"/>
          <w:highlight w:val="yellow"/>
        </w:rPr>
        <w:t> </w:t>
      </w:r>
      <w:r w:rsidR="003105C6">
        <w:rPr>
          <w:rFonts w:cs="Arial"/>
          <w:noProof/>
          <w:sz w:val="22"/>
          <w:szCs w:val="22"/>
          <w:highlight w:val="yellow"/>
        </w:rPr>
        <w:t> </w:t>
      </w:r>
      <w:r w:rsidR="003105C6">
        <w:rPr>
          <w:rFonts w:cs="Arial"/>
          <w:sz w:val="22"/>
          <w:szCs w:val="22"/>
          <w:highlight w:val="yellow"/>
        </w:rPr>
        <w:fldChar w:fldCharType="end"/>
      </w:r>
      <w:bookmarkEnd w:id="5"/>
    </w:p>
    <w:p w14:paraId="12DC93CF" w14:textId="741D443F" w:rsidR="006505E3" w:rsidRPr="00B609E2" w:rsidRDefault="006505E3" w:rsidP="00251E50">
      <w:pPr>
        <w:spacing w:line="240" w:lineRule="auto"/>
        <w:ind w:right="-2"/>
        <w:jc w:val="both"/>
        <w:rPr>
          <w:rFonts w:cs="Arial"/>
          <w:sz w:val="22"/>
          <w:szCs w:val="22"/>
          <w:highlight w:val="yellow"/>
        </w:rPr>
      </w:pPr>
      <w:r w:rsidRPr="00B609E2">
        <w:rPr>
          <w:rFonts w:cs="Arial"/>
          <w:sz w:val="22"/>
          <w:szCs w:val="22"/>
        </w:rPr>
        <w:t>Bankovní spojení:</w:t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="003105C6">
        <w:rPr>
          <w:rFonts w:cs="Arial"/>
          <w:sz w:val="22"/>
          <w:szCs w:val="22"/>
          <w:highlight w:val="yellow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="003105C6">
        <w:rPr>
          <w:rFonts w:cs="Arial"/>
          <w:sz w:val="22"/>
          <w:szCs w:val="22"/>
          <w:highlight w:val="yellow"/>
        </w:rPr>
        <w:instrText xml:space="preserve"> FORMTEXT </w:instrText>
      </w:r>
      <w:r w:rsidR="003105C6">
        <w:rPr>
          <w:rFonts w:cs="Arial"/>
          <w:sz w:val="22"/>
          <w:szCs w:val="22"/>
          <w:highlight w:val="yellow"/>
        </w:rPr>
      </w:r>
      <w:r w:rsidR="003105C6">
        <w:rPr>
          <w:rFonts w:cs="Arial"/>
          <w:sz w:val="22"/>
          <w:szCs w:val="22"/>
          <w:highlight w:val="yellow"/>
        </w:rPr>
        <w:fldChar w:fldCharType="separate"/>
      </w:r>
      <w:r w:rsidR="003105C6">
        <w:rPr>
          <w:rFonts w:cs="Arial"/>
          <w:noProof/>
          <w:sz w:val="22"/>
          <w:szCs w:val="22"/>
          <w:highlight w:val="yellow"/>
        </w:rPr>
        <w:t> </w:t>
      </w:r>
      <w:r w:rsidR="003105C6">
        <w:rPr>
          <w:rFonts w:cs="Arial"/>
          <w:noProof/>
          <w:sz w:val="22"/>
          <w:szCs w:val="22"/>
          <w:highlight w:val="yellow"/>
        </w:rPr>
        <w:t> </w:t>
      </w:r>
      <w:r w:rsidR="003105C6">
        <w:rPr>
          <w:rFonts w:cs="Arial"/>
          <w:noProof/>
          <w:sz w:val="22"/>
          <w:szCs w:val="22"/>
          <w:highlight w:val="yellow"/>
        </w:rPr>
        <w:t> </w:t>
      </w:r>
      <w:r w:rsidR="003105C6">
        <w:rPr>
          <w:rFonts w:cs="Arial"/>
          <w:noProof/>
          <w:sz w:val="22"/>
          <w:szCs w:val="22"/>
          <w:highlight w:val="yellow"/>
        </w:rPr>
        <w:t> </w:t>
      </w:r>
      <w:r w:rsidR="003105C6">
        <w:rPr>
          <w:rFonts w:cs="Arial"/>
          <w:noProof/>
          <w:sz w:val="22"/>
          <w:szCs w:val="22"/>
          <w:highlight w:val="yellow"/>
        </w:rPr>
        <w:t> </w:t>
      </w:r>
      <w:r w:rsidR="003105C6">
        <w:rPr>
          <w:rFonts w:cs="Arial"/>
          <w:sz w:val="22"/>
          <w:szCs w:val="22"/>
          <w:highlight w:val="yellow"/>
        </w:rPr>
        <w:fldChar w:fldCharType="end"/>
      </w:r>
      <w:bookmarkEnd w:id="6"/>
    </w:p>
    <w:p w14:paraId="331F2346" w14:textId="16419D7D" w:rsidR="006505E3" w:rsidRPr="00B609E2" w:rsidRDefault="006505E3" w:rsidP="00251E50">
      <w:pPr>
        <w:spacing w:line="240" w:lineRule="auto"/>
        <w:ind w:right="-2"/>
        <w:jc w:val="both"/>
        <w:rPr>
          <w:rFonts w:cs="Arial"/>
          <w:sz w:val="22"/>
          <w:szCs w:val="22"/>
          <w:highlight w:val="yellow"/>
        </w:rPr>
      </w:pPr>
      <w:r w:rsidRPr="00B609E2">
        <w:rPr>
          <w:rFonts w:cs="Arial"/>
          <w:sz w:val="22"/>
          <w:szCs w:val="22"/>
        </w:rPr>
        <w:t>Č. účtu:</w:t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ab/>
      </w:r>
      <w:r w:rsidR="003105C6">
        <w:rPr>
          <w:rFonts w:cs="Arial"/>
          <w:sz w:val="22"/>
          <w:szCs w:val="22"/>
          <w:highlight w:val="yellow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="003105C6">
        <w:rPr>
          <w:rFonts w:cs="Arial"/>
          <w:sz w:val="22"/>
          <w:szCs w:val="22"/>
          <w:highlight w:val="yellow"/>
        </w:rPr>
        <w:instrText xml:space="preserve"> FORMTEXT </w:instrText>
      </w:r>
      <w:r w:rsidR="003105C6">
        <w:rPr>
          <w:rFonts w:cs="Arial"/>
          <w:sz w:val="22"/>
          <w:szCs w:val="22"/>
          <w:highlight w:val="yellow"/>
        </w:rPr>
      </w:r>
      <w:r w:rsidR="003105C6">
        <w:rPr>
          <w:rFonts w:cs="Arial"/>
          <w:sz w:val="22"/>
          <w:szCs w:val="22"/>
          <w:highlight w:val="yellow"/>
        </w:rPr>
        <w:fldChar w:fldCharType="separate"/>
      </w:r>
      <w:r w:rsidR="003105C6">
        <w:rPr>
          <w:rFonts w:cs="Arial"/>
          <w:noProof/>
          <w:sz w:val="22"/>
          <w:szCs w:val="22"/>
          <w:highlight w:val="yellow"/>
        </w:rPr>
        <w:t> </w:t>
      </w:r>
      <w:r w:rsidR="003105C6">
        <w:rPr>
          <w:rFonts w:cs="Arial"/>
          <w:noProof/>
          <w:sz w:val="22"/>
          <w:szCs w:val="22"/>
          <w:highlight w:val="yellow"/>
        </w:rPr>
        <w:t> </w:t>
      </w:r>
      <w:r w:rsidR="003105C6">
        <w:rPr>
          <w:rFonts w:cs="Arial"/>
          <w:noProof/>
          <w:sz w:val="22"/>
          <w:szCs w:val="22"/>
          <w:highlight w:val="yellow"/>
        </w:rPr>
        <w:t> </w:t>
      </w:r>
      <w:r w:rsidR="003105C6">
        <w:rPr>
          <w:rFonts w:cs="Arial"/>
          <w:noProof/>
          <w:sz w:val="22"/>
          <w:szCs w:val="22"/>
          <w:highlight w:val="yellow"/>
        </w:rPr>
        <w:t> </w:t>
      </w:r>
      <w:r w:rsidR="003105C6">
        <w:rPr>
          <w:rFonts w:cs="Arial"/>
          <w:noProof/>
          <w:sz w:val="22"/>
          <w:szCs w:val="22"/>
          <w:highlight w:val="yellow"/>
        </w:rPr>
        <w:t> </w:t>
      </w:r>
      <w:r w:rsidR="003105C6">
        <w:rPr>
          <w:rFonts w:cs="Arial"/>
          <w:sz w:val="22"/>
          <w:szCs w:val="22"/>
          <w:highlight w:val="yellow"/>
        </w:rPr>
        <w:fldChar w:fldCharType="end"/>
      </w:r>
      <w:bookmarkEnd w:id="7"/>
      <w:r w:rsidRPr="00B609E2">
        <w:rPr>
          <w:rFonts w:cs="Arial"/>
          <w:sz w:val="22"/>
          <w:szCs w:val="22"/>
          <w:highlight w:val="yellow"/>
        </w:rPr>
        <w:t xml:space="preserve"> </w:t>
      </w:r>
    </w:p>
    <w:p w14:paraId="4C98FB50" w14:textId="3F14C70D" w:rsidR="006505E3" w:rsidRPr="00B609E2" w:rsidRDefault="006505E3" w:rsidP="00251E50">
      <w:pPr>
        <w:spacing w:line="240" w:lineRule="auto"/>
        <w:ind w:right="-2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  <w:lang w:eastAsia="cs-CZ"/>
        </w:rPr>
        <w:t>Zástupce pro věci technické:</w:t>
      </w:r>
      <w:r w:rsidRPr="00B609E2">
        <w:rPr>
          <w:rFonts w:cs="Arial"/>
          <w:sz w:val="22"/>
          <w:szCs w:val="22"/>
          <w:lang w:eastAsia="cs-CZ"/>
        </w:rPr>
        <w:tab/>
      </w:r>
      <w:r w:rsidRPr="00B609E2">
        <w:rPr>
          <w:rFonts w:cs="Arial"/>
          <w:sz w:val="22"/>
          <w:szCs w:val="22"/>
          <w:lang w:eastAsia="cs-CZ"/>
        </w:rPr>
        <w:tab/>
      </w:r>
      <w:r w:rsidR="003105C6">
        <w:rPr>
          <w:rFonts w:cs="Arial"/>
          <w:sz w:val="22"/>
          <w:szCs w:val="22"/>
          <w:highlight w:val="yellow"/>
          <w:lang w:eastAsia="cs-CZ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 w:rsidR="003105C6">
        <w:rPr>
          <w:rFonts w:cs="Arial"/>
          <w:sz w:val="22"/>
          <w:szCs w:val="22"/>
          <w:highlight w:val="yellow"/>
          <w:lang w:eastAsia="cs-CZ"/>
        </w:rPr>
        <w:instrText xml:space="preserve"> FORMTEXT </w:instrText>
      </w:r>
      <w:r w:rsidR="003105C6">
        <w:rPr>
          <w:rFonts w:cs="Arial"/>
          <w:sz w:val="22"/>
          <w:szCs w:val="22"/>
          <w:highlight w:val="yellow"/>
          <w:lang w:eastAsia="cs-CZ"/>
        </w:rPr>
      </w:r>
      <w:r w:rsidR="003105C6">
        <w:rPr>
          <w:rFonts w:cs="Arial"/>
          <w:sz w:val="22"/>
          <w:szCs w:val="22"/>
          <w:highlight w:val="yellow"/>
          <w:lang w:eastAsia="cs-CZ"/>
        </w:rPr>
        <w:fldChar w:fldCharType="separate"/>
      </w:r>
      <w:r w:rsidR="003105C6">
        <w:rPr>
          <w:rFonts w:cs="Arial"/>
          <w:noProof/>
          <w:sz w:val="22"/>
          <w:szCs w:val="22"/>
          <w:highlight w:val="yellow"/>
          <w:lang w:eastAsia="cs-CZ"/>
        </w:rPr>
        <w:t> </w:t>
      </w:r>
      <w:r w:rsidR="003105C6">
        <w:rPr>
          <w:rFonts w:cs="Arial"/>
          <w:noProof/>
          <w:sz w:val="22"/>
          <w:szCs w:val="22"/>
          <w:highlight w:val="yellow"/>
          <w:lang w:eastAsia="cs-CZ"/>
        </w:rPr>
        <w:t> </w:t>
      </w:r>
      <w:r w:rsidR="003105C6">
        <w:rPr>
          <w:rFonts w:cs="Arial"/>
          <w:noProof/>
          <w:sz w:val="22"/>
          <w:szCs w:val="22"/>
          <w:highlight w:val="yellow"/>
          <w:lang w:eastAsia="cs-CZ"/>
        </w:rPr>
        <w:t> </w:t>
      </w:r>
      <w:r w:rsidR="003105C6">
        <w:rPr>
          <w:rFonts w:cs="Arial"/>
          <w:noProof/>
          <w:sz w:val="22"/>
          <w:szCs w:val="22"/>
          <w:highlight w:val="yellow"/>
          <w:lang w:eastAsia="cs-CZ"/>
        </w:rPr>
        <w:t> </w:t>
      </w:r>
      <w:r w:rsidR="003105C6">
        <w:rPr>
          <w:rFonts w:cs="Arial"/>
          <w:noProof/>
          <w:sz w:val="22"/>
          <w:szCs w:val="22"/>
          <w:highlight w:val="yellow"/>
          <w:lang w:eastAsia="cs-CZ"/>
        </w:rPr>
        <w:t> </w:t>
      </w:r>
      <w:r w:rsidR="003105C6">
        <w:rPr>
          <w:rFonts w:cs="Arial"/>
          <w:sz w:val="22"/>
          <w:szCs w:val="22"/>
          <w:highlight w:val="yellow"/>
          <w:lang w:eastAsia="cs-CZ"/>
        </w:rPr>
        <w:fldChar w:fldCharType="end"/>
      </w:r>
      <w:bookmarkEnd w:id="8"/>
    </w:p>
    <w:p w14:paraId="23EDFF76" w14:textId="10D6A161" w:rsidR="006505E3" w:rsidRPr="00B609E2" w:rsidRDefault="006505E3" w:rsidP="00251E50">
      <w:pPr>
        <w:spacing w:before="60" w:line="240" w:lineRule="auto"/>
        <w:ind w:right="-2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>(dále jen „</w:t>
      </w:r>
      <w:r w:rsidR="00D34D5C">
        <w:rPr>
          <w:rFonts w:cs="Arial"/>
          <w:sz w:val="22"/>
          <w:szCs w:val="22"/>
        </w:rPr>
        <w:t>dodavatel</w:t>
      </w:r>
      <w:r w:rsidRPr="00B609E2">
        <w:rPr>
          <w:rFonts w:cs="Arial"/>
          <w:sz w:val="22"/>
          <w:szCs w:val="22"/>
        </w:rPr>
        <w:t>“)</w:t>
      </w:r>
    </w:p>
    <w:p w14:paraId="7C6E0BB5" w14:textId="77777777" w:rsidR="006505E3" w:rsidRPr="00B609E2" w:rsidRDefault="006505E3" w:rsidP="00251E50">
      <w:pPr>
        <w:spacing w:line="240" w:lineRule="auto"/>
        <w:ind w:right="-2"/>
        <w:jc w:val="both"/>
        <w:rPr>
          <w:rFonts w:cs="Arial"/>
          <w:sz w:val="22"/>
          <w:szCs w:val="22"/>
        </w:rPr>
      </w:pPr>
    </w:p>
    <w:p w14:paraId="79372288" w14:textId="32C528D6" w:rsidR="00545F0C" w:rsidRPr="009C6FFB" w:rsidRDefault="006505E3" w:rsidP="009C6FFB">
      <w:pPr>
        <w:tabs>
          <w:tab w:val="left" w:pos="426"/>
          <w:tab w:val="left" w:pos="1843"/>
          <w:tab w:val="left" w:pos="1985"/>
        </w:tabs>
        <w:suppressAutoHyphens w:val="0"/>
        <w:spacing w:line="240" w:lineRule="auto"/>
        <w:ind w:right="-2"/>
        <w:jc w:val="both"/>
        <w:rPr>
          <w:rFonts w:cs="Arial"/>
          <w:sz w:val="22"/>
          <w:szCs w:val="22"/>
          <w:lang w:eastAsia="cs-CZ"/>
        </w:rPr>
      </w:pPr>
      <w:r w:rsidRPr="00B609E2">
        <w:rPr>
          <w:rFonts w:cs="Arial"/>
          <w:sz w:val="22"/>
          <w:szCs w:val="22"/>
          <w:lang w:eastAsia="cs-CZ"/>
        </w:rPr>
        <w:t xml:space="preserve">společně dále také jen „smluvní strany“. </w:t>
      </w:r>
    </w:p>
    <w:p w14:paraId="61B0E48E" w14:textId="77777777" w:rsidR="009C5D05" w:rsidRPr="00B609E2" w:rsidRDefault="009C5D05" w:rsidP="009C6FFB">
      <w:pPr>
        <w:pStyle w:val="Nadpis1"/>
        <w:spacing w:before="360" w:after="120"/>
        <w:ind w:left="641" w:hanging="357"/>
        <w:rPr>
          <w:rFonts w:ascii="Arial" w:hAnsi="Arial"/>
        </w:rPr>
      </w:pPr>
    </w:p>
    <w:p w14:paraId="2792B27E" w14:textId="120EC0E0" w:rsidR="00545F0C" w:rsidRPr="00CC5206" w:rsidRDefault="00545F0C" w:rsidP="00133CA2">
      <w:pPr>
        <w:pStyle w:val="Nadpis1"/>
        <w:numPr>
          <w:ilvl w:val="0"/>
          <w:numId w:val="0"/>
        </w:numPr>
        <w:spacing w:after="120"/>
        <w:rPr>
          <w:rFonts w:ascii="Arial" w:hAnsi="Arial"/>
        </w:rPr>
      </w:pPr>
      <w:r w:rsidRPr="00CC5206">
        <w:rPr>
          <w:rFonts w:ascii="Arial" w:hAnsi="Arial"/>
        </w:rPr>
        <w:t>Předmět smlouvy</w:t>
      </w:r>
    </w:p>
    <w:p w14:paraId="613510AB" w14:textId="705F077F" w:rsidR="00335100" w:rsidRPr="00CC5206" w:rsidRDefault="00545F0C" w:rsidP="001A7E41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426" w:right="-2"/>
        <w:jc w:val="both"/>
        <w:rPr>
          <w:rFonts w:cs="Arial"/>
          <w:b/>
          <w:color w:val="333333"/>
          <w:sz w:val="22"/>
          <w:szCs w:val="22"/>
        </w:rPr>
      </w:pPr>
      <w:r w:rsidRPr="00CC5206">
        <w:rPr>
          <w:rFonts w:cs="Arial"/>
          <w:color w:val="333333"/>
          <w:sz w:val="22"/>
          <w:szCs w:val="22"/>
        </w:rPr>
        <w:t xml:space="preserve">Předmětem této smlouvy </w:t>
      </w:r>
      <w:r w:rsidR="001F3841" w:rsidRPr="0042157D">
        <w:rPr>
          <w:rFonts w:cs="Arial"/>
          <w:b/>
          <w:bCs/>
          <w:color w:val="333333"/>
          <w:sz w:val="22"/>
          <w:szCs w:val="22"/>
        </w:rPr>
        <w:t xml:space="preserve">je </w:t>
      </w:r>
      <w:r w:rsidR="00B67E3B" w:rsidRPr="0042157D">
        <w:rPr>
          <w:rFonts w:cs="Arial"/>
          <w:b/>
          <w:bCs/>
          <w:color w:val="333333"/>
          <w:sz w:val="22"/>
          <w:szCs w:val="22"/>
        </w:rPr>
        <w:t>dodá</w:t>
      </w:r>
      <w:r w:rsidR="00CC288B" w:rsidRPr="0042157D">
        <w:rPr>
          <w:rFonts w:cs="Arial"/>
          <w:b/>
          <w:bCs/>
          <w:color w:val="333333"/>
          <w:sz w:val="22"/>
          <w:szCs w:val="22"/>
        </w:rPr>
        <w:t>ní</w:t>
      </w:r>
      <w:r w:rsidR="000C2376" w:rsidRPr="0042157D">
        <w:rPr>
          <w:rFonts w:cs="Arial"/>
          <w:b/>
          <w:bCs/>
          <w:color w:val="333333"/>
          <w:sz w:val="22"/>
          <w:szCs w:val="22"/>
        </w:rPr>
        <w:t xml:space="preserve"> </w:t>
      </w:r>
      <w:r w:rsidR="00105A5E">
        <w:rPr>
          <w:rFonts w:cs="Arial"/>
          <w:b/>
          <w:bCs/>
          <w:color w:val="333333"/>
          <w:sz w:val="22"/>
          <w:szCs w:val="22"/>
        </w:rPr>
        <w:t xml:space="preserve">a instalace </w:t>
      </w:r>
      <w:r w:rsidR="000426FA" w:rsidRPr="0042157D">
        <w:rPr>
          <w:rFonts w:cs="Arial"/>
          <w:b/>
          <w:bCs/>
          <w:color w:val="333333"/>
          <w:sz w:val="22"/>
          <w:szCs w:val="22"/>
        </w:rPr>
        <w:t xml:space="preserve">nové reprosoustavy </w:t>
      </w:r>
      <w:r w:rsidR="00BF1A45" w:rsidRPr="0042157D">
        <w:rPr>
          <w:rFonts w:cs="Arial"/>
          <w:b/>
          <w:bCs/>
          <w:color w:val="333333"/>
          <w:sz w:val="22"/>
          <w:szCs w:val="22"/>
        </w:rPr>
        <w:t>pro hlediště a jeviště činoherní scény Městského divadla Brno</w:t>
      </w:r>
      <w:r w:rsidR="00965C4B" w:rsidRPr="00CC5206">
        <w:rPr>
          <w:rFonts w:cs="Arial"/>
          <w:color w:val="333333"/>
          <w:sz w:val="22"/>
          <w:szCs w:val="22"/>
        </w:rPr>
        <w:t xml:space="preserve">. Součástí </w:t>
      </w:r>
      <w:r w:rsidR="00BF1A45">
        <w:rPr>
          <w:rFonts w:cs="Arial"/>
          <w:color w:val="333333"/>
          <w:sz w:val="22"/>
          <w:szCs w:val="22"/>
        </w:rPr>
        <w:t>díla</w:t>
      </w:r>
      <w:r w:rsidR="00BF1A45" w:rsidRPr="00CC5206">
        <w:rPr>
          <w:rFonts w:cs="Arial"/>
          <w:color w:val="333333"/>
          <w:sz w:val="22"/>
          <w:szCs w:val="22"/>
        </w:rPr>
        <w:t xml:space="preserve"> </w:t>
      </w:r>
      <w:r w:rsidR="00965C4B" w:rsidRPr="00CC5206">
        <w:rPr>
          <w:rFonts w:cs="Arial"/>
          <w:color w:val="333333"/>
          <w:sz w:val="22"/>
          <w:szCs w:val="22"/>
        </w:rPr>
        <w:t>bude</w:t>
      </w:r>
      <w:r w:rsidR="003938DC">
        <w:rPr>
          <w:rFonts w:cs="Arial"/>
          <w:color w:val="333333"/>
          <w:sz w:val="22"/>
          <w:szCs w:val="22"/>
        </w:rPr>
        <w:t xml:space="preserve"> zejména</w:t>
      </w:r>
      <w:r w:rsidR="008D0F49" w:rsidRPr="00CC5206">
        <w:rPr>
          <w:rFonts w:cs="Arial"/>
          <w:color w:val="333333"/>
          <w:sz w:val="22"/>
          <w:szCs w:val="22"/>
        </w:rPr>
        <w:t>:</w:t>
      </w:r>
      <w:r w:rsidR="0092718A" w:rsidRPr="00CC5206">
        <w:rPr>
          <w:rFonts w:cs="Arial"/>
          <w:b/>
          <w:color w:val="333333"/>
          <w:sz w:val="22"/>
          <w:szCs w:val="22"/>
        </w:rPr>
        <w:t xml:space="preserve"> </w:t>
      </w:r>
    </w:p>
    <w:p w14:paraId="5CB2B716" w14:textId="44A602AE" w:rsidR="00BF1A45" w:rsidRDefault="001A7ECD" w:rsidP="0042157D">
      <w:pPr>
        <w:pStyle w:val="Odstavecseseznamem"/>
        <w:numPr>
          <w:ilvl w:val="0"/>
          <w:numId w:val="25"/>
        </w:numPr>
        <w:spacing w:after="120" w:line="240" w:lineRule="auto"/>
        <w:ind w:left="709" w:right="-2" w:hanging="283"/>
        <w:jc w:val="both"/>
        <w:rPr>
          <w:rFonts w:cs="Arial"/>
          <w:bCs/>
          <w:color w:val="333333"/>
          <w:sz w:val="22"/>
          <w:szCs w:val="22"/>
        </w:rPr>
      </w:pPr>
      <w:r>
        <w:rPr>
          <w:rFonts w:cs="Arial"/>
          <w:bCs/>
          <w:color w:val="333333"/>
          <w:sz w:val="22"/>
          <w:szCs w:val="22"/>
        </w:rPr>
        <w:t>z</w:t>
      </w:r>
      <w:r w:rsidR="00BF1A45">
        <w:rPr>
          <w:rFonts w:cs="Arial"/>
          <w:bCs/>
          <w:color w:val="333333"/>
          <w:sz w:val="22"/>
          <w:szCs w:val="22"/>
        </w:rPr>
        <w:t xml:space="preserve">pracování technického řešení ozvučení </w:t>
      </w:r>
      <w:r w:rsidR="000E25AE">
        <w:rPr>
          <w:rFonts w:cs="Arial"/>
          <w:bCs/>
          <w:color w:val="333333"/>
          <w:sz w:val="22"/>
          <w:szCs w:val="22"/>
        </w:rPr>
        <w:t xml:space="preserve">divadelního prostoru dle technického zadání objednatele, vypracování </w:t>
      </w:r>
      <w:r w:rsidR="00BF1A45">
        <w:rPr>
          <w:rFonts w:cs="Arial"/>
          <w:bCs/>
          <w:color w:val="333333"/>
          <w:sz w:val="22"/>
          <w:szCs w:val="22"/>
        </w:rPr>
        <w:t>výkresové dokumentace</w:t>
      </w:r>
      <w:r w:rsidR="000E25AE">
        <w:rPr>
          <w:rFonts w:cs="Arial"/>
          <w:bCs/>
          <w:color w:val="333333"/>
          <w:sz w:val="22"/>
          <w:szCs w:val="22"/>
        </w:rPr>
        <w:t xml:space="preserve"> a technické zprávy</w:t>
      </w:r>
      <w:r w:rsidR="00BF1A45">
        <w:rPr>
          <w:rFonts w:cs="Arial"/>
          <w:bCs/>
          <w:color w:val="333333"/>
          <w:sz w:val="22"/>
          <w:szCs w:val="22"/>
        </w:rPr>
        <w:t>,</w:t>
      </w:r>
    </w:p>
    <w:p w14:paraId="6AF845A0" w14:textId="20962908" w:rsidR="00F52EFA" w:rsidRPr="00CC5206" w:rsidRDefault="00F12FAA" w:rsidP="0042157D">
      <w:pPr>
        <w:pStyle w:val="Odstavecseseznamem"/>
        <w:numPr>
          <w:ilvl w:val="0"/>
          <w:numId w:val="25"/>
        </w:numPr>
        <w:spacing w:after="120" w:line="240" w:lineRule="auto"/>
        <w:ind w:left="709" w:right="-2" w:hanging="283"/>
        <w:jc w:val="both"/>
        <w:rPr>
          <w:rFonts w:cs="Arial"/>
          <w:bCs/>
          <w:color w:val="333333"/>
          <w:sz w:val="22"/>
          <w:szCs w:val="22"/>
        </w:rPr>
      </w:pPr>
      <w:r w:rsidRPr="00CC5206">
        <w:rPr>
          <w:rFonts w:cs="Arial"/>
          <w:bCs/>
          <w:color w:val="333333"/>
          <w:sz w:val="22"/>
          <w:szCs w:val="22"/>
        </w:rPr>
        <w:t>k</w:t>
      </w:r>
      <w:r w:rsidR="00F52EFA" w:rsidRPr="00CC5206">
        <w:rPr>
          <w:rFonts w:cs="Arial"/>
          <w:bCs/>
          <w:color w:val="333333"/>
          <w:sz w:val="22"/>
          <w:szCs w:val="22"/>
        </w:rPr>
        <w:t>ompletní demontáž stávající reprosoustavy,</w:t>
      </w:r>
      <w:r w:rsidR="00105A5E">
        <w:rPr>
          <w:rFonts w:cs="Arial"/>
          <w:bCs/>
          <w:color w:val="333333"/>
          <w:sz w:val="22"/>
          <w:szCs w:val="22"/>
        </w:rPr>
        <w:t xml:space="preserve"> </w:t>
      </w:r>
    </w:p>
    <w:p w14:paraId="3304B023" w14:textId="3F4017FF" w:rsidR="00335100" w:rsidRPr="00CC5206" w:rsidRDefault="00882189" w:rsidP="0042157D">
      <w:pPr>
        <w:pStyle w:val="Odstavecseseznamem"/>
        <w:numPr>
          <w:ilvl w:val="0"/>
          <w:numId w:val="25"/>
        </w:numPr>
        <w:spacing w:after="120" w:line="240" w:lineRule="auto"/>
        <w:ind w:left="709" w:right="-2" w:hanging="283"/>
        <w:jc w:val="both"/>
        <w:rPr>
          <w:rFonts w:cs="Arial"/>
          <w:bCs/>
          <w:color w:val="333333"/>
          <w:sz w:val="22"/>
          <w:szCs w:val="22"/>
        </w:rPr>
      </w:pPr>
      <w:r w:rsidRPr="00CC5206">
        <w:rPr>
          <w:rFonts w:cs="Arial"/>
          <w:bCs/>
          <w:color w:val="333333"/>
          <w:sz w:val="22"/>
          <w:szCs w:val="22"/>
        </w:rPr>
        <w:t xml:space="preserve">montáž </w:t>
      </w:r>
      <w:r w:rsidR="00105A5E">
        <w:rPr>
          <w:rFonts w:cs="Arial"/>
          <w:bCs/>
          <w:color w:val="333333"/>
          <w:sz w:val="22"/>
          <w:szCs w:val="22"/>
        </w:rPr>
        <w:t xml:space="preserve">a instalace </w:t>
      </w:r>
      <w:r w:rsidR="000E25AE">
        <w:rPr>
          <w:rFonts w:cs="Arial"/>
          <w:bCs/>
          <w:color w:val="333333"/>
          <w:sz w:val="22"/>
          <w:szCs w:val="22"/>
        </w:rPr>
        <w:t>nové reprosoustavy</w:t>
      </w:r>
      <w:r w:rsidR="00105A5E">
        <w:rPr>
          <w:rFonts w:cs="Arial"/>
          <w:bCs/>
          <w:color w:val="333333"/>
          <w:sz w:val="22"/>
          <w:szCs w:val="22"/>
        </w:rPr>
        <w:t>,</w:t>
      </w:r>
      <w:r w:rsidR="00105A5E" w:rsidRPr="00105A5E">
        <w:rPr>
          <w:rFonts w:cs="Arial"/>
          <w:bCs/>
          <w:color w:val="333333"/>
          <w:sz w:val="22"/>
          <w:szCs w:val="22"/>
        </w:rPr>
        <w:t xml:space="preserve"> </w:t>
      </w:r>
      <w:r w:rsidR="00105A5E" w:rsidRPr="00CC5206">
        <w:rPr>
          <w:rFonts w:cs="Arial"/>
          <w:bCs/>
          <w:color w:val="333333"/>
          <w:sz w:val="22"/>
          <w:szCs w:val="22"/>
        </w:rPr>
        <w:t xml:space="preserve"> </w:t>
      </w:r>
    </w:p>
    <w:p w14:paraId="2CEE42F1" w14:textId="2B806284" w:rsidR="004644FF" w:rsidRPr="00CC5206" w:rsidRDefault="00105A5E" w:rsidP="0042157D">
      <w:pPr>
        <w:pStyle w:val="Odstavecseseznamem"/>
        <w:numPr>
          <w:ilvl w:val="0"/>
          <w:numId w:val="25"/>
        </w:numPr>
        <w:spacing w:after="120" w:line="240" w:lineRule="auto"/>
        <w:ind w:left="709" w:right="-2" w:hanging="283"/>
        <w:jc w:val="both"/>
        <w:rPr>
          <w:rFonts w:cs="Arial"/>
          <w:bCs/>
          <w:color w:val="333333"/>
          <w:sz w:val="22"/>
          <w:szCs w:val="22"/>
        </w:rPr>
      </w:pPr>
      <w:r>
        <w:rPr>
          <w:rFonts w:cs="Arial"/>
          <w:bCs/>
          <w:color w:val="333333"/>
          <w:sz w:val="22"/>
          <w:szCs w:val="22"/>
        </w:rPr>
        <w:t>instalace</w:t>
      </w:r>
      <w:r w:rsidRPr="00CC5206">
        <w:rPr>
          <w:rFonts w:cs="Arial"/>
          <w:bCs/>
          <w:color w:val="333333"/>
          <w:sz w:val="22"/>
          <w:szCs w:val="22"/>
        </w:rPr>
        <w:t xml:space="preserve"> </w:t>
      </w:r>
      <w:r w:rsidR="00882189" w:rsidRPr="00CC5206">
        <w:rPr>
          <w:rFonts w:cs="Arial"/>
          <w:bCs/>
          <w:color w:val="333333"/>
          <w:sz w:val="22"/>
          <w:szCs w:val="22"/>
        </w:rPr>
        <w:t>kabelových rozvodů a přípojných míst</w:t>
      </w:r>
      <w:r w:rsidR="0083634A" w:rsidRPr="00CC5206">
        <w:rPr>
          <w:rFonts w:cs="Arial"/>
          <w:bCs/>
          <w:sz w:val="22"/>
          <w:szCs w:val="22"/>
        </w:rPr>
        <w:t xml:space="preserve">, </w:t>
      </w:r>
      <w:r w:rsidRPr="00CC5206">
        <w:rPr>
          <w:rFonts w:cs="Arial"/>
          <w:bCs/>
          <w:sz w:val="22"/>
          <w:szCs w:val="22"/>
        </w:rPr>
        <w:t>technologických stojanů</w:t>
      </w:r>
      <w:r w:rsidRPr="00CC5206" w:rsidDel="000E25AE">
        <w:rPr>
          <w:rFonts w:cs="Arial"/>
          <w:bCs/>
          <w:color w:val="333333"/>
          <w:sz w:val="22"/>
          <w:szCs w:val="22"/>
        </w:rPr>
        <w:t xml:space="preserve"> </w:t>
      </w:r>
      <w:r w:rsidR="00B16938" w:rsidRPr="00CC5206">
        <w:rPr>
          <w:rFonts w:cs="Arial"/>
          <w:bCs/>
          <w:sz w:val="22"/>
          <w:szCs w:val="22"/>
        </w:rPr>
        <w:t>a dalších komponent</w:t>
      </w:r>
      <w:r w:rsidR="005935FF">
        <w:rPr>
          <w:rFonts w:cs="Arial"/>
          <w:bCs/>
          <w:sz w:val="22"/>
          <w:szCs w:val="22"/>
        </w:rPr>
        <w:t>ů</w:t>
      </w:r>
      <w:r w:rsidR="00B16938" w:rsidRPr="00CC5206">
        <w:rPr>
          <w:rFonts w:cs="Arial"/>
          <w:bCs/>
          <w:sz w:val="22"/>
          <w:szCs w:val="22"/>
        </w:rPr>
        <w:t xml:space="preserve"> systému,</w:t>
      </w:r>
    </w:p>
    <w:p w14:paraId="0F089294" w14:textId="74974A0C" w:rsidR="00271B2B" w:rsidRPr="00CC5206" w:rsidRDefault="00882189" w:rsidP="0042157D">
      <w:pPr>
        <w:pStyle w:val="Odstavecseseznamem"/>
        <w:numPr>
          <w:ilvl w:val="0"/>
          <w:numId w:val="25"/>
        </w:numPr>
        <w:spacing w:after="120" w:line="240" w:lineRule="auto"/>
        <w:ind w:left="709" w:right="-2" w:hanging="283"/>
        <w:jc w:val="both"/>
        <w:rPr>
          <w:rFonts w:cs="Arial"/>
          <w:bCs/>
          <w:color w:val="333333"/>
          <w:sz w:val="22"/>
          <w:szCs w:val="22"/>
        </w:rPr>
      </w:pPr>
      <w:r w:rsidRPr="00CC5206">
        <w:rPr>
          <w:rFonts w:cs="Arial"/>
          <w:bCs/>
          <w:sz w:val="22"/>
          <w:szCs w:val="22"/>
        </w:rPr>
        <w:t xml:space="preserve">nastavení </w:t>
      </w:r>
      <w:r w:rsidR="000D6B87" w:rsidRPr="00CC5206">
        <w:rPr>
          <w:rFonts w:cs="Arial"/>
          <w:bCs/>
          <w:sz w:val="22"/>
          <w:szCs w:val="22"/>
        </w:rPr>
        <w:t xml:space="preserve">systému </w:t>
      </w:r>
      <w:r w:rsidR="00B67368">
        <w:rPr>
          <w:rFonts w:cs="Arial"/>
          <w:bCs/>
          <w:sz w:val="22"/>
          <w:szCs w:val="22"/>
        </w:rPr>
        <w:t xml:space="preserve">ozvučení </w:t>
      </w:r>
      <w:r w:rsidR="000D6B87" w:rsidRPr="00CC5206">
        <w:rPr>
          <w:rFonts w:cs="Arial"/>
          <w:bCs/>
          <w:sz w:val="22"/>
          <w:szCs w:val="22"/>
        </w:rPr>
        <w:t>pro dosažení</w:t>
      </w:r>
      <w:r w:rsidR="004D7F5B" w:rsidRPr="00CC5206">
        <w:rPr>
          <w:rFonts w:cs="Arial"/>
          <w:bCs/>
          <w:sz w:val="22"/>
          <w:szCs w:val="22"/>
        </w:rPr>
        <w:t xml:space="preserve"> optimálního pokrytí </w:t>
      </w:r>
      <w:r w:rsidR="00B67368">
        <w:rPr>
          <w:rFonts w:cs="Arial"/>
          <w:bCs/>
          <w:sz w:val="22"/>
          <w:szCs w:val="22"/>
        </w:rPr>
        <w:t>všech míst hlediště i jeviště v souladu s </w:t>
      </w:r>
      <w:r w:rsidR="00A9200B" w:rsidRPr="00CC5206">
        <w:rPr>
          <w:rFonts w:cs="Arial"/>
          <w:bCs/>
          <w:sz w:val="22"/>
          <w:szCs w:val="22"/>
        </w:rPr>
        <w:t>technick</w:t>
      </w:r>
      <w:r w:rsidR="00B67368">
        <w:rPr>
          <w:rFonts w:cs="Arial"/>
          <w:bCs/>
          <w:sz w:val="22"/>
          <w:szCs w:val="22"/>
        </w:rPr>
        <w:t>ou</w:t>
      </w:r>
      <w:r w:rsidR="004D7F5B" w:rsidRPr="00CC5206">
        <w:rPr>
          <w:rFonts w:cs="Arial"/>
          <w:bCs/>
          <w:sz w:val="22"/>
          <w:szCs w:val="22"/>
        </w:rPr>
        <w:t xml:space="preserve"> dokumentac</w:t>
      </w:r>
      <w:r w:rsidR="00B67368">
        <w:rPr>
          <w:rFonts w:cs="Arial"/>
          <w:bCs/>
          <w:sz w:val="22"/>
          <w:szCs w:val="22"/>
        </w:rPr>
        <w:t>í</w:t>
      </w:r>
      <w:r w:rsidR="00A9200B" w:rsidRPr="00CC5206">
        <w:rPr>
          <w:rFonts w:cs="Arial"/>
          <w:bCs/>
          <w:sz w:val="22"/>
          <w:szCs w:val="22"/>
        </w:rPr>
        <w:t>,</w:t>
      </w:r>
    </w:p>
    <w:p w14:paraId="5F920584" w14:textId="70F3E9A7" w:rsidR="0003684E" w:rsidRPr="00B67368" w:rsidRDefault="00B67368" w:rsidP="001157AA">
      <w:pPr>
        <w:pStyle w:val="Odstavecseseznamem"/>
        <w:numPr>
          <w:ilvl w:val="0"/>
          <w:numId w:val="25"/>
        </w:numPr>
        <w:spacing w:after="120" w:line="240" w:lineRule="auto"/>
        <w:ind w:left="709" w:right="-2" w:hanging="283"/>
        <w:jc w:val="both"/>
        <w:rPr>
          <w:rFonts w:cs="Arial"/>
          <w:b/>
          <w:color w:val="333333"/>
          <w:sz w:val="22"/>
          <w:szCs w:val="22"/>
        </w:rPr>
      </w:pPr>
      <w:r w:rsidRPr="00B67368">
        <w:rPr>
          <w:rFonts w:cs="Arial"/>
          <w:bCs/>
          <w:sz w:val="22"/>
          <w:szCs w:val="22"/>
        </w:rPr>
        <w:t xml:space="preserve">technická příprava pro budoucí instalaci umělého dozvuku dle technické specifikace objednatele </w:t>
      </w:r>
      <w:r w:rsidR="00AB36F1" w:rsidRPr="00B67368">
        <w:rPr>
          <w:rFonts w:cs="Arial"/>
          <w:bCs/>
          <w:sz w:val="22"/>
          <w:szCs w:val="22"/>
        </w:rPr>
        <w:t>(dále jen</w:t>
      </w:r>
      <w:r w:rsidR="00AB36F1" w:rsidRPr="00B67368">
        <w:rPr>
          <w:rFonts w:cs="Arial"/>
          <w:b/>
          <w:sz w:val="22"/>
          <w:szCs w:val="22"/>
        </w:rPr>
        <w:t> „dílo“</w:t>
      </w:r>
      <w:r w:rsidR="00AB36F1" w:rsidRPr="00B67368">
        <w:rPr>
          <w:rFonts w:cs="Arial"/>
          <w:bCs/>
          <w:sz w:val="22"/>
          <w:szCs w:val="22"/>
        </w:rPr>
        <w:t>)</w:t>
      </w:r>
      <w:r w:rsidR="00AB36F1" w:rsidRPr="00B67368">
        <w:rPr>
          <w:rFonts w:cs="Arial"/>
          <w:b/>
          <w:sz w:val="22"/>
          <w:szCs w:val="22"/>
        </w:rPr>
        <w:t>.</w:t>
      </w:r>
      <w:r w:rsidR="00FA56C1" w:rsidRPr="00CC5206">
        <w:t xml:space="preserve"> </w:t>
      </w:r>
    </w:p>
    <w:p w14:paraId="717B29DF" w14:textId="501C3D64" w:rsidR="006B0670" w:rsidRPr="00E06AFD" w:rsidRDefault="00C74992" w:rsidP="0042157D">
      <w:pPr>
        <w:spacing w:after="120" w:line="240" w:lineRule="auto"/>
        <w:ind w:left="426" w:right="-2"/>
        <w:jc w:val="both"/>
        <w:rPr>
          <w:rFonts w:cs="Arial"/>
          <w:b/>
          <w:color w:val="333333"/>
          <w:sz w:val="22"/>
          <w:szCs w:val="22"/>
        </w:rPr>
      </w:pPr>
      <w:r w:rsidRPr="00CC5206">
        <w:rPr>
          <w:rFonts w:cs="Arial"/>
          <w:color w:val="333333"/>
          <w:sz w:val="22"/>
          <w:szCs w:val="22"/>
        </w:rPr>
        <w:t xml:space="preserve">Podrobná </w:t>
      </w:r>
      <w:r w:rsidR="00DB01D5" w:rsidRPr="00CC5206">
        <w:rPr>
          <w:rFonts w:cs="Arial"/>
          <w:color w:val="333333"/>
          <w:sz w:val="22"/>
          <w:szCs w:val="22"/>
        </w:rPr>
        <w:t>specifikace díla</w:t>
      </w:r>
      <w:r w:rsidR="00DA75D0" w:rsidRPr="00CC5206">
        <w:rPr>
          <w:rFonts w:cs="Arial"/>
          <w:color w:val="333333"/>
          <w:sz w:val="22"/>
          <w:szCs w:val="22"/>
        </w:rPr>
        <w:t xml:space="preserve">, která vymezuje </w:t>
      </w:r>
      <w:r w:rsidR="00DB01D5" w:rsidRPr="00CC5206">
        <w:rPr>
          <w:rFonts w:cs="Arial"/>
          <w:color w:val="333333"/>
          <w:sz w:val="22"/>
          <w:szCs w:val="22"/>
        </w:rPr>
        <w:t>jeho technické, funkční a bezpečnostní parametry</w:t>
      </w:r>
      <w:r w:rsidR="00487233" w:rsidRPr="00CC5206">
        <w:rPr>
          <w:rFonts w:cs="Arial"/>
          <w:color w:val="333333"/>
          <w:sz w:val="22"/>
          <w:szCs w:val="22"/>
        </w:rPr>
        <w:t>,</w:t>
      </w:r>
      <w:r w:rsidR="00DB01D5" w:rsidRPr="00CC5206">
        <w:rPr>
          <w:rFonts w:cs="Arial"/>
          <w:color w:val="333333"/>
          <w:sz w:val="22"/>
          <w:szCs w:val="22"/>
        </w:rPr>
        <w:t xml:space="preserve"> je obsažena</w:t>
      </w:r>
      <w:r w:rsidR="00DB01D5" w:rsidRPr="00E06AFD">
        <w:rPr>
          <w:rFonts w:cs="Arial"/>
          <w:color w:val="333333"/>
          <w:sz w:val="22"/>
          <w:szCs w:val="22"/>
        </w:rPr>
        <w:t xml:space="preserve"> </w:t>
      </w:r>
      <w:r w:rsidR="00DB01D5" w:rsidRPr="00E06AFD">
        <w:rPr>
          <w:rFonts w:cs="Arial"/>
          <w:b/>
          <w:bCs/>
          <w:color w:val="333333"/>
          <w:sz w:val="22"/>
          <w:szCs w:val="22"/>
        </w:rPr>
        <w:t xml:space="preserve">v příloze č. 1 </w:t>
      </w:r>
      <w:r w:rsidR="00C5346C" w:rsidRPr="00E06AFD">
        <w:rPr>
          <w:rFonts w:cs="Arial"/>
          <w:b/>
          <w:bCs/>
          <w:color w:val="333333"/>
          <w:sz w:val="22"/>
          <w:szCs w:val="22"/>
        </w:rPr>
        <w:t>této smlouvy</w:t>
      </w:r>
      <w:r w:rsidR="00AB36F1" w:rsidRPr="00E06AFD">
        <w:rPr>
          <w:rFonts w:cs="Arial"/>
          <w:b/>
          <w:bCs/>
          <w:sz w:val="22"/>
          <w:szCs w:val="22"/>
        </w:rPr>
        <w:t> </w:t>
      </w:r>
      <w:r w:rsidR="00C5346C" w:rsidRPr="00E06AFD">
        <w:rPr>
          <w:rFonts w:cs="Arial"/>
          <w:b/>
          <w:sz w:val="22"/>
          <w:szCs w:val="22"/>
        </w:rPr>
        <w:t xml:space="preserve">a </w:t>
      </w:r>
      <w:r w:rsidR="00487233" w:rsidRPr="00E06AFD">
        <w:rPr>
          <w:rFonts w:cs="Arial"/>
          <w:b/>
          <w:sz w:val="22"/>
          <w:szCs w:val="22"/>
        </w:rPr>
        <w:t>tvoří</w:t>
      </w:r>
      <w:r w:rsidR="00C5346C" w:rsidRPr="00E06AFD">
        <w:rPr>
          <w:rFonts w:cs="Arial"/>
          <w:b/>
          <w:sz w:val="22"/>
          <w:szCs w:val="22"/>
        </w:rPr>
        <w:t xml:space="preserve"> její nedílnou součást.</w:t>
      </w:r>
    </w:p>
    <w:p w14:paraId="23E21343" w14:textId="13170D52" w:rsidR="00D34D5C" w:rsidRDefault="00B9647F" w:rsidP="0042157D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426" w:right="-2"/>
        <w:jc w:val="both"/>
        <w:rPr>
          <w:rFonts w:cs="Arial"/>
          <w:color w:val="333333"/>
          <w:sz w:val="22"/>
          <w:szCs w:val="22"/>
        </w:rPr>
      </w:pPr>
      <w:r w:rsidRPr="00E06AFD">
        <w:rPr>
          <w:rFonts w:cs="Arial"/>
          <w:color w:val="333333"/>
          <w:sz w:val="22"/>
          <w:szCs w:val="22"/>
        </w:rPr>
        <w:t xml:space="preserve">Součástí díla je doprava na místo určení, </w:t>
      </w:r>
      <w:r w:rsidR="00B67368">
        <w:rPr>
          <w:rFonts w:cs="Arial"/>
          <w:color w:val="333333"/>
          <w:sz w:val="22"/>
          <w:szCs w:val="22"/>
        </w:rPr>
        <w:t>zkušební provoz,</w:t>
      </w:r>
      <w:r w:rsidRPr="00E06AFD">
        <w:rPr>
          <w:rFonts w:cs="Arial"/>
          <w:color w:val="333333"/>
          <w:sz w:val="22"/>
          <w:szCs w:val="22"/>
        </w:rPr>
        <w:t xml:space="preserve"> zaškolení</w:t>
      </w:r>
      <w:r w:rsidR="003936E0">
        <w:rPr>
          <w:rFonts w:cs="Arial"/>
          <w:color w:val="333333"/>
          <w:sz w:val="22"/>
          <w:szCs w:val="22"/>
        </w:rPr>
        <w:t xml:space="preserve"> obsluhy</w:t>
      </w:r>
      <w:r w:rsidRPr="00E06AFD">
        <w:rPr>
          <w:rFonts w:cs="Arial"/>
          <w:color w:val="333333"/>
          <w:sz w:val="22"/>
          <w:szCs w:val="22"/>
        </w:rPr>
        <w:t>, a</w:t>
      </w:r>
      <w:r w:rsidR="00210C76">
        <w:rPr>
          <w:rFonts w:cs="Arial"/>
          <w:color w:val="333333"/>
          <w:sz w:val="22"/>
          <w:szCs w:val="22"/>
        </w:rPr>
        <w:t> </w:t>
      </w:r>
      <w:r w:rsidRPr="00E06AFD">
        <w:rPr>
          <w:rFonts w:cs="Arial"/>
          <w:color w:val="333333"/>
          <w:sz w:val="22"/>
          <w:szCs w:val="22"/>
        </w:rPr>
        <w:t>následný servis po celou dobu záruční lhůty.</w:t>
      </w:r>
    </w:p>
    <w:p w14:paraId="4967A56A" w14:textId="28C083F6" w:rsidR="00FE23FE" w:rsidRPr="004D7F5B" w:rsidRDefault="00FE23FE" w:rsidP="0042157D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426" w:right="-2"/>
        <w:jc w:val="both"/>
        <w:rPr>
          <w:rFonts w:cs="Arial"/>
          <w:color w:val="333333"/>
          <w:sz w:val="22"/>
          <w:szCs w:val="22"/>
        </w:rPr>
      </w:pPr>
      <w:r>
        <w:rPr>
          <w:rFonts w:cs="Arial"/>
          <w:color w:val="333333"/>
          <w:sz w:val="22"/>
          <w:szCs w:val="22"/>
        </w:rPr>
        <w:t xml:space="preserve">Součástí </w:t>
      </w:r>
      <w:r w:rsidR="00736810" w:rsidRPr="00736810">
        <w:rPr>
          <w:rFonts w:cs="Arial"/>
          <w:color w:val="333333"/>
          <w:sz w:val="22"/>
          <w:szCs w:val="22"/>
        </w:rPr>
        <w:t>plnění je rovněž vypracování dokumentace skutečného provedení</w:t>
      </w:r>
      <w:r w:rsidR="00B67368">
        <w:rPr>
          <w:rFonts w:cs="Arial"/>
          <w:color w:val="333333"/>
          <w:sz w:val="22"/>
          <w:szCs w:val="22"/>
        </w:rPr>
        <w:t xml:space="preserve"> (schéma vedení kabeláže, umístění koncových prvků, zapojení apod.)</w:t>
      </w:r>
      <w:r w:rsidR="00736810" w:rsidRPr="00736810">
        <w:rPr>
          <w:rFonts w:cs="Arial"/>
          <w:color w:val="333333"/>
          <w:sz w:val="22"/>
          <w:szCs w:val="22"/>
        </w:rPr>
        <w:t>,</w:t>
      </w:r>
      <w:r w:rsidR="005935FF">
        <w:rPr>
          <w:rFonts w:cs="Arial"/>
          <w:color w:val="333333"/>
          <w:sz w:val="22"/>
          <w:szCs w:val="22"/>
        </w:rPr>
        <w:t xml:space="preserve"> vypracování revizní zprávy elektro a</w:t>
      </w:r>
      <w:r w:rsidR="002D00C6">
        <w:rPr>
          <w:rFonts w:cs="Arial"/>
          <w:color w:val="333333"/>
          <w:sz w:val="22"/>
          <w:szCs w:val="22"/>
        </w:rPr>
        <w:t> </w:t>
      </w:r>
      <w:r w:rsidR="000519D4">
        <w:rPr>
          <w:rFonts w:cs="Arial"/>
          <w:color w:val="333333"/>
          <w:sz w:val="22"/>
          <w:szCs w:val="22"/>
        </w:rPr>
        <w:t xml:space="preserve">posouzení </w:t>
      </w:r>
      <w:r w:rsidR="00667E10">
        <w:rPr>
          <w:rFonts w:cs="Arial"/>
          <w:color w:val="333333"/>
          <w:sz w:val="22"/>
          <w:szCs w:val="22"/>
        </w:rPr>
        <w:t xml:space="preserve">únosnosti zavěšovacích </w:t>
      </w:r>
      <w:r w:rsidR="005935FF">
        <w:rPr>
          <w:rFonts w:cs="Arial"/>
          <w:color w:val="333333"/>
          <w:sz w:val="22"/>
          <w:szCs w:val="22"/>
        </w:rPr>
        <w:t>prvků</w:t>
      </w:r>
      <w:r w:rsidR="00667E10">
        <w:rPr>
          <w:rFonts w:cs="Arial"/>
          <w:color w:val="333333"/>
          <w:sz w:val="22"/>
          <w:szCs w:val="22"/>
        </w:rPr>
        <w:t xml:space="preserve"> a jejich upevnění</w:t>
      </w:r>
      <w:r w:rsidR="005935FF">
        <w:rPr>
          <w:rFonts w:cs="Arial"/>
          <w:color w:val="333333"/>
          <w:sz w:val="22"/>
          <w:szCs w:val="22"/>
        </w:rPr>
        <w:t>. P</w:t>
      </w:r>
      <w:r w:rsidR="008A6CC9" w:rsidRPr="008A6CC9">
        <w:rPr>
          <w:rFonts w:cs="Arial"/>
          <w:color w:val="333333"/>
          <w:sz w:val="22"/>
          <w:szCs w:val="22"/>
        </w:rPr>
        <w:t>ředání této dokumentace je podmínkou převzetí díla.</w:t>
      </w:r>
    </w:p>
    <w:p w14:paraId="23BA7311" w14:textId="581FB874" w:rsidR="00C71F30" w:rsidRPr="00B609E2" w:rsidRDefault="00D34D5C" w:rsidP="001A7E41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426" w:right="-2"/>
        <w:jc w:val="both"/>
        <w:rPr>
          <w:rFonts w:cs="Arial"/>
          <w:color w:val="333333"/>
          <w:sz w:val="22"/>
          <w:szCs w:val="22"/>
        </w:rPr>
      </w:pPr>
      <w:r w:rsidRPr="00BE20C3">
        <w:rPr>
          <w:rFonts w:cs="Arial"/>
          <w:color w:val="333333"/>
          <w:sz w:val="22"/>
          <w:szCs w:val="22"/>
        </w:rPr>
        <w:lastRenderedPageBreak/>
        <w:t>Dodavatel</w:t>
      </w:r>
      <w:r w:rsidR="00A5256E" w:rsidRPr="00BE20C3">
        <w:rPr>
          <w:rFonts w:cs="Arial"/>
          <w:color w:val="333333"/>
          <w:sz w:val="22"/>
          <w:szCs w:val="22"/>
        </w:rPr>
        <w:t xml:space="preserve"> odpovídá za to, že dodané řešení bude tvořit funkční, bezpečný a provozuschopný celek, </w:t>
      </w:r>
      <w:r w:rsidR="00AB559D" w:rsidRPr="00BE20C3">
        <w:rPr>
          <w:rFonts w:cs="Arial"/>
          <w:color w:val="333333"/>
          <w:sz w:val="22"/>
          <w:szCs w:val="22"/>
        </w:rPr>
        <w:t>kompatibilní</w:t>
      </w:r>
      <w:r w:rsidR="00AB559D" w:rsidRPr="00E06AFD">
        <w:rPr>
          <w:rFonts w:cs="Arial"/>
          <w:color w:val="333333"/>
          <w:sz w:val="22"/>
          <w:szCs w:val="22"/>
        </w:rPr>
        <w:t xml:space="preserve"> se stávajícím vybavením objednatele a v souladu se všemi platnými technickými normami</w:t>
      </w:r>
      <w:r w:rsidR="00AB559D" w:rsidRPr="00627334">
        <w:rPr>
          <w:rFonts w:cs="Arial"/>
          <w:color w:val="333333"/>
          <w:sz w:val="22"/>
          <w:szCs w:val="22"/>
        </w:rPr>
        <w:t xml:space="preserve"> ČSN a obecně závaznými právními předpisy ČR.</w:t>
      </w:r>
    </w:p>
    <w:p w14:paraId="5547D4C6" w14:textId="6DC16C72" w:rsidR="00AF7746" w:rsidRPr="00B609E2" w:rsidRDefault="00D34D5C" w:rsidP="001A7E41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426" w:right="-2"/>
        <w:jc w:val="both"/>
        <w:rPr>
          <w:rFonts w:cs="Arial"/>
          <w:bCs/>
          <w:color w:val="333333"/>
          <w:sz w:val="22"/>
          <w:szCs w:val="22"/>
        </w:rPr>
      </w:pPr>
      <w:r>
        <w:rPr>
          <w:rFonts w:cs="Arial"/>
          <w:sz w:val="22"/>
          <w:szCs w:val="22"/>
        </w:rPr>
        <w:t>Dodavatel</w:t>
      </w:r>
      <w:r w:rsidR="00545F0C" w:rsidRPr="00B609E2">
        <w:rPr>
          <w:rFonts w:cs="Arial"/>
          <w:sz w:val="22"/>
          <w:szCs w:val="22"/>
        </w:rPr>
        <w:t xml:space="preserve"> se zavazuje </w:t>
      </w:r>
      <w:r w:rsidR="00457327" w:rsidRPr="00B609E2">
        <w:rPr>
          <w:rFonts w:cs="Arial"/>
          <w:sz w:val="22"/>
          <w:szCs w:val="22"/>
        </w:rPr>
        <w:t>dodat</w:t>
      </w:r>
      <w:r w:rsidR="00545F0C" w:rsidRPr="00B609E2">
        <w:rPr>
          <w:rFonts w:cs="Arial"/>
          <w:sz w:val="22"/>
          <w:szCs w:val="22"/>
        </w:rPr>
        <w:t xml:space="preserve"> </w:t>
      </w:r>
      <w:r w:rsidR="00B901D0" w:rsidRPr="00B609E2">
        <w:rPr>
          <w:rFonts w:cs="Arial"/>
          <w:sz w:val="22"/>
          <w:szCs w:val="22"/>
        </w:rPr>
        <w:t>objednateli</w:t>
      </w:r>
      <w:r w:rsidR="00545F0C" w:rsidRPr="00B609E2">
        <w:rPr>
          <w:rFonts w:cs="Arial"/>
          <w:sz w:val="22"/>
          <w:szCs w:val="22"/>
        </w:rPr>
        <w:t xml:space="preserve"> </w:t>
      </w:r>
      <w:r w:rsidR="001A1D2E" w:rsidRPr="00B609E2">
        <w:rPr>
          <w:rFonts w:cs="Arial"/>
          <w:sz w:val="22"/>
          <w:szCs w:val="22"/>
        </w:rPr>
        <w:t xml:space="preserve">dílo </w:t>
      </w:r>
      <w:r w:rsidR="00545F0C" w:rsidRPr="00B609E2">
        <w:rPr>
          <w:rFonts w:cs="Arial"/>
          <w:sz w:val="22"/>
          <w:szCs w:val="22"/>
        </w:rPr>
        <w:t>specifikovan</w:t>
      </w:r>
      <w:r w:rsidR="00CB4FA6" w:rsidRPr="00B609E2">
        <w:rPr>
          <w:rFonts w:cs="Arial"/>
          <w:sz w:val="22"/>
          <w:szCs w:val="22"/>
        </w:rPr>
        <w:t>é</w:t>
      </w:r>
      <w:r w:rsidR="00545F0C" w:rsidRPr="00B609E2">
        <w:rPr>
          <w:rFonts w:cs="Arial"/>
          <w:sz w:val="22"/>
          <w:szCs w:val="22"/>
        </w:rPr>
        <w:t xml:space="preserve"> </w:t>
      </w:r>
      <w:r w:rsidR="00457327" w:rsidRPr="00B609E2">
        <w:rPr>
          <w:rFonts w:cs="Arial"/>
          <w:sz w:val="22"/>
          <w:szCs w:val="22"/>
        </w:rPr>
        <w:t>v</w:t>
      </w:r>
      <w:r w:rsidR="004E4F2C" w:rsidRPr="00B609E2">
        <w:rPr>
          <w:rFonts w:cs="Arial"/>
          <w:sz w:val="22"/>
          <w:szCs w:val="22"/>
        </w:rPr>
        <w:t xml:space="preserve"> příloze </w:t>
      </w:r>
      <w:r w:rsidR="00457327" w:rsidRPr="00B609E2">
        <w:rPr>
          <w:rFonts w:cs="Arial"/>
          <w:sz w:val="22"/>
          <w:szCs w:val="22"/>
        </w:rPr>
        <w:t xml:space="preserve">č. </w:t>
      </w:r>
      <w:r w:rsidR="004E4F2C" w:rsidRPr="00B609E2">
        <w:rPr>
          <w:rFonts w:cs="Arial"/>
          <w:sz w:val="22"/>
          <w:szCs w:val="22"/>
        </w:rPr>
        <w:t>1</w:t>
      </w:r>
      <w:r w:rsidR="00C71F30" w:rsidRPr="00B609E2">
        <w:rPr>
          <w:rFonts w:cs="Arial"/>
          <w:sz w:val="22"/>
          <w:szCs w:val="22"/>
        </w:rPr>
        <w:t xml:space="preserve"> </w:t>
      </w:r>
      <w:r w:rsidR="00457327" w:rsidRPr="00B609E2">
        <w:rPr>
          <w:rFonts w:cs="Arial"/>
          <w:sz w:val="22"/>
          <w:szCs w:val="22"/>
        </w:rPr>
        <w:t>této smlouvy a</w:t>
      </w:r>
      <w:r w:rsidR="00C64943" w:rsidRPr="00B609E2">
        <w:rPr>
          <w:rFonts w:cs="Arial"/>
          <w:sz w:val="22"/>
          <w:szCs w:val="22"/>
        </w:rPr>
        <w:t> </w:t>
      </w:r>
      <w:r w:rsidR="00545F0C" w:rsidRPr="00B609E2">
        <w:rPr>
          <w:rFonts w:cs="Arial"/>
          <w:sz w:val="22"/>
          <w:szCs w:val="22"/>
        </w:rPr>
        <w:t xml:space="preserve">převést na </w:t>
      </w:r>
      <w:r w:rsidR="00B901D0" w:rsidRPr="00B609E2">
        <w:rPr>
          <w:rFonts w:cs="Arial"/>
          <w:sz w:val="22"/>
          <w:szCs w:val="22"/>
        </w:rPr>
        <w:t>objednatele</w:t>
      </w:r>
      <w:r w:rsidR="00545F0C" w:rsidRPr="00B609E2">
        <w:rPr>
          <w:rFonts w:cs="Arial"/>
          <w:sz w:val="22"/>
          <w:szCs w:val="22"/>
        </w:rPr>
        <w:t xml:space="preserve"> vlastnické právo k</w:t>
      </w:r>
      <w:r w:rsidR="001A1D2E" w:rsidRPr="00B609E2">
        <w:rPr>
          <w:rFonts w:cs="Arial"/>
          <w:sz w:val="22"/>
          <w:szCs w:val="22"/>
        </w:rPr>
        <w:t> předmětnému dílu</w:t>
      </w:r>
      <w:r w:rsidR="00457327" w:rsidRPr="00B609E2">
        <w:rPr>
          <w:rFonts w:cs="Arial"/>
          <w:sz w:val="22"/>
          <w:szCs w:val="22"/>
        </w:rPr>
        <w:t xml:space="preserve"> a</w:t>
      </w:r>
      <w:r w:rsidR="009C52EC" w:rsidRPr="00B609E2">
        <w:rPr>
          <w:rFonts w:cs="Arial"/>
          <w:sz w:val="22"/>
          <w:szCs w:val="22"/>
        </w:rPr>
        <w:t> </w:t>
      </w:r>
      <w:r w:rsidR="00B901D0" w:rsidRPr="00B609E2">
        <w:rPr>
          <w:rFonts w:cs="Arial"/>
          <w:sz w:val="22"/>
          <w:szCs w:val="22"/>
        </w:rPr>
        <w:t>objednatel</w:t>
      </w:r>
      <w:r w:rsidR="00545F0C" w:rsidRPr="00B609E2">
        <w:rPr>
          <w:rFonts w:cs="Arial"/>
          <w:sz w:val="22"/>
          <w:szCs w:val="22"/>
        </w:rPr>
        <w:t xml:space="preserve"> se zavazuje </w:t>
      </w:r>
      <w:r w:rsidR="00457327" w:rsidRPr="00B609E2">
        <w:rPr>
          <w:rFonts w:cs="Arial"/>
          <w:sz w:val="22"/>
          <w:szCs w:val="22"/>
        </w:rPr>
        <w:t>od</w:t>
      </w:r>
      <w:r w:rsidR="009C6FFB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dodavatel</w:t>
      </w:r>
      <w:r w:rsidR="00B901D0" w:rsidRPr="00B609E2">
        <w:rPr>
          <w:rFonts w:cs="Arial"/>
          <w:sz w:val="22"/>
          <w:szCs w:val="22"/>
        </w:rPr>
        <w:t>e</w:t>
      </w:r>
      <w:r w:rsidR="00457327" w:rsidRPr="00B609E2">
        <w:rPr>
          <w:rFonts w:cs="Arial"/>
          <w:sz w:val="22"/>
          <w:szCs w:val="22"/>
        </w:rPr>
        <w:t xml:space="preserve"> </w:t>
      </w:r>
      <w:r w:rsidR="001A1D2E" w:rsidRPr="00B609E2">
        <w:rPr>
          <w:rFonts w:cs="Arial"/>
          <w:sz w:val="22"/>
          <w:szCs w:val="22"/>
        </w:rPr>
        <w:t xml:space="preserve">dílo </w:t>
      </w:r>
      <w:r w:rsidR="00545F0C" w:rsidRPr="00B609E2">
        <w:rPr>
          <w:rFonts w:cs="Arial"/>
          <w:sz w:val="22"/>
          <w:szCs w:val="22"/>
        </w:rPr>
        <w:t xml:space="preserve">převzít </w:t>
      </w:r>
      <w:r w:rsidR="00CE75D2" w:rsidRPr="00B609E2">
        <w:rPr>
          <w:rFonts w:cs="Arial"/>
          <w:sz w:val="22"/>
          <w:szCs w:val="22"/>
        </w:rPr>
        <w:t xml:space="preserve">do svého vlastnictví </w:t>
      </w:r>
      <w:r w:rsidR="00545F0C" w:rsidRPr="00B609E2">
        <w:rPr>
          <w:rFonts w:cs="Arial"/>
          <w:sz w:val="22"/>
          <w:szCs w:val="22"/>
        </w:rPr>
        <w:t>a</w:t>
      </w:r>
      <w:r w:rsidR="009C52EC" w:rsidRPr="00B609E2">
        <w:rPr>
          <w:rFonts w:cs="Arial"/>
          <w:sz w:val="22"/>
          <w:szCs w:val="22"/>
        </w:rPr>
        <w:t> </w:t>
      </w:r>
      <w:r w:rsidR="00545F0C" w:rsidRPr="00B609E2">
        <w:rPr>
          <w:rFonts w:cs="Arial"/>
          <w:sz w:val="22"/>
          <w:szCs w:val="22"/>
        </w:rPr>
        <w:t xml:space="preserve">zaplatit </w:t>
      </w:r>
      <w:r w:rsidR="00457327" w:rsidRPr="00B609E2">
        <w:rPr>
          <w:rFonts w:cs="Arial"/>
          <w:sz w:val="22"/>
          <w:szCs w:val="22"/>
        </w:rPr>
        <w:t xml:space="preserve">za jeho dodání </w:t>
      </w:r>
      <w:r w:rsidR="00D31F88" w:rsidRPr="00B609E2">
        <w:rPr>
          <w:rFonts w:cs="Arial"/>
          <w:sz w:val="22"/>
          <w:szCs w:val="22"/>
        </w:rPr>
        <w:t xml:space="preserve">cenu </w:t>
      </w:r>
      <w:r w:rsidR="00457327" w:rsidRPr="00B609E2">
        <w:rPr>
          <w:rFonts w:cs="Arial"/>
          <w:sz w:val="22"/>
          <w:szCs w:val="22"/>
        </w:rPr>
        <w:t>sjednanou ve</w:t>
      </w:r>
      <w:r w:rsidR="00C84D3F">
        <w:rPr>
          <w:rFonts w:cs="Arial"/>
          <w:sz w:val="22"/>
          <w:szCs w:val="22"/>
        </w:rPr>
        <w:t> </w:t>
      </w:r>
      <w:r w:rsidR="00457327" w:rsidRPr="00B609E2">
        <w:rPr>
          <w:rFonts w:cs="Arial"/>
          <w:sz w:val="22"/>
          <w:szCs w:val="22"/>
        </w:rPr>
        <w:t xml:space="preserve">výši a způsobem uvedeným </w:t>
      </w:r>
      <w:r w:rsidR="00545F0C" w:rsidRPr="00B609E2">
        <w:rPr>
          <w:rFonts w:cs="Arial"/>
          <w:sz w:val="22"/>
          <w:szCs w:val="22"/>
        </w:rPr>
        <w:t>v</w:t>
      </w:r>
      <w:r w:rsidR="00E96734" w:rsidRPr="00B609E2">
        <w:rPr>
          <w:rFonts w:cs="Arial"/>
          <w:sz w:val="22"/>
          <w:szCs w:val="22"/>
        </w:rPr>
        <w:t> čl.</w:t>
      </w:r>
      <w:r w:rsidR="009C52EC" w:rsidRPr="00B609E2">
        <w:rPr>
          <w:rFonts w:cs="Arial"/>
          <w:sz w:val="22"/>
          <w:szCs w:val="22"/>
        </w:rPr>
        <w:t> </w:t>
      </w:r>
      <w:r w:rsidR="00DD21AA" w:rsidRPr="00B609E2">
        <w:rPr>
          <w:rFonts w:cs="Arial"/>
          <w:sz w:val="22"/>
          <w:szCs w:val="22"/>
        </w:rPr>
        <w:t>III</w:t>
      </w:r>
      <w:r w:rsidR="00C247FE" w:rsidRPr="00B609E2">
        <w:rPr>
          <w:rFonts w:cs="Arial"/>
          <w:sz w:val="22"/>
          <w:szCs w:val="22"/>
        </w:rPr>
        <w:t>.</w:t>
      </w:r>
      <w:r w:rsidR="00E96734" w:rsidRPr="00B609E2">
        <w:rPr>
          <w:rFonts w:cs="Arial"/>
          <w:sz w:val="22"/>
          <w:szCs w:val="22"/>
        </w:rPr>
        <w:t xml:space="preserve"> </w:t>
      </w:r>
      <w:r w:rsidR="00C247FE" w:rsidRPr="00B609E2">
        <w:rPr>
          <w:rFonts w:cs="Arial"/>
          <w:sz w:val="22"/>
          <w:szCs w:val="22"/>
        </w:rPr>
        <w:t xml:space="preserve">a IV. </w:t>
      </w:r>
      <w:r w:rsidR="00545F0C" w:rsidRPr="00B609E2">
        <w:rPr>
          <w:rFonts w:cs="Arial"/>
          <w:sz w:val="22"/>
          <w:szCs w:val="22"/>
        </w:rPr>
        <w:t>této smlouv</w:t>
      </w:r>
      <w:r w:rsidR="00E96734" w:rsidRPr="00B609E2">
        <w:rPr>
          <w:rFonts w:cs="Arial"/>
          <w:sz w:val="22"/>
          <w:szCs w:val="22"/>
        </w:rPr>
        <w:t xml:space="preserve">y. </w:t>
      </w:r>
    </w:p>
    <w:p w14:paraId="3E274900" w14:textId="7A6C5DC9" w:rsidR="00816F6C" w:rsidRPr="009C6FFB" w:rsidRDefault="001A1D2E" w:rsidP="001A7E41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426" w:right="-2"/>
        <w:jc w:val="both"/>
        <w:rPr>
          <w:rFonts w:cs="Arial"/>
          <w:b/>
          <w:bCs/>
          <w:color w:val="333333"/>
          <w:sz w:val="22"/>
          <w:szCs w:val="22"/>
        </w:rPr>
      </w:pPr>
      <w:r w:rsidRPr="00B609E2">
        <w:rPr>
          <w:rFonts w:cs="Arial"/>
          <w:sz w:val="22"/>
          <w:szCs w:val="22"/>
        </w:rPr>
        <w:t xml:space="preserve">Dílo musí </w:t>
      </w:r>
      <w:r w:rsidR="00E96734" w:rsidRPr="00B609E2">
        <w:rPr>
          <w:rFonts w:cs="Arial"/>
          <w:sz w:val="22"/>
          <w:szCs w:val="22"/>
        </w:rPr>
        <w:t xml:space="preserve">odpovídat nabídce </w:t>
      </w:r>
      <w:r w:rsidR="00D34D5C">
        <w:rPr>
          <w:rFonts w:cs="Arial"/>
          <w:sz w:val="22"/>
          <w:szCs w:val="22"/>
        </w:rPr>
        <w:t>dodavatel</w:t>
      </w:r>
      <w:r w:rsidR="00B901D0" w:rsidRPr="00B609E2">
        <w:rPr>
          <w:rFonts w:cs="Arial"/>
          <w:sz w:val="22"/>
          <w:szCs w:val="22"/>
        </w:rPr>
        <w:t>e</w:t>
      </w:r>
      <w:r w:rsidR="00E96734" w:rsidRPr="00B609E2">
        <w:rPr>
          <w:rFonts w:cs="Arial"/>
          <w:sz w:val="22"/>
          <w:szCs w:val="22"/>
        </w:rPr>
        <w:t xml:space="preserve"> do </w:t>
      </w:r>
      <w:r w:rsidR="00511527" w:rsidRPr="00B609E2">
        <w:rPr>
          <w:rFonts w:cs="Arial"/>
          <w:sz w:val="22"/>
          <w:szCs w:val="22"/>
        </w:rPr>
        <w:t>zadávacího</w:t>
      </w:r>
      <w:r w:rsidR="004E4F2C" w:rsidRPr="00B609E2">
        <w:rPr>
          <w:rFonts w:cs="Arial"/>
          <w:sz w:val="22"/>
          <w:szCs w:val="22"/>
        </w:rPr>
        <w:t xml:space="preserve"> </w:t>
      </w:r>
      <w:r w:rsidR="00EF0592" w:rsidRPr="00B609E2">
        <w:rPr>
          <w:rFonts w:cs="Arial"/>
          <w:sz w:val="22"/>
          <w:szCs w:val="22"/>
        </w:rPr>
        <w:t>řízení „</w:t>
      </w:r>
      <w:r w:rsidR="0078477B" w:rsidRPr="0078477B">
        <w:rPr>
          <w:rFonts w:cs="Arial"/>
          <w:b/>
          <w:sz w:val="22"/>
          <w:szCs w:val="22"/>
        </w:rPr>
        <w:t>Obnova reprosoustavy pro</w:t>
      </w:r>
      <w:r w:rsidR="00C30049">
        <w:rPr>
          <w:rFonts w:cs="Arial"/>
          <w:b/>
          <w:sz w:val="22"/>
          <w:szCs w:val="22"/>
        </w:rPr>
        <w:t> </w:t>
      </w:r>
      <w:r w:rsidR="0078477B" w:rsidRPr="0078477B">
        <w:rPr>
          <w:rFonts w:cs="Arial"/>
          <w:b/>
          <w:sz w:val="22"/>
          <w:szCs w:val="22"/>
        </w:rPr>
        <w:t>Činoherní scénu Městského divadla Brno</w:t>
      </w:r>
      <w:r w:rsidR="00EF0592" w:rsidRPr="00B609E2">
        <w:rPr>
          <w:rFonts w:cs="Arial"/>
          <w:b/>
          <w:sz w:val="22"/>
          <w:szCs w:val="22"/>
        </w:rPr>
        <w:t>“</w:t>
      </w:r>
      <w:r w:rsidR="004A2991" w:rsidRPr="00B609E2">
        <w:rPr>
          <w:rFonts w:cs="Arial"/>
          <w:sz w:val="22"/>
          <w:szCs w:val="22"/>
        </w:rPr>
        <w:t xml:space="preserve"> zadávaného v otevřeném řízení podle </w:t>
      </w:r>
      <w:r w:rsidR="004A2991" w:rsidRPr="00B609E2">
        <w:rPr>
          <w:rFonts w:cs="Arial"/>
          <w:bCs/>
          <w:sz w:val="22"/>
          <w:szCs w:val="22"/>
        </w:rPr>
        <w:t>zákona č. 134/2016 Sb., o zadávání veřejných zakázek, ve znění pozdějších předpisů (dále jen „ZZVZ“).</w:t>
      </w:r>
    </w:p>
    <w:p w14:paraId="01C65090" w14:textId="77777777" w:rsidR="009C5D05" w:rsidRPr="00B609E2" w:rsidRDefault="009C5D05" w:rsidP="001A7E41">
      <w:pPr>
        <w:pStyle w:val="Nadpis1"/>
        <w:spacing w:before="240" w:after="120"/>
        <w:ind w:left="426" w:hanging="357"/>
        <w:rPr>
          <w:rFonts w:ascii="Arial" w:hAnsi="Arial"/>
        </w:rPr>
      </w:pPr>
    </w:p>
    <w:p w14:paraId="168ADAAD" w14:textId="27B217E0" w:rsidR="001E4F0C" w:rsidRPr="00CD4B52" w:rsidRDefault="00545F0C" w:rsidP="001A7E41">
      <w:pPr>
        <w:pStyle w:val="Nadpis1"/>
        <w:numPr>
          <w:ilvl w:val="0"/>
          <w:numId w:val="0"/>
        </w:numPr>
        <w:ind w:left="426" w:right="-2"/>
        <w:rPr>
          <w:rFonts w:ascii="Arial" w:hAnsi="Arial"/>
        </w:rPr>
      </w:pPr>
      <w:r w:rsidRPr="00B609E2">
        <w:rPr>
          <w:rFonts w:ascii="Arial" w:hAnsi="Arial"/>
        </w:rPr>
        <w:t xml:space="preserve">Prohlášení </w:t>
      </w:r>
      <w:r w:rsidR="00D34D5C">
        <w:rPr>
          <w:rFonts w:ascii="Arial" w:hAnsi="Arial"/>
        </w:rPr>
        <w:t>dodavatel</w:t>
      </w:r>
      <w:r w:rsidR="00B901D0" w:rsidRPr="00B609E2">
        <w:rPr>
          <w:rFonts w:ascii="Arial" w:hAnsi="Arial"/>
        </w:rPr>
        <w:t>e</w:t>
      </w:r>
      <w:r w:rsidR="00CE75D2" w:rsidRPr="00B609E2">
        <w:rPr>
          <w:rFonts w:ascii="Arial" w:hAnsi="Arial"/>
        </w:rPr>
        <w:t xml:space="preserve"> a práva a povinnosti smluvních stran</w:t>
      </w:r>
    </w:p>
    <w:p w14:paraId="67F3D9E4" w14:textId="2B80D63A" w:rsidR="00545F0C" w:rsidRPr="00B609E2" w:rsidRDefault="00D34D5C" w:rsidP="001A7E41">
      <w:pPr>
        <w:numPr>
          <w:ilvl w:val="0"/>
          <w:numId w:val="5"/>
        </w:numPr>
        <w:spacing w:after="120" w:line="240" w:lineRule="auto"/>
        <w:ind w:left="426" w:right="-2" w:hanging="357"/>
        <w:jc w:val="both"/>
        <w:rPr>
          <w:rFonts w:cs="Arial"/>
          <w:color w:val="333333"/>
          <w:sz w:val="22"/>
          <w:szCs w:val="22"/>
        </w:rPr>
      </w:pPr>
      <w:r>
        <w:rPr>
          <w:rFonts w:cs="Arial"/>
          <w:color w:val="333333"/>
          <w:sz w:val="22"/>
          <w:szCs w:val="22"/>
        </w:rPr>
        <w:t>Dodavatel</w:t>
      </w:r>
      <w:r w:rsidR="004E3202" w:rsidRPr="00B609E2">
        <w:rPr>
          <w:rFonts w:cs="Arial"/>
          <w:color w:val="333333"/>
          <w:sz w:val="22"/>
          <w:szCs w:val="22"/>
        </w:rPr>
        <w:t xml:space="preserve"> tímto prohlašuje, že </w:t>
      </w:r>
      <w:r w:rsidR="001A1D2E" w:rsidRPr="00B609E2">
        <w:rPr>
          <w:rFonts w:cs="Arial"/>
          <w:color w:val="333333"/>
          <w:sz w:val="22"/>
          <w:szCs w:val="22"/>
        </w:rPr>
        <w:t xml:space="preserve">dílo </w:t>
      </w:r>
      <w:r w:rsidR="00B901D0" w:rsidRPr="00B609E2">
        <w:rPr>
          <w:rFonts w:cs="Arial"/>
          <w:color w:val="333333"/>
          <w:sz w:val="22"/>
          <w:szCs w:val="22"/>
        </w:rPr>
        <w:t xml:space="preserve">specifikované </w:t>
      </w:r>
      <w:r w:rsidR="00253CF0" w:rsidRPr="00B609E2">
        <w:rPr>
          <w:rFonts w:cs="Arial"/>
          <w:color w:val="333333"/>
          <w:sz w:val="22"/>
          <w:szCs w:val="22"/>
        </w:rPr>
        <w:t>přílo</w:t>
      </w:r>
      <w:r w:rsidR="000F4EBE" w:rsidRPr="00B609E2">
        <w:rPr>
          <w:rFonts w:cs="Arial"/>
          <w:color w:val="333333"/>
          <w:sz w:val="22"/>
          <w:szCs w:val="22"/>
        </w:rPr>
        <w:t>ze</w:t>
      </w:r>
      <w:r w:rsidR="00253CF0" w:rsidRPr="00B609E2">
        <w:rPr>
          <w:rFonts w:cs="Arial"/>
          <w:color w:val="333333"/>
          <w:sz w:val="22"/>
          <w:szCs w:val="22"/>
        </w:rPr>
        <w:t xml:space="preserve"> </w:t>
      </w:r>
      <w:r w:rsidR="00B901D0" w:rsidRPr="00B609E2">
        <w:rPr>
          <w:rFonts w:cs="Arial"/>
          <w:color w:val="333333"/>
          <w:sz w:val="22"/>
          <w:szCs w:val="22"/>
        </w:rPr>
        <w:t>č. 1</w:t>
      </w:r>
      <w:r w:rsidR="00253CF0" w:rsidRPr="00B609E2">
        <w:rPr>
          <w:rFonts w:cs="Arial"/>
          <w:color w:val="333333"/>
          <w:sz w:val="22"/>
          <w:szCs w:val="22"/>
        </w:rPr>
        <w:t xml:space="preserve"> </w:t>
      </w:r>
      <w:r w:rsidR="00B901D0" w:rsidRPr="00B609E2">
        <w:rPr>
          <w:rFonts w:cs="Arial"/>
          <w:color w:val="333333"/>
          <w:sz w:val="22"/>
          <w:szCs w:val="22"/>
        </w:rPr>
        <w:t>zhotoví na svoje náklady, ze</w:t>
      </w:r>
      <w:r w:rsidR="00FE5AA3" w:rsidRPr="00B609E2">
        <w:rPr>
          <w:rFonts w:cs="Arial"/>
          <w:color w:val="333333"/>
          <w:sz w:val="22"/>
          <w:szCs w:val="22"/>
        </w:rPr>
        <w:t> </w:t>
      </w:r>
      <w:r w:rsidR="00B901D0" w:rsidRPr="00B609E2">
        <w:rPr>
          <w:rFonts w:cs="Arial"/>
          <w:color w:val="333333"/>
          <w:sz w:val="22"/>
          <w:szCs w:val="22"/>
        </w:rPr>
        <w:t>svého materiálu</w:t>
      </w:r>
      <w:r w:rsidR="00545F0C" w:rsidRPr="00B609E2">
        <w:rPr>
          <w:rFonts w:cs="Arial"/>
          <w:color w:val="333333"/>
          <w:sz w:val="22"/>
          <w:szCs w:val="22"/>
        </w:rPr>
        <w:t xml:space="preserve">, a že mu nejsou známy žádné okolnosti, které by </w:t>
      </w:r>
      <w:r w:rsidR="00B901D0" w:rsidRPr="00B609E2">
        <w:rPr>
          <w:rFonts w:cs="Arial"/>
          <w:color w:val="333333"/>
          <w:sz w:val="22"/>
          <w:szCs w:val="22"/>
        </w:rPr>
        <w:t>zhotovení</w:t>
      </w:r>
      <w:r w:rsidR="00545F0C" w:rsidRPr="00B609E2">
        <w:rPr>
          <w:rFonts w:cs="Arial"/>
          <w:color w:val="333333"/>
          <w:sz w:val="22"/>
          <w:szCs w:val="22"/>
        </w:rPr>
        <w:t xml:space="preserve"> bránily. </w:t>
      </w:r>
    </w:p>
    <w:p w14:paraId="10FADEC4" w14:textId="63BFBEF8" w:rsidR="00545F0C" w:rsidRPr="00B609E2" w:rsidRDefault="00D34D5C" w:rsidP="001A7E41">
      <w:pPr>
        <w:numPr>
          <w:ilvl w:val="0"/>
          <w:numId w:val="5"/>
        </w:numPr>
        <w:spacing w:after="120" w:line="240" w:lineRule="auto"/>
        <w:ind w:left="426" w:right="-2" w:hanging="357"/>
        <w:jc w:val="both"/>
        <w:rPr>
          <w:rFonts w:cs="Arial"/>
          <w:color w:val="333333"/>
          <w:sz w:val="22"/>
          <w:szCs w:val="22"/>
        </w:rPr>
      </w:pPr>
      <w:r>
        <w:rPr>
          <w:rFonts w:cs="Arial"/>
          <w:color w:val="333333"/>
          <w:sz w:val="22"/>
          <w:szCs w:val="22"/>
        </w:rPr>
        <w:t>Dodavatel</w:t>
      </w:r>
      <w:r w:rsidR="00545F0C" w:rsidRPr="00B609E2">
        <w:rPr>
          <w:rFonts w:cs="Arial"/>
          <w:color w:val="333333"/>
          <w:sz w:val="22"/>
          <w:szCs w:val="22"/>
        </w:rPr>
        <w:t xml:space="preserve"> předá </w:t>
      </w:r>
      <w:r w:rsidR="00B901D0" w:rsidRPr="00B609E2">
        <w:rPr>
          <w:rFonts w:cs="Arial"/>
          <w:color w:val="333333"/>
          <w:sz w:val="22"/>
          <w:szCs w:val="22"/>
        </w:rPr>
        <w:t>objednat</w:t>
      </w:r>
      <w:r w:rsidR="00304E59" w:rsidRPr="00B609E2">
        <w:rPr>
          <w:rFonts w:cs="Arial"/>
          <w:color w:val="333333"/>
          <w:sz w:val="22"/>
          <w:szCs w:val="22"/>
        </w:rPr>
        <w:t>eli</w:t>
      </w:r>
      <w:r w:rsidR="00545F0C" w:rsidRPr="00B609E2">
        <w:rPr>
          <w:rFonts w:cs="Arial"/>
          <w:color w:val="333333"/>
          <w:sz w:val="22"/>
          <w:szCs w:val="22"/>
        </w:rPr>
        <w:t xml:space="preserve"> spolu s</w:t>
      </w:r>
      <w:r w:rsidR="008248E6" w:rsidRPr="00B609E2">
        <w:rPr>
          <w:rFonts w:cs="Arial"/>
          <w:color w:val="333333"/>
          <w:sz w:val="22"/>
          <w:szCs w:val="22"/>
        </w:rPr>
        <w:t> </w:t>
      </w:r>
      <w:r w:rsidR="001A1D2E" w:rsidRPr="00B609E2">
        <w:rPr>
          <w:rFonts w:cs="Arial"/>
          <w:color w:val="333333"/>
          <w:sz w:val="22"/>
          <w:szCs w:val="22"/>
        </w:rPr>
        <w:t>dílem</w:t>
      </w:r>
      <w:r w:rsidR="008248E6" w:rsidRPr="00B609E2">
        <w:rPr>
          <w:rFonts w:cs="Arial"/>
          <w:color w:val="333333"/>
          <w:sz w:val="22"/>
          <w:szCs w:val="22"/>
        </w:rPr>
        <w:t xml:space="preserve"> specifikovaným v</w:t>
      </w:r>
      <w:r w:rsidR="00D16E01" w:rsidRPr="00B609E2">
        <w:rPr>
          <w:rFonts w:cs="Arial"/>
          <w:color w:val="333333"/>
          <w:sz w:val="22"/>
          <w:szCs w:val="22"/>
        </w:rPr>
        <w:t> přílo</w:t>
      </w:r>
      <w:r w:rsidR="000F4EBE" w:rsidRPr="00B609E2">
        <w:rPr>
          <w:rFonts w:cs="Arial"/>
          <w:color w:val="333333"/>
          <w:sz w:val="22"/>
          <w:szCs w:val="22"/>
        </w:rPr>
        <w:t>ze</w:t>
      </w:r>
      <w:r w:rsidR="00D16E01" w:rsidRPr="00B609E2">
        <w:rPr>
          <w:rFonts w:cs="Arial"/>
          <w:color w:val="333333"/>
          <w:sz w:val="22"/>
          <w:szCs w:val="22"/>
        </w:rPr>
        <w:t xml:space="preserve"> č. 1</w:t>
      </w:r>
      <w:r w:rsidR="00253CF0" w:rsidRPr="00B609E2">
        <w:rPr>
          <w:rFonts w:cs="Arial"/>
          <w:color w:val="333333"/>
          <w:sz w:val="22"/>
          <w:szCs w:val="22"/>
        </w:rPr>
        <w:t xml:space="preserve"> </w:t>
      </w:r>
      <w:r w:rsidR="00D16E01" w:rsidRPr="00B609E2">
        <w:rPr>
          <w:rFonts w:cs="Arial"/>
          <w:color w:val="333333"/>
          <w:sz w:val="22"/>
          <w:szCs w:val="22"/>
        </w:rPr>
        <w:t>této smlouvy</w:t>
      </w:r>
      <w:r w:rsidR="00545F0C" w:rsidRPr="00B609E2">
        <w:rPr>
          <w:rFonts w:cs="Arial"/>
          <w:color w:val="333333"/>
          <w:sz w:val="22"/>
          <w:szCs w:val="22"/>
        </w:rPr>
        <w:t xml:space="preserve"> </w:t>
      </w:r>
      <w:r w:rsidR="00CB4FA6" w:rsidRPr="00B609E2">
        <w:rPr>
          <w:rFonts w:cs="Arial"/>
          <w:color w:val="333333"/>
          <w:sz w:val="22"/>
          <w:szCs w:val="22"/>
        </w:rPr>
        <w:t>veškeré doklady</w:t>
      </w:r>
      <w:r w:rsidR="00F8394E" w:rsidRPr="00B609E2">
        <w:rPr>
          <w:rFonts w:cs="Arial"/>
          <w:color w:val="333333"/>
          <w:sz w:val="22"/>
          <w:szCs w:val="22"/>
        </w:rPr>
        <w:t xml:space="preserve"> a </w:t>
      </w:r>
      <w:r w:rsidR="00CB4FA6" w:rsidRPr="00B609E2">
        <w:rPr>
          <w:rFonts w:cs="Arial"/>
          <w:color w:val="333333"/>
          <w:sz w:val="22"/>
          <w:szCs w:val="22"/>
        </w:rPr>
        <w:t>dokumentaci</w:t>
      </w:r>
      <w:r w:rsidR="00545F0C" w:rsidRPr="00B609E2">
        <w:rPr>
          <w:rFonts w:cs="Arial"/>
          <w:color w:val="333333"/>
          <w:sz w:val="22"/>
          <w:szCs w:val="22"/>
        </w:rPr>
        <w:t>, které se k</w:t>
      </w:r>
      <w:r w:rsidR="007D6CBA" w:rsidRPr="00B609E2">
        <w:rPr>
          <w:rFonts w:cs="Arial"/>
          <w:color w:val="333333"/>
          <w:sz w:val="22"/>
          <w:szCs w:val="22"/>
        </w:rPr>
        <w:t> provedeném</w:t>
      </w:r>
      <w:r w:rsidR="007A5AFA">
        <w:rPr>
          <w:rFonts w:cs="Arial"/>
          <w:color w:val="333333"/>
          <w:sz w:val="22"/>
          <w:szCs w:val="22"/>
        </w:rPr>
        <w:t>u</w:t>
      </w:r>
      <w:r w:rsidR="007D6CBA" w:rsidRPr="00B609E2">
        <w:rPr>
          <w:rFonts w:cs="Arial"/>
          <w:color w:val="333333"/>
          <w:sz w:val="22"/>
          <w:szCs w:val="22"/>
        </w:rPr>
        <w:t xml:space="preserve"> dílu</w:t>
      </w:r>
      <w:r w:rsidR="00253CF0" w:rsidRPr="00B609E2">
        <w:rPr>
          <w:rFonts w:cs="Arial"/>
          <w:color w:val="333333"/>
          <w:sz w:val="22"/>
          <w:szCs w:val="22"/>
        </w:rPr>
        <w:t xml:space="preserve"> </w:t>
      </w:r>
      <w:r w:rsidR="007D4CF6" w:rsidRPr="00B609E2">
        <w:rPr>
          <w:rFonts w:cs="Arial"/>
          <w:color w:val="333333"/>
          <w:sz w:val="22"/>
          <w:szCs w:val="22"/>
        </w:rPr>
        <w:t>vztahují.</w:t>
      </w:r>
      <w:r w:rsidR="00545F0C" w:rsidRPr="00B609E2">
        <w:rPr>
          <w:rFonts w:cs="Arial"/>
          <w:color w:val="333333"/>
          <w:sz w:val="22"/>
          <w:szCs w:val="22"/>
        </w:rPr>
        <w:t xml:space="preserve"> </w:t>
      </w:r>
    </w:p>
    <w:p w14:paraId="194CBFB7" w14:textId="3EA231B3" w:rsidR="003C0406" w:rsidRPr="009C6FFB" w:rsidRDefault="00B901D0" w:rsidP="001A7E41">
      <w:pPr>
        <w:numPr>
          <w:ilvl w:val="0"/>
          <w:numId w:val="5"/>
        </w:numPr>
        <w:spacing w:after="120" w:line="240" w:lineRule="auto"/>
        <w:ind w:left="426" w:right="-2" w:hanging="357"/>
        <w:jc w:val="both"/>
        <w:rPr>
          <w:rFonts w:cs="Arial"/>
          <w:color w:val="333333"/>
          <w:sz w:val="22"/>
          <w:szCs w:val="22"/>
        </w:rPr>
      </w:pPr>
      <w:r w:rsidRPr="00B609E2">
        <w:rPr>
          <w:rFonts w:cs="Arial"/>
          <w:color w:val="333333"/>
          <w:sz w:val="22"/>
          <w:szCs w:val="22"/>
        </w:rPr>
        <w:t>Objednatel</w:t>
      </w:r>
      <w:r w:rsidR="00545F0C" w:rsidRPr="00B609E2">
        <w:rPr>
          <w:rFonts w:cs="Arial"/>
          <w:color w:val="333333"/>
          <w:sz w:val="22"/>
          <w:szCs w:val="22"/>
        </w:rPr>
        <w:t xml:space="preserve"> je </w:t>
      </w:r>
      <w:r w:rsidR="007D6CBA" w:rsidRPr="00B609E2">
        <w:rPr>
          <w:rFonts w:cs="Arial"/>
          <w:color w:val="333333"/>
          <w:sz w:val="22"/>
          <w:szCs w:val="22"/>
        </w:rPr>
        <w:t xml:space="preserve">povinen </w:t>
      </w:r>
      <w:r w:rsidR="00D21D4F" w:rsidRPr="00B609E2">
        <w:rPr>
          <w:rFonts w:cs="Arial"/>
          <w:color w:val="333333"/>
          <w:sz w:val="22"/>
          <w:szCs w:val="22"/>
        </w:rPr>
        <w:t xml:space="preserve">při převzetí </w:t>
      </w:r>
      <w:r w:rsidR="007D6CBA" w:rsidRPr="00B609E2">
        <w:rPr>
          <w:rFonts w:cs="Arial"/>
          <w:color w:val="333333"/>
          <w:sz w:val="22"/>
          <w:szCs w:val="22"/>
        </w:rPr>
        <w:t xml:space="preserve">díla </w:t>
      </w:r>
      <w:r w:rsidR="00D21D4F" w:rsidRPr="00B609E2">
        <w:rPr>
          <w:rFonts w:cs="Arial"/>
          <w:color w:val="333333"/>
          <w:sz w:val="22"/>
          <w:szCs w:val="22"/>
        </w:rPr>
        <w:t xml:space="preserve">od </w:t>
      </w:r>
      <w:r w:rsidR="00D34D5C">
        <w:rPr>
          <w:rFonts w:cs="Arial"/>
          <w:color w:val="333333"/>
          <w:sz w:val="22"/>
          <w:szCs w:val="22"/>
        </w:rPr>
        <w:t>dodavatel</w:t>
      </w:r>
      <w:r w:rsidRPr="00B609E2">
        <w:rPr>
          <w:rFonts w:cs="Arial"/>
          <w:color w:val="333333"/>
          <w:sz w:val="22"/>
          <w:szCs w:val="22"/>
        </w:rPr>
        <w:t>e</w:t>
      </w:r>
      <w:r w:rsidR="00D21D4F" w:rsidRPr="00B609E2">
        <w:rPr>
          <w:rFonts w:cs="Arial"/>
          <w:color w:val="333333"/>
          <w:sz w:val="22"/>
          <w:szCs w:val="22"/>
        </w:rPr>
        <w:t xml:space="preserve"> překontrolovat, zda </w:t>
      </w:r>
      <w:r w:rsidR="007D6CBA" w:rsidRPr="00B609E2">
        <w:rPr>
          <w:rFonts w:cs="Arial"/>
          <w:color w:val="333333"/>
          <w:sz w:val="22"/>
          <w:szCs w:val="22"/>
        </w:rPr>
        <w:t xml:space="preserve">dílo </w:t>
      </w:r>
      <w:r w:rsidR="00545F0C" w:rsidRPr="00B609E2">
        <w:rPr>
          <w:rFonts w:cs="Arial"/>
          <w:color w:val="333333"/>
          <w:sz w:val="22"/>
          <w:szCs w:val="22"/>
        </w:rPr>
        <w:t>nem</w:t>
      </w:r>
      <w:r w:rsidR="007D6CBA" w:rsidRPr="00B609E2">
        <w:rPr>
          <w:rFonts w:cs="Arial"/>
          <w:color w:val="333333"/>
          <w:sz w:val="22"/>
          <w:szCs w:val="22"/>
        </w:rPr>
        <w:t>á</w:t>
      </w:r>
      <w:r w:rsidR="00545F0C" w:rsidRPr="00B609E2">
        <w:rPr>
          <w:rFonts w:cs="Arial"/>
          <w:color w:val="333333"/>
          <w:sz w:val="22"/>
          <w:szCs w:val="22"/>
        </w:rPr>
        <w:t xml:space="preserve"> viditelné vady</w:t>
      </w:r>
      <w:r w:rsidR="00825D76" w:rsidRPr="00B609E2">
        <w:rPr>
          <w:rFonts w:cs="Arial"/>
          <w:color w:val="333333"/>
          <w:sz w:val="22"/>
          <w:szCs w:val="22"/>
        </w:rPr>
        <w:t xml:space="preserve"> nebo nedodělky</w:t>
      </w:r>
      <w:r w:rsidR="00F8394E" w:rsidRPr="00B609E2">
        <w:rPr>
          <w:rFonts w:cs="Arial"/>
          <w:color w:val="333333"/>
          <w:sz w:val="22"/>
          <w:szCs w:val="22"/>
        </w:rPr>
        <w:t>.</w:t>
      </w:r>
    </w:p>
    <w:p w14:paraId="715761BA" w14:textId="7CA0DBEE" w:rsidR="00545F0C" w:rsidRPr="00B609E2" w:rsidRDefault="00545F0C" w:rsidP="001A7E41">
      <w:pPr>
        <w:pStyle w:val="Nadpis1"/>
        <w:spacing w:before="240" w:after="120"/>
        <w:ind w:left="0" w:firstLine="0"/>
        <w:rPr>
          <w:rFonts w:ascii="Arial" w:hAnsi="Arial"/>
        </w:rPr>
      </w:pPr>
    </w:p>
    <w:p w14:paraId="69474A65" w14:textId="3CAAF754" w:rsidR="00545F0C" w:rsidRPr="00B609E2" w:rsidRDefault="00B901D0" w:rsidP="00974787">
      <w:pPr>
        <w:pStyle w:val="Nadpis1"/>
        <w:numPr>
          <w:ilvl w:val="0"/>
          <w:numId w:val="0"/>
        </w:numPr>
        <w:spacing w:after="120"/>
        <w:rPr>
          <w:rFonts w:ascii="Arial" w:hAnsi="Arial"/>
        </w:rPr>
      </w:pPr>
      <w:r w:rsidRPr="00B609E2">
        <w:rPr>
          <w:rFonts w:ascii="Arial" w:hAnsi="Arial"/>
        </w:rPr>
        <w:t>Cena díla</w:t>
      </w:r>
    </w:p>
    <w:p w14:paraId="6EFE009F" w14:textId="3E40247D" w:rsidR="00545F0C" w:rsidRPr="00B609E2" w:rsidRDefault="00B901D0" w:rsidP="001A7E41">
      <w:pPr>
        <w:numPr>
          <w:ilvl w:val="0"/>
          <w:numId w:val="6"/>
        </w:numPr>
        <w:spacing w:line="240" w:lineRule="auto"/>
        <w:ind w:left="426" w:right="-2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>Cena díla</w:t>
      </w:r>
      <w:r w:rsidR="003D757F" w:rsidRPr="00B609E2">
        <w:rPr>
          <w:rFonts w:cs="Arial"/>
          <w:sz w:val="22"/>
          <w:szCs w:val="22"/>
        </w:rPr>
        <w:t xml:space="preserve"> byla stanovena dohodou smluvních stran a činí</w:t>
      </w:r>
      <w:r w:rsidR="00C57CEA" w:rsidRPr="00B609E2">
        <w:rPr>
          <w:rFonts w:cs="Arial"/>
          <w:sz w:val="22"/>
          <w:szCs w:val="22"/>
        </w:rPr>
        <w:t>:</w:t>
      </w:r>
    </w:p>
    <w:p w14:paraId="0994BF38" w14:textId="2A7880AB" w:rsidR="00C57CEA" w:rsidRPr="00B609E2" w:rsidRDefault="00C57CEA" w:rsidP="001A7E41">
      <w:pPr>
        <w:spacing w:line="240" w:lineRule="auto"/>
        <w:ind w:left="426" w:right="-2"/>
        <w:jc w:val="both"/>
        <w:rPr>
          <w:rFonts w:cs="Arial"/>
          <w:sz w:val="22"/>
          <w:szCs w:val="22"/>
        </w:rPr>
      </w:pPr>
    </w:p>
    <w:p w14:paraId="19E58B48" w14:textId="69A08FDD" w:rsidR="00C57CEA" w:rsidRPr="00B609E2" w:rsidRDefault="00C57CEA" w:rsidP="001A7E41">
      <w:pPr>
        <w:spacing w:line="240" w:lineRule="auto"/>
        <w:ind w:left="426" w:right="-2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>Cena díla bez DPH celkem:</w:t>
      </w:r>
      <w:r w:rsidR="00902D70">
        <w:rPr>
          <w:rFonts w:cs="Arial"/>
          <w:sz w:val="22"/>
          <w:szCs w:val="22"/>
        </w:rPr>
        <w:tab/>
      </w:r>
      <w:r w:rsidRPr="00B609E2">
        <w:rPr>
          <w:rFonts w:cs="Arial"/>
          <w:sz w:val="22"/>
          <w:szCs w:val="22"/>
        </w:rPr>
        <w:t xml:space="preserve"> </w:t>
      </w:r>
      <w:r w:rsidR="00902D70">
        <w:rPr>
          <w:rFonts w:cs="Arial"/>
          <w:sz w:val="22"/>
          <w:szCs w:val="22"/>
        </w:rPr>
        <w:tab/>
      </w:r>
      <w:r w:rsidR="00902D70">
        <w:rPr>
          <w:rFonts w:cs="Arial"/>
          <w:sz w:val="22"/>
          <w:szCs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902D70">
        <w:rPr>
          <w:rFonts w:cs="Arial"/>
          <w:sz w:val="22"/>
          <w:szCs w:val="22"/>
          <w:highlight w:val="yellow"/>
        </w:rPr>
        <w:instrText xml:space="preserve"> FORMTEXT </w:instrText>
      </w:r>
      <w:r w:rsidR="00902D70">
        <w:rPr>
          <w:rFonts w:cs="Arial"/>
          <w:sz w:val="22"/>
          <w:szCs w:val="22"/>
          <w:highlight w:val="yellow"/>
        </w:rPr>
      </w:r>
      <w:r w:rsidR="00902D70">
        <w:rPr>
          <w:rFonts w:cs="Arial"/>
          <w:sz w:val="22"/>
          <w:szCs w:val="22"/>
          <w:highlight w:val="yellow"/>
        </w:rPr>
        <w:fldChar w:fldCharType="separate"/>
      </w:r>
      <w:r w:rsidR="00902D70">
        <w:rPr>
          <w:rFonts w:cs="Arial"/>
          <w:noProof/>
          <w:sz w:val="22"/>
          <w:szCs w:val="22"/>
          <w:highlight w:val="yellow"/>
        </w:rPr>
        <w:t> </w:t>
      </w:r>
      <w:r w:rsidR="00902D70">
        <w:rPr>
          <w:rFonts w:cs="Arial"/>
          <w:noProof/>
          <w:sz w:val="22"/>
          <w:szCs w:val="22"/>
          <w:highlight w:val="yellow"/>
        </w:rPr>
        <w:t> </w:t>
      </w:r>
      <w:r w:rsidR="00902D70">
        <w:rPr>
          <w:rFonts w:cs="Arial"/>
          <w:noProof/>
          <w:sz w:val="22"/>
          <w:szCs w:val="22"/>
          <w:highlight w:val="yellow"/>
        </w:rPr>
        <w:t> </w:t>
      </w:r>
      <w:r w:rsidR="00902D70">
        <w:rPr>
          <w:rFonts w:cs="Arial"/>
          <w:noProof/>
          <w:sz w:val="22"/>
          <w:szCs w:val="22"/>
          <w:highlight w:val="yellow"/>
        </w:rPr>
        <w:t> </w:t>
      </w:r>
      <w:r w:rsidR="00902D70">
        <w:rPr>
          <w:rFonts w:cs="Arial"/>
          <w:noProof/>
          <w:sz w:val="22"/>
          <w:szCs w:val="22"/>
          <w:highlight w:val="yellow"/>
        </w:rPr>
        <w:t> </w:t>
      </w:r>
      <w:r w:rsidR="00902D70">
        <w:rPr>
          <w:rFonts w:cs="Arial"/>
          <w:sz w:val="22"/>
          <w:szCs w:val="22"/>
          <w:highlight w:val="yellow"/>
        </w:rPr>
        <w:fldChar w:fldCharType="end"/>
      </w:r>
      <w:bookmarkEnd w:id="9"/>
      <w:r w:rsidRPr="00B609E2">
        <w:rPr>
          <w:rFonts w:cs="Arial"/>
          <w:sz w:val="22"/>
          <w:szCs w:val="22"/>
        </w:rPr>
        <w:t xml:space="preserve"> Kč </w:t>
      </w:r>
    </w:p>
    <w:p w14:paraId="161D0B52" w14:textId="4FBC0067" w:rsidR="00C57CEA" w:rsidRPr="00B609E2" w:rsidRDefault="00C57CEA" w:rsidP="001A7E41">
      <w:pPr>
        <w:spacing w:line="240" w:lineRule="auto"/>
        <w:ind w:left="426" w:right="-2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 xml:space="preserve">Výše DPH (při sazbě 21 %): </w:t>
      </w:r>
      <w:r w:rsidR="00902D70">
        <w:rPr>
          <w:rFonts w:cs="Arial"/>
          <w:sz w:val="22"/>
          <w:szCs w:val="22"/>
        </w:rPr>
        <w:tab/>
      </w:r>
      <w:r w:rsidR="00902D70">
        <w:rPr>
          <w:rFonts w:cs="Arial"/>
          <w:sz w:val="22"/>
          <w:szCs w:val="22"/>
        </w:rPr>
        <w:tab/>
      </w:r>
      <w:r w:rsidR="00902D70">
        <w:rPr>
          <w:rFonts w:cs="Arial"/>
          <w:sz w:val="22"/>
          <w:szCs w:val="22"/>
          <w:highlight w:val="yellow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902D70">
        <w:rPr>
          <w:rFonts w:cs="Arial"/>
          <w:sz w:val="22"/>
          <w:szCs w:val="22"/>
          <w:highlight w:val="yellow"/>
        </w:rPr>
        <w:instrText xml:space="preserve"> FORMTEXT </w:instrText>
      </w:r>
      <w:r w:rsidR="00902D70">
        <w:rPr>
          <w:rFonts w:cs="Arial"/>
          <w:sz w:val="22"/>
          <w:szCs w:val="22"/>
          <w:highlight w:val="yellow"/>
        </w:rPr>
      </w:r>
      <w:r w:rsidR="00902D70">
        <w:rPr>
          <w:rFonts w:cs="Arial"/>
          <w:sz w:val="22"/>
          <w:szCs w:val="22"/>
          <w:highlight w:val="yellow"/>
        </w:rPr>
        <w:fldChar w:fldCharType="separate"/>
      </w:r>
      <w:r w:rsidR="00902D70">
        <w:rPr>
          <w:rFonts w:cs="Arial"/>
          <w:noProof/>
          <w:sz w:val="22"/>
          <w:szCs w:val="22"/>
          <w:highlight w:val="yellow"/>
        </w:rPr>
        <w:t> </w:t>
      </w:r>
      <w:r w:rsidR="00902D70">
        <w:rPr>
          <w:rFonts w:cs="Arial"/>
          <w:noProof/>
          <w:sz w:val="22"/>
          <w:szCs w:val="22"/>
          <w:highlight w:val="yellow"/>
        </w:rPr>
        <w:t> </w:t>
      </w:r>
      <w:r w:rsidR="00902D70">
        <w:rPr>
          <w:rFonts w:cs="Arial"/>
          <w:noProof/>
          <w:sz w:val="22"/>
          <w:szCs w:val="22"/>
          <w:highlight w:val="yellow"/>
        </w:rPr>
        <w:t> </w:t>
      </w:r>
      <w:r w:rsidR="00902D70">
        <w:rPr>
          <w:rFonts w:cs="Arial"/>
          <w:noProof/>
          <w:sz w:val="22"/>
          <w:szCs w:val="22"/>
          <w:highlight w:val="yellow"/>
        </w:rPr>
        <w:t> </w:t>
      </w:r>
      <w:r w:rsidR="00902D70">
        <w:rPr>
          <w:rFonts w:cs="Arial"/>
          <w:noProof/>
          <w:sz w:val="22"/>
          <w:szCs w:val="22"/>
          <w:highlight w:val="yellow"/>
        </w:rPr>
        <w:t> </w:t>
      </w:r>
      <w:r w:rsidR="00902D70">
        <w:rPr>
          <w:rFonts w:cs="Arial"/>
          <w:sz w:val="22"/>
          <w:szCs w:val="22"/>
          <w:highlight w:val="yellow"/>
        </w:rPr>
        <w:fldChar w:fldCharType="end"/>
      </w:r>
      <w:bookmarkEnd w:id="10"/>
      <w:r w:rsidRPr="00B609E2">
        <w:rPr>
          <w:rFonts w:cs="Arial"/>
          <w:sz w:val="22"/>
          <w:szCs w:val="22"/>
        </w:rPr>
        <w:t xml:space="preserve"> Kč</w:t>
      </w:r>
    </w:p>
    <w:p w14:paraId="73480B2C" w14:textId="00686F73" w:rsidR="00C57CEA" w:rsidRPr="00B609E2" w:rsidRDefault="00C57CEA" w:rsidP="001A7E41">
      <w:pPr>
        <w:spacing w:line="240" w:lineRule="auto"/>
        <w:ind w:right="-2" w:firstLine="426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 xml:space="preserve">Cena díla včetně DPH celkem: </w:t>
      </w:r>
      <w:r w:rsidR="00902D70">
        <w:rPr>
          <w:rFonts w:cs="Arial"/>
          <w:sz w:val="22"/>
          <w:szCs w:val="22"/>
        </w:rPr>
        <w:tab/>
      </w:r>
      <w:r w:rsidR="00974787">
        <w:rPr>
          <w:rFonts w:cs="Arial"/>
          <w:sz w:val="22"/>
          <w:szCs w:val="22"/>
        </w:rPr>
        <w:tab/>
      </w:r>
      <w:r w:rsidR="00902D70">
        <w:rPr>
          <w:rFonts w:cs="Arial"/>
          <w:sz w:val="22"/>
          <w:szCs w:val="22"/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902D70">
        <w:rPr>
          <w:rFonts w:cs="Arial"/>
          <w:sz w:val="22"/>
          <w:szCs w:val="22"/>
          <w:highlight w:val="yellow"/>
        </w:rPr>
        <w:instrText xml:space="preserve"> FORMTEXT </w:instrText>
      </w:r>
      <w:r w:rsidR="00902D70">
        <w:rPr>
          <w:rFonts w:cs="Arial"/>
          <w:sz w:val="22"/>
          <w:szCs w:val="22"/>
          <w:highlight w:val="yellow"/>
        </w:rPr>
      </w:r>
      <w:r w:rsidR="00902D70">
        <w:rPr>
          <w:rFonts w:cs="Arial"/>
          <w:sz w:val="22"/>
          <w:szCs w:val="22"/>
          <w:highlight w:val="yellow"/>
        </w:rPr>
        <w:fldChar w:fldCharType="separate"/>
      </w:r>
      <w:r w:rsidR="00902D70">
        <w:rPr>
          <w:rFonts w:cs="Arial"/>
          <w:noProof/>
          <w:sz w:val="22"/>
          <w:szCs w:val="22"/>
          <w:highlight w:val="yellow"/>
        </w:rPr>
        <w:t> </w:t>
      </w:r>
      <w:r w:rsidR="00902D70">
        <w:rPr>
          <w:rFonts w:cs="Arial"/>
          <w:noProof/>
          <w:sz w:val="22"/>
          <w:szCs w:val="22"/>
          <w:highlight w:val="yellow"/>
        </w:rPr>
        <w:t> </w:t>
      </w:r>
      <w:r w:rsidR="00902D70">
        <w:rPr>
          <w:rFonts w:cs="Arial"/>
          <w:noProof/>
          <w:sz w:val="22"/>
          <w:szCs w:val="22"/>
          <w:highlight w:val="yellow"/>
        </w:rPr>
        <w:t> </w:t>
      </w:r>
      <w:r w:rsidR="00902D70">
        <w:rPr>
          <w:rFonts w:cs="Arial"/>
          <w:noProof/>
          <w:sz w:val="22"/>
          <w:szCs w:val="22"/>
          <w:highlight w:val="yellow"/>
        </w:rPr>
        <w:t> </w:t>
      </w:r>
      <w:r w:rsidR="00902D70">
        <w:rPr>
          <w:rFonts w:cs="Arial"/>
          <w:noProof/>
          <w:sz w:val="22"/>
          <w:szCs w:val="22"/>
          <w:highlight w:val="yellow"/>
        </w:rPr>
        <w:t> </w:t>
      </w:r>
      <w:r w:rsidR="00902D70">
        <w:rPr>
          <w:rFonts w:cs="Arial"/>
          <w:sz w:val="22"/>
          <w:szCs w:val="22"/>
          <w:highlight w:val="yellow"/>
        </w:rPr>
        <w:fldChar w:fldCharType="end"/>
      </w:r>
      <w:bookmarkEnd w:id="11"/>
      <w:r w:rsidR="00902D70">
        <w:rPr>
          <w:rFonts w:cs="Arial"/>
          <w:sz w:val="22"/>
          <w:szCs w:val="22"/>
        </w:rPr>
        <w:t xml:space="preserve"> </w:t>
      </w:r>
      <w:r w:rsidRPr="00B609E2">
        <w:rPr>
          <w:rFonts w:cs="Arial"/>
          <w:sz w:val="22"/>
          <w:szCs w:val="22"/>
        </w:rPr>
        <w:t>Kč</w:t>
      </w:r>
    </w:p>
    <w:p w14:paraId="6E49F1A7" w14:textId="25C87441" w:rsidR="00C57CEA" w:rsidRPr="00B609E2" w:rsidRDefault="00C57CEA" w:rsidP="001A7E41">
      <w:pPr>
        <w:spacing w:line="240" w:lineRule="auto"/>
        <w:ind w:left="426" w:right="-2"/>
        <w:jc w:val="both"/>
        <w:rPr>
          <w:rFonts w:cs="Arial"/>
          <w:sz w:val="22"/>
          <w:szCs w:val="22"/>
        </w:rPr>
      </w:pPr>
    </w:p>
    <w:p w14:paraId="216ABE3D" w14:textId="561B1187" w:rsidR="003D757F" w:rsidRPr="00B609E2" w:rsidRDefault="003D757F" w:rsidP="001A7E41">
      <w:pPr>
        <w:numPr>
          <w:ilvl w:val="0"/>
          <w:numId w:val="6"/>
        </w:numPr>
        <w:spacing w:after="120" w:line="240" w:lineRule="auto"/>
        <w:ind w:left="426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 xml:space="preserve">Sjednaná </w:t>
      </w:r>
      <w:r w:rsidR="00B901D0" w:rsidRPr="00B609E2">
        <w:rPr>
          <w:rFonts w:cs="Arial"/>
          <w:sz w:val="22"/>
          <w:szCs w:val="22"/>
        </w:rPr>
        <w:t>cena</w:t>
      </w:r>
      <w:r w:rsidRPr="00B609E2">
        <w:rPr>
          <w:rFonts w:cs="Arial"/>
          <w:sz w:val="22"/>
          <w:szCs w:val="22"/>
        </w:rPr>
        <w:t xml:space="preserve"> zahrnuje veškeré náklady </w:t>
      </w:r>
      <w:r w:rsidR="00D34D5C">
        <w:rPr>
          <w:rFonts w:cs="Arial"/>
          <w:sz w:val="22"/>
          <w:szCs w:val="22"/>
        </w:rPr>
        <w:t>dodavatel</w:t>
      </w:r>
      <w:r w:rsidR="00B901D0" w:rsidRPr="00B609E2">
        <w:rPr>
          <w:rFonts w:cs="Arial"/>
          <w:sz w:val="22"/>
          <w:szCs w:val="22"/>
        </w:rPr>
        <w:t>e</w:t>
      </w:r>
      <w:r w:rsidRPr="00B609E2">
        <w:rPr>
          <w:rFonts w:cs="Arial"/>
          <w:sz w:val="22"/>
          <w:szCs w:val="22"/>
        </w:rPr>
        <w:t xml:space="preserve"> nezbytné k řádnému a</w:t>
      </w:r>
      <w:r w:rsidR="00FC37E0" w:rsidRPr="00B609E2">
        <w:rPr>
          <w:rFonts w:cs="Arial"/>
          <w:sz w:val="22"/>
          <w:szCs w:val="22"/>
        </w:rPr>
        <w:t> </w:t>
      </w:r>
      <w:r w:rsidRPr="00B609E2">
        <w:rPr>
          <w:rFonts w:cs="Arial"/>
          <w:sz w:val="22"/>
          <w:szCs w:val="22"/>
        </w:rPr>
        <w:t xml:space="preserve">včasnému </w:t>
      </w:r>
      <w:r w:rsidR="00B901D0" w:rsidRPr="00B609E2">
        <w:rPr>
          <w:rFonts w:cs="Arial"/>
          <w:sz w:val="22"/>
          <w:szCs w:val="22"/>
        </w:rPr>
        <w:t xml:space="preserve">zhotovení díla a </w:t>
      </w:r>
      <w:r w:rsidRPr="00B609E2">
        <w:rPr>
          <w:rFonts w:cs="Arial"/>
          <w:sz w:val="22"/>
          <w:szCs w:val="22"/>
        </w:rPr>
        <w:t xml:space="preserve">plnění </w:t>
      </w:r>
      <w:r w:rsidR="00B901D0" w:rsidRPr="00B609E2">
        <w:rPr>
          <w:rFonts w:cs="Arial"/>
          <w:sz w:val="22"/>
          <w:szCs w:val="22"/>
        </w:rPr>
        <w:t xml:space="preserve">dalších </w:t>
      </w:r>
      <w:r w:rsidRPr="00B609E2">
        <w:rPr>
          <w:rFonts w:cs="Arial"/>
          <w:sz w:val="22"/>
          <w:szCs w:val="22"/>
        </w:rPr>
        <w:t xml:space="preserve">závazků z této smlouvy. </w:t>
      </w:r>
      <w:r w:rsidR="00E35EAA" w:rsidRPr="00E35EAA">
        <w:rPr>
          <w:rFonts w:cs="Arial"/>
          <w:sz w:val="22"/>
          <w:szCs w:val="22"/>
        </w:rPr>
        <w:t>Doprava materiálu a potřebného vybavení do místa plnění a jeho vykládka jsou započítány v celkové ceně díla.</w:t>
      </w:r>
    </w:p>
    <w:p w14:paraId="463DEC2F" w14:textId="5B2211A4" w:rsidR="00633970" w:rsidRPr="00B609E2" w:rsidRDefault="00633970" w:rsidP="001A7E41">
      <w:pPr>
        <w:numPr>
          <w:ilvl w:val="0"/>
          <w:numId w:val="6"/>
        </w:numPr>
        <w:spacing w:after="120" w:line="240" w:lineRule="auto"/>
        <w:ind w:left="426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 xml:space="preserve">Jednotkové ceny za jednotlivé dodávky a práce jsou uvedeny v příloze č. 2 této smlouvy </w:t>
      </w:r>
      <w:r w:rsidR="00346E12">
        <w:rPr>
          <w:rFonts w:cs="Arial"/>
          <w:sz w:val="22"/>
          <w:szCs w:val="22"/>
        </w:rPr>
        <w:t xml:space="preserve">– Rozpis ceny plnění </w:t>
      </w:r>
      <w:r w:rsidRPr="00B609E2">
        <w:rPr>
          <w:rFonts w:cs="Arial"/>
          <w:sz w:val="22"/>
          <w:szCs w:val="22"/>
        </w:rPr>
        <w:t>(Položkový rozpočet</w:t>
      </w:r>
      <w:r w:rsidR="00E538FC" w:rsidRPr="00B609E2">
        <w:rPr>
          <w:rFonts w:cs="Arial"/>
          <w:sz w:val="22"/>
          <w:szCs w:val="22"/>
        </w:rPr>
        <w:t>).</w:t>
      </w:r>
      <w:r w:rsidRPr="00B609E2">
        <w:rPr>
          <w:rFonts w:cs="Arial"/>
          <w:sz w:val="22"/>
          <w:szCs w:val="22"/>
        </w:rPr>
        <w:t xml:space="preserve"> </w:t>
      </w:r>
    </w:p>
    <w:p w14:paraId="4BC5208C" w14:textId="249E9946" w:rsidR="00E538FC" w:rsidRPr="00B609E2" w:rsidRDefault="00633970" w:rsidP="001A7E41">
      <w:pPr>
        <w:numPr>
          <w:ilvl w:val="0"/>
          <w:numId w:val="6"/>
        </w:numPr>
        <w:spacing w:after="120" w:line="240" w:lineRule="auto"/>
        <w:ind w:left="426" w:right="-2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 xml:space="preserve">Dále jsou součástí jednotkových cen i práce, služby a dodávky, </w:t>
      </w:r>
      <w:r w:rsidR="00F154AD" w:rsidRPr="00F154AD">
        <w:rPr>
          <w:rFonts w:cs="Arial"/>
          <w:sz w:val="22"/>
          <w:szCs w:val="22"/>
        </w:rPr>
        <w:t>které jsou nezbytné k</w:t>
      </w:r>
      <w:r w:rsidR="00F154AD">
        <w:rPr>
          <w:rFonts w:cs="Arial"/>
          <w:sz w:val="22"/>
          <w:szCs w:val="22"/>
        </w:rPr>
        <w:t> </w:t>
      </w:r>
      <w:r w:rsidR="00F154AD" w:rsidRPr="00F154AD">
        <w:rPr>
          <w:rFonts w:cs="Arial"/>
          <w:sz w:val="22"/>
          <w:szCs w:val="22"/>
        </w:rPr>
        <w:t>řádnému provedení díla, i kdy</w:t>
      </w:r>
      <w:r w:rsidR="003F090B">
        <w:rPr>
          <w:rFonts w:cs="Arial"/>
          <w:sz w:val="22"/>
          <w:szCs w:val="22"/>
        </w:rPr>
        <w:t xml:space="preserve">by nebyly </w:t>
      </w:r>
      <w:r w:rsidR="00F154AD" w:rsidRPr="00F154AD">
        <w:rPr>
          <w:rFonts w:cs="Arial"/>
          <w:sz w:val="22"/>
          <w:szCs w:val="22"/>
        </w:rPr>
        <w:t>výslovně uvedeny</w:t>
      </w:r>
      <w:r w:rsidR="00F16314">
        <w:rPr>
          <w:rFonts w:cs="Arial"/>
          <w:sz w:val="22"/>
          <w:szCs w:val="22"/>
        </w:rPr>
        <w:t xml:space="preserve">, </w:t>
      </w:r>
      <w:r w:rsidR="00E538FC" w:rsidRPr="00B609E2">
        <w:rPr>
          <w:rFonts w:cs="Arial"/>
          <w:sz w:val="22"/>
          <w:szCs w:val="22"/>
        </w:rPr>
        <w:t>např. náklady na balení materiálu, vyložení a</w:t>
      </w:r>
      <w:r w:rsidR="002D00C6">
        <w:rPr>
          <w:rFonts w:cs="Arial"/>
          <w:sz w:val="22"/>
          <w:szCs w:val="22"/>
        </w:rPr>
        <w:t> </w:t>
      </w:r>
      <w:r w:rsidR="00E538FC" w:rsidRPr="00B609E2">
        <w:rPr>
          <w:rFonts w:cs="Arial"/>
          <w:sz w:val="22"/>
          <w:szCs w:val="22"/>
        </w:rPr>
        <w:t>montáž kompletního funkčního zařízení včetně dodání všech nezbytných manipulačních a</w:t>
      </w:r>
      <w:r w:rsidR="002D00C6">
        <w:rPr>
          <w:rFonts w:cs="Arial"/>
          <w:sz w:val="22"/>
          <w:szCs w:val="22"/>
        </w:rPr>
        <w:t> </w:t>
      </w:r>
      <w:r w:rsidR="00E538FC" w:rsidRPr="00B609E2">
        <w:rPr>
          <w:rFonts w:cs="Arial"/>
          <w:sz w:val="22"/>
          <w:szCs w:val="22"/>
        </w:rPr>
        <w:t>montážních přístrojů a strojů, postavení lešení a pomocných konstrukcí, úklid pracoviště nebo následná kalibrace dotčených zařízení, jejich odzkoušení a předvedení správné funkce objednateli.</w:t>
      </w:r>
    </w:p>
    <w:p w14:paraId="7DBA4062" w14:textId="63061DA4" w:rsidR="009413C1" w:rsidRPr="00B609E2" w:rsidRDefault="003D757F" w:rsidP="001A7E41">
      <w:pPr>
        <w:numPr>
          <w:ilvl w:val="0"/>
          <w:numId w:val="6"/>
        </w:numPr>
        <w:spacing w:after="120" w:line="240" w:lineRule="auto"/>
        <w:ind w:left="426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>Sjednaná cena je cenou konečnou a nejvýše přípustnou, její změna je možná pouze při</w:t>
      </w:r>
      <w:r w:rsidR="00DB3EE0" w:rsidRPr="00B609E2">
        <w:rPr>
          <w:rFonts w:cs="Arial"/>
          <w:sz w:val="22"/>
          <w:szCs w:val="22"/>
        </w:rPr>
        <w:t> </w:t>
      </w:r>
      <w:r w:rsidRPr="00B609E2">
        <w:rPr>
          <w:rFonts w:cs="Arial"/>
          <w:sz w:val="22"/>
          <w:szCs w:val="22"/>
        </w:rPr>
        <w:t>změně zákonné sazby DPH.</w:t>
      </w:r>
      <w:r w:rsidR="00825D76" w:rsidRPr="00B609E2">
        <w:rPr>
          <w:rFonts w:cs="Arial"/>
          <w:sz w:val="22"/>
          <w:szCs w:val="22"/>
        </w:rPr>
        <w:t xml:space="preserve"> V takovém případě se nebude vyhotovovat dodatek k této smlouvě a</w:t>
      </w:r>
      <w:r w:rsidR="002D00C6">
        <w:rPr>
          <w:rFonts w:cs="Arial"/>
          <w:sz w:val="22"/>
          <w:szCs w:val="22"/>
        </w:rPr>
        <w:t> </w:t>
      </w:r>
      <w:r w:rsidR="00825D76" w:rsidRPr="00B609E2">
        <w:rPr>
          <w:rFonts w:cs="Arial"/>
          <w:sz w:val="22"/>
          <w:szCs w:val="22"/>
        </w:rPr>
        <w:t>účinnost takové změny ceny za plnění dle této smlouvy nastane v návaznosti na</w:t>
      </w:r>
      <w:r w:rsidR="006C5D2D">
        <w:rPr>
          <w:rFonts w:cs="Arial"/>
          <w:sz w:val="22"/>
          <w:szCs w:val="22"/>
        </w:rPr>
        <w:t> </w:t>
      </w:r>
      <w:r w:rsidR="00825D76" w:rsidRPr="00B609E2">
        <w:rPr>
          <w:rFonts w:cs="Arial"/>
          <w:sz w:val="22"/>
          <w:szCs w:val="22"/>
        </w:rPr>
        <w:t>účinnost změny příslušného obecně závazného daňového předpisu.</w:t>
      </w:r>
    </w:p>
    <w:p w14:paraId="19804714" w14:textId="77777777" w:rsidR="00C11BB3" w:rsidRPr="00B609E2" w:rsidRDefault="00C11BB3" w:rsidP="001A7E41">
      <w:pPr>
        <w:pStyle w:val="Nadpis1"/>
        <w:spacing w:before="240" w:after="120"/>
        <w:ind w:left="426" w:hanging="357"/>
        <w:rPr>
          <w:rFonts w:ascii="Arial" w:hAnsi="Arial"/>
        </w:rPr>
      </w:pPr>
    </w:p>
    <w:p w14:paraId="0C99811F" w14:textId="1C9AE3AB" w:rsidR="00023B9D" w:rsidRPr="00B609E2" w:rsidRDefault="00545F0C" w:rsidP="00974787">
      <w:pPr>
        <w:pStyle w:val="Nadpis1"/>
        <w:numPr>
          <w:ilvl w:val="0"/>
          <w:numId w:val="0"/>
        </w:numPr>
        <w:spacing w:after="120"/>
        <w:rPr>
          <w:rFonts w:ascii="Arial" w:hAnsi="Arial"/>
        </w:rPr>
      </w:pPr>
      <w:r w:rsidRPr="00B609E2">
        <w:rPr>
          <w:rFonts w:ascii="Arial" w:hAnsi="Arial"/>
        </w:rPr>
        <w:t>Platební podmínky</w:t>
      </w:r>
    </w:p>
    <w:p w14:paraId="77FB4B3D" w14:textId="1B2368D8" w:rsidR="00AF7746" w:rsidRPr="00B609E2" w:rsidRDefault="00B901D0" w:rsidP="001A7E41">
      <w:pPr>
        <w:numPr>
          <w:ilvl w:val="0"/>
          <w:numId w:val="7"/>
        </w:numPr>
        <w:tabs>
          <w:tab w:val="left" w:pos="3600"/>
        </w:tabs>
        <w:suppressAutoHyphens w:val="0"/>
        <w:spacing w:after="120" w:line="240" w:lineRule="auto"/>
        <w:ind w:left="426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>Objednatel</w:t>
      </w:r>
      <w:r w:rsidR="007772CD" w:rsidRPr="00B609E2">
        <w:rPr>
          <w:rFonts w:cs="Arial"/>
          <w:sz w:val="22"/>
          <w:szCs w:val="22"/>
        </w:rPr>
        <w:t xml:space="preserve"> se zavazuje zaplatit </w:t>
      </w:r>
      <w:r w:rsidRPr="00B609E2">
        <w:rPr>
          <w:rFonts w:cs="Arial"/>
          <w:sz w:val="22"/>
          <w:szCs w:val="22"/>
        </w:rPr>
        <w:t>cenu díla</w:t>
      </w:r>
      <w:r w:rsidR="001D0D22" w:rsidRPr="00B609E2">
        <w:rPr>
          <w:rFonts w:cs="Arial"/>
          <w:sz w:val="22"/>
          <w:szCs w:val="22"/>
        </w:rPr>
        <w:t xml:space="preserve"> </w:t>
      </w:r>
      <w:r w:rsidR="007772CD" w:rsidRPr="00B609E2">
        <w:rPr>
          <w:rFonts w:cs="Arial"/>
          <w:sz w:val="22"/>
          <w:szCs w:val="22"/>
        </w:rPr>
        <w:t>specifikované</w:t>
      </w:r>
      <w:r w:rsidR="007D6CBA" w:rsidRPr="00B609E2">
        <w:rPr>
          <w:rFonts w:cs="Arial"/>
          <w:sz w:val="22"/>
          <w:szCs w:val="22"/>
        </w:rPr>
        <w:t>ho</w:t>
      </w:r>
      <w:r w:rsidR="007772CD" w:rsidRPr="00B609E2">
        <w:rPr>
          <w:rFonts w:cs="Arial"/>
          <w:sz w:val="22"/>
          <w:szCs w:val="22"/>
        </w:rPr>
        <w:t xml:space="preserve"> v</w:t>
      </w:r>
      <w:r w:rsidR="00D16E01" w:rsidRPr="00B609E2">
        <w:rPr>
          <w:rFonts w:cs="Arial"/>
          <w:sz w:val="22"/>
          <w:szCs w:val="22"/>
        </w:rPr>
        <w:t> přílo</w:t>
      </w:r>
      <w:r w:rsidR="000F4EBE" w:rsidRPr="00B609E2">
        <w:rPr>
          <w:rFonts w:cs="Arial"/>
          <w:sz w:val="22"/>
          <w:szCs w:val="22"/>
        </w:rPr>
        <w:t>ze</w:t>
      </w:r>
      <w:r w:rsidR="00D16E01" w:rsidRPr="00B609E2">
        <w:rPr>
          <w:rFonts w:cs="Arial"/>
          <w:sz w:val="22"/>
          <w:szCs w:val="22"/>
        </w:rPr>
        <w:t xml:space="preserve"> č. 1</w:t>
      </w:r>
      <w:r w:rsidR="00EE31C3" w:rsidRPr="00B609E2">
        <w:rPr>
          <w:rFonts w:cs="Arial"/>
          <w:sz w:val="22"/>
          <w:szCs w:val="22"/>
        </w:rPr>
        <w:t xml:space="preserve"> </w:t>
      </w:r>
      <w:r w:rsidR="007772CD" w:rsidRPr="00B609E2">
        <w:rPr>
          <w:rFonts w:cs="Arial"/>
          <w:sz w:val="22"/>
          <w:szCs w:val="22"/>
        </w:rPr>
        <w:t>této smlouvy</w:t>
      </w:r>
      <w:r w:rsidR="00CD3431" w:rsidRPr="00B609E2">
        <w:rPr>
          <w:rFonts w:cs="Arial"/>
          <w:sz w:val="22"/>
          <w:szCs w:val="22"/>
        </w:rPr>
        <w:t xml:space="preserve"> po</w:t>
      </w:r>
      <w:r w:rsidR="00DB3EE0" w:rsidRPr="00B609E2">
        <w:rPr>
          <w:rFonts w:cs="Arial"/>
          <w:sz w:val="22"/>
          <w:szCs w:val="22"/>
        </w:rPr>
        <w:t> </w:t>
      </w:r>
      <w:r w:rsidR="007D6CBA" w:rsidRPr="00B609E2">
        <w:rPr>
          <w:rFonts w:cs="Arial"/>
          <w:sz w:val="22"/>
          <w:szCs w:val="22"/>
        </w:rPr>
        <w:t xml:space="preserve">jeho </w:t>
      </w:r>
      <w:r w:rsidR="00CD3431" w:rsidRPr="00B609E2">
        <w:rPr>
          <w:rFonts w:cs="Arial"/>
          <w:sz w:val="22"/>
          <w:szCs w:val="22"/>
        </w:rPr>
        <w:t xml:space="preserve">převzetí a podepsání </w:t>
      </w:r>
      <w:r w:rsidR="000F410B" w:rsidRPr="00B609E2">
        <w:rPr>
          <w:rFonts w:cs="Arial"/>
          <w:sz w:val="22"/>
          <w:szCs w:val="22"/>
        </w:rPr>
        <w:t>předávacího</w:t>
      </w:r>
      <w:r w:rsidR="00CD3431" w:rsidRPr="00B609E2">
        <w:rPr>
          <w:rFonts w:cs="Arial"/>
          <w:sz w:val="22"/>
          <w:szCs w:val="22"/>
        </w:rPr>
        <w:t xml:space="preserve"> protokolu</w:t>
      </w:r>
      <w:r w:rsidR="007772CD" w:rsidRPr="00B609E2">
        <w:rPr>
          <w:rFonts w:cs="Arial"/>
          <w:sz w:val="22"/>
          <w:szCs w:val="22"/>
        </w:rPr>
        <w:t xml:space="preserve"> (s výjimkou uvedenou v</w:t>
      </w:r>
      <w:r w:rsidR="00FB28CD" w:rsidRPr="00B609E2">
        <w:rPr>
          <w:rFonts w:cs="Arial"/>
          <w:sz w:val="22"/>
          <w:szCs w:val="22"/>
        </w:rPr>
        <w:t> čl. VIII</w:t>
      </w:r>
      <w:r w:rsidR="005B2C4F" w:rsidRPr="00B609E2">
        <w:rPr>
          <w:rFonts w:cs="Arial"/>
          <w:sz w:val="22"/>
          <w:szCs w:val="22"/>
        </w:rPr>
        <w:t>.</w:t>
      </w:r>
      <w:r w:rsidR="00FB28CD" w:rsidRPr="00B609E2">
        <w:rPr>
          <w:rFonts w:cs="Arial"/>
          <w:sz w:val="22"/>
          <w:szCs w:val="22"/>
        </w:rPr>
        <w:t xml:space="preserve"> </w:t>
      </w:r>
      <w:r w:rsidR="00C47823" w:rsidRPr="00B609E2">
        <w:rPr>
          <w:rFonts w:cs="Arial"/>
          <w:sz w:val="22"/>
          <w:szCs w:val="22"/>
        </w:rPr>
        <w:t>odstavci</w:t>
      </w:r>
      <w:r w:rsidR="007772CD" w:rsidRPr="00B609E2">
        <w:rPr>
          <w:rFonts w:cs="Arial"/>
          <w:sz w:val="22"/>
          <w:szCs w:val="22"/>
        </w:rPr>
        <w:t xml:space="preserve"> 5 této smlouvy)</w:t>
      </w:r>
      <w:r w:rsidR="007D6CBA" w:rsidRPr="00B609E2">
        <w:rPr>
          <w:rFonts w:cs="Arial"/>
          <w:sz w:val="22"/>
          <w:szCs w:val="22"/>
        </w:rPr>
        <w:t xml:space="preserve"> bezhotovostním převodem </w:t>
      </w:r>
      <w:r w:rsidR="007772CD" w:rsidRPr="00B609E2">
        <w:rPr>
          <w:rFonts w:cs="Arial"/>
          <w:sz w:val="22"/>
          <w:szCs w:val="22"/>
        </w:rPr>
        <w:t>na</w:t>
      </w:r>
      <w:r w:rsidR="009C52EC" w:rsidRPr="00B609E2">
        <w:rPr>
          <w:rFonts w:cs="Arial"/>
          <w:sz w:val="22"/>
          <w:szCs w:val="22"/>
        </w:rPr>
        <w:t> </w:t>
      </w:r>
      <w:r w:rsidR="007772CD" w:rsidRPr="00B609E2">
        <w:rPr>
          <w:rFonts w:cs="Arial"/>
          <w:sz w:val="22"/>
          <w:szCs w:val="22"/>
        </w:rPr>
        <w:t xml:space="preserve">účet </w:t>
      </w:r>
      <w:r w:rsidR="00D34D5C">
        <w:rPr>
          <w:rFonts w:cs="Arial"/>
          <w:sz w:val="22"/>
          <w:szCs w:val="22"/>
        </w:rPr>
        <w:t>dodavatel</w:t>
      </w:r>
      <w:r w:rsidRPr="00B609E2">
        <w:rPr>
          <w:rFonts w:cs="Arial"/>
          <w:sz w:val="22"/>
          <w:szCs w:val="22"/>
        </w:rPr>
        <w:t>e</w:t>
      </w:r>
      <w:r w:rsidR="007772CD" w:rsidRPr="00B609E2">
        <w:rPr>
          <w:rFonts w:cs="Arial"/>
          <w:sz w:val="22"/>
          <w:szCs w:val="22"/>
        </w:rPr>
        <w:t xml:space="preserve"> uvedený ve faktuře</w:t>
      </w:r>
      <w:r w:rsidR="00CD3431" w:rsidRPr="00B609E2">
        <w:rPr>
          <w:rFonts w:cs="Arial"/>
          <w:sz w:val="22"/>
          <w:szCs w:val="22"/>
        </w:rPr>
        <w:t xml:space="preserve"> </w:t>
      </w:r>
      <w:r w:rsidR="00D57BB9" w:rsidRPr="00B609E2">
        <w:rPr>
          <w:rFonts w:cs="Arial"/>
          <w:sz w:val="22"/>
          <w:szCs w:val="22"/>
        </w:rPr>
        <w:t xml:space="preserve">do 21 dnů </w:t>
      </w:r>
      <w:r w:rsidR="007772CD" w:rsidRPr="00B609E2">
        <w:rPr>
          <w:rFonts w:cs="Arial"/>
          <w:sz w:val="22"/>
          <w:szCs w:val="22"/>
        </w:rPr>
        <w:t xml:space="preserve">ode dne </w:t>
      </w:r>
      <w:r w:rsidR="007772CD" w:rsidRPr="00B609E2">
        <w:rPr>
          <w:rFonts w:cs="Arial"/>
          <w:sz w:val="22"/>
          <w:szCs w:val="22"/>
        </w:rPr>
        <w:lastRenderedPageBreak/>
        <w:t xml:space="preserve">doručení faktury vystavené </w:t>
      </w:r>
      <w:r w:rsidR="00D34D5C">
        <w:rPr>
          <w:rFonts w:cs="Arial"/>
          <w:sz w:val="22"/>
          <w:szCs w:val="22"/>
        </w:rPr>
        <w:t>dodavatel</w:t>
      </w:r>
      <w:r w:rsidRPr="00B609E2">
        <w:rPr>
          <w:rFonts w:cs="Arial"/>
          <w:sz w:val="22"/>
          <w:szCs w:val="22"/>
        </w:rPr>
        <w:t>e</w:t>
      </w:r>
      <w:r w:rsidR="007772CD" w:rsidRPr="00B609E2">
        <w:rPr>
          <w:rFonts w:cs="Arial"/>
          <w:sz w:val="22"/>
          <w:szCs w:val="22"/>
        </w:rPr>
        <w:t>m</w:t>
      </w:r>
      <w:r w:rsidR="00CD3431" w:rsidRPr="00B609E2">
        <w:rPr>
          <w:rFonts w:cs="Arial"/>
          <w:sz w:val="22"/>
          <w:szCs w:val="22"/>
        </w:rPr>
        <w:t>.</w:t>
      </w:r>
      <w:r w:rsidR="007D6CBA" w:rsidRPr="00B609E2">
        <w:rPr>
          <w:rFonts w:cs="Arial"/>
          <w:sz w:val="22"/>
          <w:szCs w:val="22"/>
        </w:rPr>
        <w:t xml:space="preserve"> Fakturu lze zaslat na email </w:t>
      </w:r>
      <w:hyperlink r:id="rId12" w:history="1">
        <w:r w:rsidR="007D6CBA" w:rsidRPr="00B609E2">
          <w:rPr>
            <w:rStyle w:val="Hypertextovodkaz"/>
            <w:rFonts w:cs="Arial"/>
            <w:b/>
            <w:sz w:val="22"/>
            <w:szCs w:val="22"/>
          </w:rPr>
          <w:t>fakturace@mdb.cz</w:t>
        </w:r>
      </w:hyperlink>
      <w:r w:rsidR="007D6CBA" w:rsidRPr="00B609E2">
        <w:rPr>
          <w:rFonts w:cs="Arial"/>
          <w:sz w:val="22"/>
          <w:szCs w:val="22"/>
        </w:rPr>
        <w:t xml:space="preserve">. </w:t>
      </w:r>
      <w:r w:rsidR="009C43E0" w:rsidRPr="00B609E2">
        <w:rPr>
          <w:rFonts w:cs="Arial"/>
          <w:sz w:val="22"/>
          <w:szCs w:val="22"/>
        </w:rPr>
        <w:t xml:space="preserve">Faktura se považuje za uhrazenou okamžikem odepsání fakturované částky </w:t>
      </w:r>
      <w:r w:rsidRPr="00B609E2">
        <w:rPr>
          <w:rFonts w:cs="Arial"/>
          <w:sz w:val="22"/>
          <w:szCs w:val="22"/>
        </w:rPr>
        <w:t>z</w:t>
      </w:r>
      <w:r w:rsidR="00730E3F" w:rsidRPr="00B609E2">
        <w:rPr>
          <w:rFonts w:cs="Arial"/>
          <w:sz w:val="22"/>
          <w:szCs w:val="22"/>
        </w:rPr>
        <w:t> </w:t>
      </w:r>
      <w:r w:rsidR="009C43E0" w:rsidRPr="00B609E2">
        <w:rPr>
          <w:rFonts w:cs="Arial"/>
          <w:sz w:val="22"/>
          <w:szCs w:val="22"/>
        </w:rPr>
        <w:t xml:space="preserve">účtu </w:t>
      </w:r>
      <w:r w:rsidRPr="00B609E2">
        <w:rPr>
          <w:rFonts w:cs="Arial"/>
          <w:sz w:val="22"/>
          <w:szCs w:val="22"/>
        </w:rPr>
        <w:t>objednatele</w:t>
      </w:r>
      <w:r w:rsidR="009C43E0" w:rsidRPr="00B609E2">
        <w:rPr>
          <w:rFonts w:cs="Arial"/>
          <w:sz w:val="22"/>
          <w:szCs w:val="22"/>
        </w:rPr>
        <w:t xml:space="preserve"> ve prospěch účtu </w:t>
      </w:r>
      <w:r w:rsidR="00D34D5C">
        <w:rPr>
          <w:rFonts w:cs="Arial"/>
          <w:sz w:val="22"/>
          <w:szCs w:val="22"/>
        </w:rPr>
        <w:t>dodavatel</w:t>
      </w:r>
      <w:r w:rsidRPr="00B609E2">
        <w:rPr>
          <w:rFonts w:cs="Arial"/>
          <w:sz w:val="22"/>
          <w:szCs w:val="22"/>
        </w:rPr>
        <w:t>e</w:t>
      </w:r>
      <w:r w:rsidR="009C43E0" w:rsidRPr="00B609E2">
        <w:rPr>
          <w:rFonts w:cs="Arial"/>
          <w:sz w:val="22"/>
          <w:szCs w:val="22"/>
        </w:rPr>
        <w:t>.</w:t>
      </w:r>
      <w:r w:rsidR="00056EB7" w:rsidRPr="00B609E2">
        <w:rPr>
          <w:rFonts w:cs="Arial"/>
          <w:sz w:val="22"/>
          <w:szCs w:val="22"/>
        </w:rPr>
        <w:t xml:space="preserve"> </w:t>
      </w:r>
      <w:r w:rsidR="00D34D5C">
        <w:rPr>
          <w:rFonts w:cs="Arial"/>
          <w:sz w:val="22"/>
          <w:szCs w:val="22"/>
        </w:rPr>
        <w:t>Dodavatel</w:t>
      </w:r>
      <w:r w:rsidR="007772CD" w:rsidRPr="00B609E2">
        <w:rPr>
          <w:rFonts w:cs="Arial"/>
          <w:sz w:val="22"/>
          <w:szCs w:val="22"/>
        </w:rPr>
        <w:t xml:space="preserve"> je </w:t>
      </w:r>
      <w:r w:rsidR="00D16E01" w:rsidRPr="00B609E2">
        <w:rPr>
          <w:rFonts w:cs="Arial"/>
          <w:sz w:val="22"/>
          <w:szCs w:val="22"/>
        </w:rPr>
        <w:t>povinen</w:t>
      </w:r>
      <w:r w:rsidR="007772CD" w:rsidRPr="00B609E2">
        <w:rPr>
          <w:rFonts w:cs="Arial"/>
          <w:sz w:val="22"/>
          <w:szCs w:val="22"/>
        </w:rPr>
        <w:t xml:space="preserve"> vystavit fakturu za dodané </w:t>
      </w:r>
      <w:r w:rsidR="007D6CBA" w:rsidRPr="00B609E2">
        <w:rPr>
          <w:rFonts w:cs="Arial"/>
          <w:sz w:val="22"/>
          <w:szCs w:val="22"/>
        </w:rPr>
        <w:t xml:space="preserve">dílo </w:t>
      </w:r>
      <w:r w:rsidR="007772CD" w:rsidRPr="00B609E2">
        <w:rPr>
          <w:rFonts w:cs="Arial"/>
          <w:sz w:val="22"/>
          <w:szCs w:val="22"/>
        </w:rPr>
        <w:t xml:space="preserve">v den </w:t>
      </w:r>
      <w:r w:rsidR="00EE31C3" w:rsidRPr="00B609E2">
        <w:rPr>
          <w:rFonts w:cs="Arial"/>
          <w:sz w:val="22"/>
          <w:szCs w:val="22"/>
        </w:rPr>
        <w:t>je</w:t>
      </w:r>
      <w:r w:rsidR="007D6CBA" w:rsidRPr="00B609E2">
        <w:rPr>
          <w:rFonts w:cs="Arial"/>
          <w:sz w:val="22"/>
          <w:szCs w:val="22"/>
        </w:rPr>
        <w:t>ho</w:t>
      </w:r>
      <w:r w:rsidR="00EE31C3" w:rsidRPr="00B609E2">
        <w:rPr>
          <w:rFonts w:cs="Arial"/>
          <w:sz w:val="22"/>
          <w:szCs w:val="22"/>
        </w:rPr>
        <w:t xml:space="preserve"> dodání.</w:t>
      </w:r>
      <w:r w:rsidR="007772CD" w:rsidRPr="00B609E2">
        <w:rPr>
          <w:rFonts w:cs="Arial"/>
          <w:sz w:val="22"/>
          <w:szCs w:val="22"/>
        </w:rPr>
        <w:t xml:space="preserve"> </w:t>
      </w:r>
    </w:p>
    <w:p w14:paraId="7E826036" w14:textId="38F80491" w:rsidR="007772CD" w:rsidRPr="00B609E2" w:rsidRDefault="007772CD" w:rsidP="001A7E41">
      <w:pPr>
        <w:numPr>
          <w:ilvl w:val="0"/>
          <w:numId w:val="7"/>
        </w:numPr>
        <w:tabs>
          <w:tab w:val="clear" w:pos="720"/>
          <w:tab w:val="left" w:pos="3600"/>
        </w:tabs>
        <w:suppressAutoHyphens w:val="0"/>
        <w:spacing w:after="120" w:line="240" w:lineRule="auto"/>
        <w:ind w:left="426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color w:val="000000"/>
          <w:sz w:val="22"/>
          <w:szCs w:val="22"/>
        </w:rPr>
        <w:t xml:space="preserve">Faktura bude obsahovat číslo účtu </w:t>
      </w:r>
      <w:r w:rsidR="00D34D5C">
        <w:rPr>
          <w:rFonts w:cs="Arial"/>
          <w:color w:val="000000"/>
          <w:sz w:val="22"/>
          <w:szCs w:val="22"/>
        </w:rPr>
        <w:t>dodavatel</w:t>
      </w:r>
      <w:r w:rsidR="00B901D0" w:rsidRPr="00B609E2">
        <w:rPr>
          <w:rFonts w:cs="Arial"/>
          <w:color w:val="000000"/>
          <w:sz w:val="22"/>
          <w:szCs w:val="22"/>
        </w:rPr>
        <w:t>e</w:t>
      </w:r>
      <w:r w:rsidRPr="00B609E2">
        <w:rPr>
          <w:rFonts w:cs="Arial"/>
          <w:color w:val="000000"/>
          <w:sz w:val="22"/>
          <w:szCs w:val="22"/>
        </w:rPr>
        <w:t xml:space="preserve"> a náležitosti podle zákona o</w:t>
      </w:r>
      <w:r w:rsidR="00FC37E0" w:rsidRPr="00B609E2">
        <w:rPr>
          <w:rFonts w:cs="Arial"/>
          <w:color w:val="000000"/>
          <w:sz w:val="22"/>
          <w:szCs w:val="22"/>
        </w:rPr>
        <w:t> </w:t>
      </w:r>
      <w:r w:rsidRPr="00B609E2">
        <w:rPr>
          <w:rFonts w:cs="Arial"/>
          <w:color w:val="000000"/>
          <w:sz w:val="22"/>
          <w:szCs w:val="22"/>
        </w:rPr>
        <w:t>účetnictví a</w:t>
      </w:r>
      <w:r w:rsidR="00E41EA1" w:rsidRPr="00B609E2">
        <w:rPr>
          <w:rFonts w:cs="Arial"/>
          <w:color w:val="000000"/>
          <w:sz w:val="22"/>
          <w:szCs w:val="22"/>
        </w:rPr>
        <w:t> </w:t>
      </w:r>
      <w:r w:rsidRPr="00B609E2">
        <w:rPr>
          <w:rFonts w:cs="Arial"/>
          <w:color w:val="000000"/>
          <w:sz w:val="22"/>
          <w:szCs w:val="22"/>
        </w:rPr>
        <w:t>zákona o dani z přidané hodnoty.</w:t>
      </w:r>
    </w:p>
    <w:p w14:paraId="4968BA6E" w14:textId="66EDA8F0" w:rsidR="003334CD" w:rsidRPr="00B609E2" w:rsidRDefault="007772CD" w:rsidP="001A7E41">
      <w:pPr>
        <w:numPr>
          <w:ilvl w:val="0"/>
          <w:numId w:val="7"/>
        </w:numPr>
        <w:tabs>
          <w:tab w:val="clear" w:pos="720"/>
          <w:tab w:val="left" w:pos="3600"/>
        </w:tabs>
        <w:suppressAutoHyphens w:val="0"/>
        <w:spacing w:after="120" w:line="240" w:lineRule="auto"/>
        <w:ind w:left="426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color w:val="000000"/>
          <w:sz w:val="22"/>
          <w:szCs w:val="22"/>
        </w:rPr>
        <w:t xml:space="preserve">Nesplatnou fakturu je </w:t>
      </w:r>
      <w:r w:rsidR="00B901D0" w:rsidRPr="00B609E2">
        <w:rPr>
          <w:rFonts w:cs="Arial"/>
          <w:color w:val="000000"/>
          <w:sz w:val="22"/>
          <w:szCs w:val="22"/>
        </w:rPr>
        <w:t>objednatel</w:t>
      </w:r>
      <w:r w:rsidRPr="00B609E2">
        <w:rPr>
          <w:rFonts w:cs="Arial"/>
          <w:color w:val="000000"/>
          <w:sz w:val="22"/>
          <w:szCs w:val="22"/>
        </w:rPr>
        <w:t xml:space="preserve"> oprávněn vrátit </w:t>
      </w:r>
      <w:r w:rsidR="00D34D5C">
        <w:rPr>
          <w:rFonts w:cs="Arial"/>
          <w:color w:val="000000"/>
          <w:sz w:val="22"/>
          <w:szCs w:val="22"/>
        </w:rPr>
        <w:t>dodavatel</w:t>
      </w:r>
      <w:r w:rsidR="00B901D0" w:rsidRPr="00B609E2">
        <w:rPr>
          <w:rFonts w:cs="Arial"/>
          <w:color w:val="000000"/>
          <w:sz w:val="22"/>
          <w:szCs w:val="22"/>
        </w:rPr>
        <w:t>i</w:t>
      </w:r>
      <w:r w:rsidRPr="00B609E2">
        <w:rPr>
          <w:rFonts w:cs="Arial"/>
          <w:color w:val="000000"/>
          <w:sz w:val="22"/>
          <w:szCs w:val="22"/>
        </w:rPr>
        <w:t xml:space="preserve">, jestliže neobsahuje náležitosti podle výše uvedeného odstavce nebo jestliže fakturovaná cena neodpovídá podmínkám sjednaným v této smlouvě. Nová lhůta splatnosti </w:t>
      </w:r>
      <w:r w:rsidR="009C43E0" w:rsidRPr="00B609E2">
        <w:rPr>
          <w:rFonts w:cs="Arial"/>
          <w:color w:val="000000"/>
          <w:sz w:val="22"/>
          <w:szCs w:val="22"/>
        </w:rPr>
        <w:t xml:space="preserve">v délce 21 dnů </w:t>
      </w:r>
      <w:r w:rsidRPr="00B609E2">
        <w:rPr>
          <w:rFonts w:cs="Arial"/>
          <w:color w:val="000000"/>
          <w:sz w:val="22"/>
          <w:szCs w:val="22"/>
        </w:rPr>
        <w:t>pak začne běžet doručením opravené faktury</w:t>
      </w:r>
      <w:r w:rsidR="009C43E0" w:rsidRPr="00B609E2">
        <w:rPr>
          <w:rFonts w:cs="Arial"/>
          <w:color w:val="000000"/>
          <w:sz w:val="22"/>
          <w:szCs w:val="22"/>
        </w:rPr>
        <w:t xml:space="preserve"> </w:t>
      </w:r>
      <w:r w:rsidR="00B901D0" w:rsidRPr="00B609E2">
        <w:rPr>
          <w:rFonts w:cs="Arial"/>
          <w:color w:val="000000"/>
          <w:sz w:val="22"/>
          <w:szCs w:val="22"/>
        </w:rPr>
        <w:t>objednateli</w:t>
      </w:r>
      <w:r w:rsidRPr="00B609E2">
        <w:rPr>
          <w:rFonts w:cs="Arial"/>
          <w:color w:val="000000"/>
          <w:sz w:val="22"/>
          <w:szCs w:val="22"/>
        </w:rPr>
        <w:t>.</w:t>
      </w:r>
    </w:p>
    <w:p w14:paraId="69AD318D" w14:textId="77777777" w:rsidR="00C11BB3" w:rsidRPr="00B609E2" w:rsidRDefault="00C11BB3" w:rsidP="00133CA2">
      <w:pPr>
        <w:pStyle w:val="Nadpis1"/>
        <w:spacing w:after="120"/>
        <w:ind w:left="924" w:right="-2" w:hanging="357"/>
        <w:rPr>
          <w:rFonts w:ascii="Arial" w:hAnsi="Arial"/>
        </w:rPr>
      </w:pPr>
    </w:p>
    <w:p w14:paraId="0C666B9B" w14:textId="66CF9F65" w:rsidR="00E50D17" w:rsidRPr="008C6E60" w:rsidRDefault="00C47823" w:rsidP="00133CA2">
      <w:pPr>
        <w:pStyle w:val="Nadpis1"/>
        <w:numPr>
          <w:ilvl w:val="0"/>
          <w:numId w:val="0"/>
        </w:numPr>
        <w:spacing w:after="120"/>
        <w:rPr>
          <w:rFonts w:ascii="Arial" w:hAnsi="Arial"/>
        </w:rPr>
      </w:pPr>
      <w:r w:rsidRPr="008C6E60">
        <w:rPr>
          <w:rFonts w:ascii="Arial" w:hAnsi="Arial"/>
        </w:rPr>
        <w:t>doba a místo plnění</w:t>
      </w:r>
    </w:p>
    <w:p w14:paraId="11F3C8D4" w14:textId="08BC8313" w:rsidR="00711CEB" w:rsidRPr="008C6E60" w:rsidRDefault="00D61626" w:rsidP="001A7E41">
      <w:pPr>
        <w:numPr>
          <w:ilvl w:val="0"/>
          <w:numId w:val="8"/>
        </w:numPr>
        <w:tabs>
          <w:tab w:val="clear" w:pos="720"/>
          <w:tab w:val="left" w:pos="3600"/>
        </w:tabs>
        <w:suppressAutoHyphens w:val="0"/>
        <w:spacing w:after="120" w:line="240" w:lineRule="auto"/>
        <w:ind w:left="426" w:right="-2" w:hanging="357"/>
        <w:jc w:val="both"/>
        <w:rPr>
          <w:rFonts w:cs="Arial"/>
          <w:sz w:val="22"/>
          <w:szCs w:val="22"/>
        </w:rPr>
      </w:pPr>
      <w:r w:rsidRPr="008C6E60">
        <w:rPr>
          <w:rFonts w:cs="Arial"/>
          <w:bCs/>
          <w:sz w:val="22"/>
          <w:szCs w:val="22"/>
        </w:rPr>
        <w:t xml:space="preserve">Přípravné práce </w:t>
      </w:r>
      <w:r w:rsidR="003D6E42" w:rsidRPr="008C6E60">
        <w:rPr>
          <w:rFonts w:cs="Arial"/>
          <w:bCs/>
          <w:sz w:val="22"/>
          <w:szCs w:val="22"/>
        </w:rPr>
        <w:t xml:space="preserve">a objednání potřebných součástek a dílů </w:t>
      </w:r>
      <w:r w:rsidRPr="008C6E60">
        <w:rPr>
          <w:rFonts w:cs="Arial"/>
          <w:bCs/>
          <w:sz w:val="22"/>
          <w:szCs w:val="22"/>
        </w:rPr>
        <w:t xml:space="preserve">je </w:t>
      </w:r>
      <w:r w:rsidR="00D34D5C" w:rsidRPr="008C6E60">
        <w:rPr>
          <w:rFonts w:cs="Arial"/>
          <w:bCs/>
          <w:sz w:val="22"/>
          <w:szCs w:val="22"/>
        </w:rPr>
        <w:t>dodavatel</w:t>
      </w:r>
      <w:r w:rsidRPr="008C6E60">
        <w:rPr>
          <w:rFonts w:cs="Arial"/>
          <w:bCs/>
          <w:sz w:val="22"/>
          <w:szCs w:val="22"/>
        </w:rPr>
        <w:t xml:space="preserve"> povinen zahájit</w:t>
      </w:r>
      <w:r w:rsidRPr="008C6E60">
        <w:rPr>
          <w:rFonts w:cs="Arial"/>
          <w:b/>
          <w:sz w:val="22"/>
          <w:szCs w:val="22"/>
        </w:rPr>
        <w:t xml:space="preserve"> </w:t>
      </w:r>
      <w:r w:rsidRPr="008C6E60">
        <w:rPr>
          <w:rFonts w:cs="Arial"/>
          <w:bCs/>
          <w:sz w:val="22"/>
          <w:szCs w:val="22"/>
        </w:rPr>
        <w:t>bez</w:t>
      </w:r>
      <w:r w:rsidR="00C64C9F" w:rsidRPr="008C6E60">
        <w:rPr>
          <w:rFonts w:cs="Arial"/>
          <w:bCs/>
          <w:sz w:val="22"/>
          <w:szCs w:val="22"/>
        </w:rPr>
        <w:t> </w:t>
      </w:r>
      <w:r w:rsidRPr="008C6E60">
        <w:rPr>
          <w:rFonts w:cs="Arial"/>
          <w:bCs/>
          <w:sz w:val="22"/>
          <w:szCs w:val="22"/>
        </w:rPr>
        <w:t>odkladu poté, co tato smlouva nab</w:t>
      </w:r>
      <w:r w:rsidR="00DB553B" w:rsidRPr="008C6E60">
        <w:rPr>
          <w:rFonts w:cs="Arial"/>
          <w:bCs/>
          <w:sz w:val="22"/>
          <w:szCs w:val="22"/>
        </w:rPr>
        <w:t>u</w:t>
      </w:r>
      <w:r w:rsidRPr="008C6E60">
        <w:rPr>
          <w:rFonts w:cs="Arial"/>
          <w:bCs/>
          <w:sz w:val="22"/>
          <w:szCs w:val="22"/>
        </w:rPr>
        <w:t>de účinnosti.</w:t>
      </w:r>
      <w:r w:rsidR="00D26DAF" w:rsidRPr="008C6E60">
        <w:rPr>
          <w:rFonts w:cs="Arial"/>
          <w:bCs/>
          <w:sz w:val="22"/>
          <w:szCs w:val="22"/>
        </w:rPr>
        <w:t xml:space="preserve"> </w:t>
      </w:r>
      <w:r w:rsidR="00EE46F8" w:rsidRPr="008C6E60">
        <w:rPr>
          <w:rFonts w:cs="Arial"/>
          <w:bCs/>
          <w:sz w:val="22"/>
          <w:szCs w:val="22"/>
        </w:rPr>
        <w:t>P</w:t>
      </w:r>
      <w:r w:rsidR="00A1151D" w:rsidRPr="008C6E60">
        <w:rPr>
          <w:rFonts w:cs="Arial"/>
          <w:bCs/>
          <w:sz w:val="22"/>
          <w:szCs w:val="22"/>
        </w:rPr>
        <w:t xml:space="preserve">ráce </w:t>
      </w:r>
      <w:r w:rsidR="00FC37E0" w:rsidRPr="008C6E60">
        <w:rPr>
          <w:rFonts w:cs="Arial"/>
          <w:bCs/>
          <w:sz w:val="22"/>
          <w:szCs w:val="22"/>
        </w:rPr>
        <w:t>na díle</w:t>
      </w:r>
      <w:r w:rsidR="007C30AD" w:rsidRPr="008C6E60">
        <w:rPr>
          <w:rFonts w:cs="Arial"/>
          <w:bCs/>
          <w:sz w:val="22"/>
          <w:szCs w:val="22"/>
        </w:rPr>
        <w:t xml:space="preserve"> (zejména demontáž stávajícího systému)</w:t>
      </w:r>
      <w:r w:rsidR="00FC37E0" w:rsidRPr="008C6E60">
        <w:rPr>
          <w:rFonts w:cs="Arial"/>
          <w:bCs/>
          <w:sz w:val="22"/>
          <w:szCs w:val="22"/>
        </w:rPr>
        <w:t xml:space="preserve"> </w:t>
      </w:r>
      <w:r w:rsidR="00A1151D" w:rsidRPr="008C6E60">
        <w:rPr>
          <w:rFonts w:cs="Arial"/>
          <w:bCs/>
          <w:sz w:val="22"/>
          <w:szCs w:val="22"/>
        </w:rPr>
        <w:t>v</w:t>
      </w:r>
      <w:r w:rsidR="006737BD" w:rsidRPr="008C6E60">
        <w:rPr>
          <w:rFonts w:cs="Arial"/>
          <w:bCs/>
          <w:sz w:val="22"/>
          <w:szCs w:val="22"/>
        </w:rPr>
        <w:t> místě plnění</w:t>
      </w:r>
      <w:r w:rsidR="00A1151D" w:rsidRPr="008C6E60">
        <w:rPr>
          <w:rFonts w:cs="Arial"/>
          <w:bCs/>
          <w:sz w:val="22"/>
          <w:szCs w:val="22"/>
        </w:rPr>
        <w:t xml:space="preserve"> lze </w:t>
      </w:r>
      <w:r w:rsidR="0004401D" w:rsidRPr="008C6E60">
        <w:rPr>
          <w:rFonts w:cs="Arial"/>
          <w:bCs/>
          <w:sz w:val="22"/>
          <w:szCs w:val="22"/>
        </w:rPr>
        <w:t>zahájit</w:t>
      </w:r>
      <w:r w:rsidR="0004401D" w:rsidRPr="008C6E60">
        <w:rPr>
          <w:rFonts w:cs="Arial"/>
          <w:sz w:val="22"/>
          <w:szCs w:val="22"/>
        </w:rPr>
        <w:t xml:space="preserve"> </w:t>
      </w:r>
      <w:r w:rsidR="0004401D" w:rsidRPr="008C6E60">
        <w:rPr>
          <w:rFonts w:cs="Arial"/>
          <w:b/>
          <w:bCs/>
          <w:sz w:val="22"/>
          <w:szCs w:val="22"/>
        </w:rPr>
        <w:t xml:space="preserve">od </w:t>
      </w:r>
      <w:r w:rsidR="00133CEA" w:rsidRPr="008C6E60">
        <w:rPr>
          <w:rFonts w:cs="Arial"/>
          <w:b/>
          <w:bCs/>
          <w:sz w:val="22"/>
          <w:szCs w:val="22"/>
        </w:rPr>
        <w:t>29</w:t>
      </w:r>
      <w:r w:rsidR="0004401D" w:rsidRPr="008C6E60">
        <w:rPr>
          <w:rFonts w:cs="Arial"/>
          <w:b/>
          <w:bCs/>
          <w:sz w:val="22"/>
          <w:szCs w:val="22"/>
        </w:rPr>
        <w:t xml:space="preserve">. </w:t>
      </w:r>
      <w:r w:rsidR="00133CEA" w:rsidRPr="008C6E60">
        <w:rPr>
          <w:rFonts w:cs="Arial"/>
          <w:b/>
          <w:bCs/>
          <w:sz w:val="22"/>
          <w:szCs w:val="22"/>
        </w:rPr>
        <w:t>6</w:t>
      </w:r>
      <w:r w:rsidR="0004401D" w:rsidRPr="008C6E60">
        <w:rPr>
          <w:rFonts w:cs="Arial"/>
          <w:b/>
          <w:bCs/>
          <w:sz w:val="22"/>
          <w:szCs w:val="22"/>
        </w:rPr>
        <w:t>. 202</w:t>
      </w:r>
      <w:r w:rsidR="005B0CA5" w:rsidRPr="008C6E60">
        <w:rPr>
          <w:rFonts w:cs="Arial"/>
          <w:b/>
          <w:bCs/>
          <w:sz w:val="22"/>
          <w:szCs w:val="22"/>
        </w:rPr>
        <w:t>6</w:t>
      </w:r>
      <w:r w:rsidR="00A1151D" w:rsidRPr="008C6E60">
        <w:rPr>
          <w:rFonts w:cs="Arial"/>
          <w:b/>
          <w:bCs/>
          <w:sz w:val="22"/>
          <w:szCs w:val="22"/>
        </w:rPr>
        <w:t>.</w:t>
      </w:r>
      <w:r w:rsidR="006737BD" w:rsidRPr="008C6E60">
        <w:rPr>
          <w:rFonts w:cs="Arial"/>
          <w:sz w:val="22"/>
          <w:szCs w:val="22"/>
        </w:rPr>
        <w:t xml:space="preserve"> </w:t>
      </w:r>
    </w:p>
    <w:p w14:paraId="5426410B" w14:textId="053153A7" w:rsidR="000630DA" w:rsidRPr="008C6E60" w:rsidRDefault="00D34D5C" w:rsidP="001A7E41">
      <w:pPr>
        <w:numPr>
          <w:ilvl w:val="0"/>
          <w:numId w:val="8"/>
        </w:numPr>
        <w:tabs>
          <w:tab w:val="clear" w:pos="720"/>
          <w:tab w:val="left" w:pos="3600"/>
        </w:tabs>
        <w:suppressAutoHyphens w:val="0"/>
        <w:spacing w:after="120" w:line="240" w:lineRule="auto"/>
        <w:ind w:left="426" w:right="-2" w:hanging="357"/>
        <w:jc w:val="both"/>
        <w:rPr>
          <w:rFonts w:cs="Arial"/>
          <w:sz w:val="22"/>
          <w:szCs w:val="22"/>
        </w:rPr>
      </w:pPr>
      <w:r w:rsidRPr="008C6E60">
        <w:rPr>
          <w:rFonts w:cs="Arial"/>
          <w:sz w:val="22"/>
          <w:szCs w:val="22"/>
        </w:rPr>
        <w:t>Dodavatel</w:t>
      </w:r>
      <w:r w:rsidR="00AF7746" w:rsidRPr="008C6E60">
        <w:rPr>
          <w:rFonts w:cs="Arial"/>
          <w:sz w:val="22"/>
          <w:szCs w:val="22"/>
        </w:rPr>
        <w:t xml:space="preserve"> je povinen </w:t>
      </w:r>
      <w:r w:rsidR="007D6CBA" w:rsidRPr="008C6E60">
        <w:rPr>
          <w:rFonts w:cs="Arial"/>
          <w:sz w:val="22"/>
          <w:szCs w:val="22"/>
        </w:rPr>
        <w:t xml:space="preserve">dílo </w:t>
      </w:r>
      <w:r w:rsidR="00AF7746" w:rsidRPr="008C6E60">
        <w:rPr>
          <w:rFonts w:cs="Arial"/>
          <w:bCs/>
          <w:sz w:val="22"/>
          <w:szCs w:val="22"/>
        </w:rPr>
        <w:t>dodat</w:t>
      </w:r>
      <w:r w:rsidR="00AF7746" w:rsidRPr="008C6E60">
        <w:rPr>
          <w:rFonts w:cs="Arial"/>
          <w:b/>
          <w:sz w:val="22"/>
          <w:szCs w:val="22"/>
        </w:rPr>
        <w:t xml:space="preserve"> nejpozději do</w:t>
      </w:r>
      <w:r w:rsidR="00E41EA1" w:rsidRPr="008C6E60">
        <w:rPr>
          <w:rFonts w:cs="Arial"/>
          <w:sz w:val="22"/>
          <w:szCs w:val="22"/>
        </w:rPr>
        <w:t> </w:t>
      </w:r>
      <w:r w:rsidR="003644CA" w:rsidRPr="008C6E60">
        <w:rPr>
          <w:rFonts w:cs="Arial"/>
          <w:b/>
          <w:sz w:val="22"/>
          <w:szCs w:val="22"/>
        </w:rPr>
        <w:t>31</w:t>
      </w:r>
      <w:r w:rsidR="00617729" w:rsidRPr="008C6E60">
        <w:rPr>
          <w:rFonts w:cs="Arial"/>
          <w:b/>
          <w:sz w:val="22"/>
          <w:szCs w:val="22"/>
        </w:rPr>
        <w:t>.</w:t>
      </w:r>
      <w:r w:rsidR="006D1260" w:rsidRPr="008C6E60">
        <w:rPr>
          <w:rFonts w:cs="Arial"/>
          <w:b/>
          <w:sz w:val="22"/>
          <w:szCs w:val="22"/>
        </w:rPr>
        <w:t> </w:t>
      </w:r>
      <w:r w:rsidR="003644CA" w:rsidRPr="008C6E60">
        <w:rPr>
          <w:rFonts w:cs="Arial"/>
          <w:b/>
          <w:sz w:val="22"/>
          <w:szCs w:val="22"/>
        </w:rPr>
        <w:t>8</w:t>
      </w:r>
      <w:r w:rsidR="00617729" w:rsidRPr="008C6E60">
        <w:rPr>
          <w:rFonts w:cs="Arial"/>
          <w:b/>
          <w:sz w:val="22"/>
          <w:szCs w:val="22"/>
        </w:rPr>
        <w:t>. 202</w:t>
      </w:r>
      <w:r w:rsidR="00F04BF9" w:rsidRPr="008C6E60">
        <w:rPr>
          <w:rFonts w:cs="Arial"/>
          <w:b/>
          <w:sz w:val="22"/>
          <w:szCs w:val="22"/>
        </w:rPr>
        <w:t>6</w:t>
      </w:r>
      <w:r w:rsidR="005173CB" w:rsidRPr="008C6E60">
        <w:rPr>
          <w:rFonts w:cs="Arial"/>
          <w:sz w:val="22"/>
          <w:szCs w:val="22"/>
        </w:rPr>
        <w:t xml:space="preserve">. </w:t>
      </w:r>
    </w:p>
    <w:p w14:paraId="484EC189" w14:textId="3DCA9181" w:rsidR="00081ED0" w:rsidRPr="008C6E60" w:rsidRDefault="00081ED0" w:rsidP="001A7E41">
      <w:pPr>
        <w:numPr>
          <w:ilvl w:val="0"/>
          <w:numId w:val="8"/>
        </w:numPr>
        <w:tabs>
          <w:tab w:val="clear" w:pos="720"/>
          <w:tab w:val="left" w:pos="3600"/>
        </w:tabs>
        <w:suppressAutoHyphens w:val="0"/>
        <w:spacing w:after="120" w:line="240" w:lineRule="auto"/>
        <w:ind w:left="426" w:right="-2" w:hanging="357"/>
        <w:jc w:val="both"/>
        <w:rPr>
          <w:rFonts w:cs="Arial"/>
          <w:sz w:val="22"/>
          <w:szCs w:val="22"/>
        </w:rPr>
      </w:pPr>
      <w:r w:rsidRPr="008C6E60">
        <w:rPr>
          <w:rFonts w:cs="Arial"/>
          <w:sz w:val="22"/>
          <w:szCs w:val="22"/>
        </w:rPr>
        <w:t xml:space="preserve">Zkušební provoz systému </w:t>
      </w:r>
      <w:r w:rsidR="00546DEB" w:rsidRPr="008C6E60">
        <w:rPr>
          <w:rFonts w:cs="Arial"/>
          <w:sz w:val="22"/>
          <w:szCs w:val="22"/>
        </w:rPr>
        <w:t xml:space="preserve">ozvučení </w:t>
      </w:r>
      <w:r w:rsidRPr="008C6E60">
        <w:rPr>
          <w:rFonts w:cs="Arial"/>
          <w:sz w:val="22"/>
          <w:szCs w:val="22"/>
        </w:rPr>
        <w:t xml:space="preserve">včetně dodávaných i stávajících zařízení bude probíhat </w:t>
      </w:r>
      <w:r w:rsidR="00295852" w:rsidRPr="008C6E60">
        <w:rPr>
          <w:rFonts w:cs="Arial"/>
          <w:sz w:val="22"/>
          <w:szCs w:val="22"/>
        </w:rPr>
        <w:t>v posledním týdnu</w:t>
      </w:r>
      <w:r w:rsidR="00ED2900" w:rsidRPr="008C6E60">
        <w:rPr>
          <w:rFonts w:cs="Arial"/>
          <w:sz w:val="22"/>
          <w:szCs w:val="22"/>
        </w:rPr>
        <w:t xml:space="preserve"> realizace zakázky</w:t>
      </w:r>
      <w:r w:rsidRPr="008C6E60">
        <w:rPr>
          <w:rFonts w:cs="Arial"/>
          <w:sz w:val="22"/>
          <w:szCs w:val="22"/>
        </w:rPr>
        <w:t>.</w:t>
      </w:r>
    </w:p>
    <w:p w14:paraId="7DB4AB52" w14:textId="144B20A3" w:rsidR="00E252A0" w:rsidRPr="00B609E2" w:rsidRDefault="00E252A0" w:rsidP="001A7E41">
      <w:pPr>
        <w:numPr>
          <w:ilvl w:val="0"/>
          <w:numId w:val="8"/>
        </w:numPr>
        <w:tabs>
          <w:tab w:val="clear" w:pos="720"/>
          <w:tab w:val="left" w:pos="3600"/>
        </w:tabs>
        <w:suppressAutoHyphens w:val="0"/>
        <w:spacing w:after="120" w:line="240" w:lineRule="auto"/>
        <w:ind w:left="426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bCs/>
          <w:sz w:val="22"/>
          <w:szCs w:val="22"/>
        </w:rPr>
        <w:t>Místem dodán</w:t>
      </w:r>
      <w:r w:rsidR="00447F05" w:rsidRPr="00B609E2">
        <w:rPr>
          <w:rFonts w:cs="Arial"/>
          <w:bCs/>
          <w:sz w:val="22"/>
          <w:szCs w:val="22"/>
        </w:rPr>
        <w:t xml:space="preserve">í </w:t>
      </w:r>
      <w:r w:rsidR="005A7FD5" w:rsidRPr="00B609E2">
        <w:rPr>
          <w:rFonts w:cs="Arial"/>
          <w:bCs/>
          <w:sz w:val="22"/>
          <w:szCs w:val="22"/>
        </w:rPr>
        <w:t xml:space="preserve">díla </w:t>
      </w:r>
      <w:r w:rsidRPr="00B609E2">
        <w:rPr>
          <w:rFonts w:cs="Arial"/>
          <w:bCs/>
          <w:sz w:val="22"/>
          <w:szCs w:val="22"/>
        </w:rPr>
        <w:t xml:space="preserve">je </w:t>
      </w:r>
      <w:r w:rsidR="003334CD" w:rsidRPr="00B609E2">
        <w:rPr>
          <w:rFonts w:cs="Arial"/>
          <w:bCs/>
          <w:sz w:val="22"/>
          <w:szCs w:val="22"/>
        </w:rPr>
        <w:t>adresa sídla objednatele.</w:t>
      </w:r>
      <w:r w:rsidRPr="00B609E2">
        <w:rPr>
          <w:rFonts w:cs="Arial"/>
          <w:bCs/>
          <w:sz w:val="22"/>
          <w:szCs w:val="22"/>
        </w:rPr>
        <w:t xml:space="preserve">  </w:t>
      </w:r>
    </w:p>
    <w:p w14:paraId="212FD0BA" w14:textId="77777777" w:rsidR="00D44B98" w:rsidRPr="00B609E2" w:rsidRDefault="00D44B98" w:rsidP="001A7E41">
      <w:pPr>
        <w:tabs>
          <w:tab w:val="left" w:pos="3600"/>
        </w:tabs>
        <w:suppressAutoHyphens w:val="0"/>
        <w:spacing w:line="240" w:lineRule="auto"/>
        <w:ind w:left="714"/>
        <w:jc w:val="both"/>
        <w:rPr>
          <w:rFonts w:cs="Arial"/>
          <w:sz w:val="22"/>
          <w:szCs w:val="22"/>
        </w:rPr>
      </w:pPr>
    </w:p>
    <w:p w14:paraId="710C96E3" w14:textId="77777777" w:rsidR="001A72CB" w:rsidRPr="00B609E2" w:rsidRDefault="001A72CB" w:rsidP="001A7E41">
      <w:pPr>
        <w:pStyle w:val="Nadpis1"/>
        <w:spacing w:before="0" w:after="120"/>
        <w:ind w:left="924" w:hanging="357"/>
        <w:rPr>
          <w:rFonts w:ascii="Arial" w:hAnsi="Arial"/>
        </w:rPr>
      </w:pPr>
    </w:p>
    <w:p w14:paraId="66974FED" w14:textId="2453B126" w:rsidR="00A03211" w:rsidRPr="00B609E2" w:rsidRDefault="00545F0C" w:rsidP="00133CA2">
      <w:pPr>
        <w:pStyle w:val="Nadpis1"/>
        <w:numPr>
          <w:ilvl w:val="0"/>
          <w:numId w:val="0"/>
        </w:numPr>
        <w:spacing w:after="120"/>
        <w:rPr>
          <w:rFonts w:ascii="Arial" w:hAnsi="Arial"/>
        </w:rPr>
      </w:pPr>
      <w:r w:rsidRPr="00B609E2">
        <w:rPr>
          <w:rFonts w:ascii="Arial" w:hAnsi="Arial"/>
        </w:rPr>
        <w:t xml:space="preserve">Záruka </w:t>
      </w:r>
      <w:r w:rsidR="00A93BE5" w:rsidRPr="00B609E2">
        <w:rPr>
          <w:rFonts w:ascii="Arial" w:hAnsi="Arial"/>
        </w:rPr>
        <w:t xml:space="preserve">a </w:t>
      </w:r>
      <w:r w:rsidRPr="00B609E2">
        <w:rPr>
          <w:rFonts w:ascii="Arial" w:hAnsi="Arial"/>
        </w:rPr>
        <w:t>servis</w:t>
      </w:r>
    </w:p>
    <w:p w14:paraId="55E21E6C" w14:textId="762B73DE" w:rsidR="006768C6" w:rsidRPr="00B609E2" w:rsidRDefault="00D34D5C" w:rsidP="001A7E41">
      <w:pPr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 w:line="240" w:lineRule="auto"/>
        <w:ind w:left="426" w:right="-2" w:hanging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Dodavatel</w:t>
      </w:r>
      <w:r w:rsidR="00290F27" w:rsidRPr="00B609E2">
        <w:rPr>
          <w:rFonts w:cs="Arial"/>
          <w:sz w:val="22"/>
          <w:szCs w:val="22"/>
        </w:rPr>
        <w:t xml:space="preserve"> zaručuje </w:t>
      </w:r>
      <w:r w:rsidR="00B901D0" w:rsidRPr="00B609E2">
        <w:rPr>
          <w:rFonts w:cs="Arial"/>
          <w:sz w:val="22"/>
          <w:szCs w:val="22"/>
        </w:rPr>
        <w:t>objednatel</w:t>
      </w:r>
      <w:r w:rsidR="0034555E" w:rsidRPr="00B609E2">
        <w:rPr>
          <w:rFonts w:cs="Arial"/>
          <w:sz w:val="22"/>
          <w:szCs w:val="22"/>
        </w:rPr>
        <w:t>i</w:t>
      </w:r>
      <w:r w:rsidR="00290F27" w:rsidRPr="00B609E2">
        <w:rPr>
          <w:rFonts w:cs="Arial"/>
          <w:sz w:val="22"/>
          <w:szCs w:val="22"/>
        </w:rPr>
        <w:t xml:space="preserve">, že </w:t>
      </w:r>
      <w:r w:rsidR="007D6CBA" w:rsidRPr="00B609E2">
        <w:rPr>
          <w:rFonts w:cs="Arial"/>
          <w:sz w:val="22"/>
          <w:szCs w:val="22"/>
        </w:rPr>
        <w:t xml:space="preserve">dílo bude mít </w:t>
      </w:r>
      <w:r w:rsidR="00290F27" w:rsidRPr="00B609E2">
        <w:rPr>
          <w:rFonts w:cs="Arial"/>
          <w:sz w:val="22"/>
          <w:szCs w:val="22"/>
        </w:rPr>
        <w:t>vlastnosti deklarované v</w:t>
      </w:r>
      <w:r w:rsidR="001A72CB" w:rsidRPr="00B609E2">
        <w:rPr>
          <w:rFonts w:cs="Arial"/>
          <w:sz w:val="22"/>
          <w:szCs w:val="22"/>
        </w:rPr>
        <w:t> </w:t>
      </w:r>
      <w:r w:rsidR="00290F27" w:rsidRPr="00B609E2">
        <w:rPr>
          <w:rFonts w:cs="Arial"/>
          <w:sz w:val="22"/>
          <w:szCs w:val="22"/>
        </w:rPr>
        <w:t xml:space="preserve">nabídce </w:t>
      </w:r>
      <w:r>
        <w:rPr>
          <w:rFonts w:cs="Arial"/>
          <w:sz w:val="22"/>
          <w:szCs w:val="22"/>
        </w:rPr>
        <w:t>dodavatel</w:t>
      </w:r>
      <w:r w:rsidR="0034555E" w:rsidRPr="00B609E2">
        <w:rPr>
          <w:rFonts w:cs="Arial"/>
          <w:sz w:val="22"/>
          <w:szCs w:val="22"/>
        </w:rPr>
        <w:t>e</w:t>
      </w:r>
      <w:r w:rsidR="00290F27" w:rsidRPr="00B609E2">
        <w:rPr>
          <w:rFonts w:cs="Arial"/>
          <w:sz w:val="22"/>
          <w:szCs w:val="22"/>
        </w:rPr>
        <w:t>.</w:t>
      </w:r>
    </w:p>
    <w:p w14:paraId="5EB60194" w14:textId="390D5756" w:rsidR="000151C9" w:rsidRDefault="00D34D5C" w:rsidP="001A7E41">
      <w:pPr>
        <w:numPr>
          <w:ilvl w:val="0"/>
          <w:numId w:val="9"/>
        </w:numPr>
        <w:tabs>
          <w:tab w:val="clear" w:pos="720"/>
          <w:tab w:val="num" w:pos="426"/>
        </w:tabs>
        <w:spacing w:after="120" w:line="240" w:lineRule="auto"/>
        <w:ind w:left="426" w:right="-2" w:hanging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Dodavatel</w:t>
      </w:r>
      <w:r w:rsidR="00E06678" w:rsidRPr="00B609E2">
        <w:rPr>
          <w:rFonts w:cs="Arial"/>
          <w:sz w:val="22"/>
          <w:szCs w:val="22"/>
        </w:rPr>
        <w:t xml:space="preserve"> </w:t>
      </w:r>
      <w:r w:rsidR="007D6CBA" w:rsidRPr="00B609E2">
        <w:rPr>
          <w:rFonts w:cs="Arial"/>
          <w:sz w:val="22"/>
          <w:szCs w:val="22"/>
        </w:rPr>
        <w:t xml:space="preserve">poskytuje na dílo záruku </w:t>
      </w:r>
      <w:r w:rsidR="00E06678" w:rsidRPr="00B609E2">
        <w:rPr>
          <w:rFonts w:cs="Arial"/>
          <w:sz w:val="22"/>
          <w:szCs w:val="22"/>
        </w:rPr>
        <w:t>za jeho jakost v délce trvání</w:t>
      </w:r>
      <w:r w:rsidR="009B6C6D" w:rsidRPr="00B609E2">
        <w:rPr>
          <w:rFonts w:cs="Arial"/>
          <w:sz w:val="22"/>
          <w:szCs w:val="22"/>
        </w:rPr>
        <w:t xml:space="preserve"> </w:t>
      </w:r>
      <w:r w:rsidR="003E7351" w:rsidRPr="003E7351">
        <w:rPr>
          <w:rFonts w:cs="Arial"/>
          <w:b/>
          <w:bCs/>
          <w:sz w:val="22"/>
          <w:szCs w:val="22"/>
          <w:highlight w:val="yellow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2" w:name="Text16"/>
      <w:r w:rsidR="003E7351" w:rsidRPr="003E7351">
        <w:rPr>
          <w:rFonts w:cs="Arial"/>
          <w:b/>
          <w:bCs/>
          <w:sz w:val="22"/>
          <w:szCs w:val="22"/>
          <w:highlight w:val="yellow"/>
        </w:rPr>
        <w:instrText xml:space="preserve"> FORMTEXT </w:instrText>
      </w:r>
      <w:r w:rsidR="003E7351" w:rsidRPr="003E7351">
        <w:rPr>
          <w:rFonts w:cs="Arial"/>
          <w:b/>
          <w:bCs/>
          <w:sz w:val="22"/>
          <w:szCs w:val="22"/>
          <w:highlight w:val="yellow"/>
        </w:rPr>
      </w:r>
      <w:r w:rsidR="003E7351" w:rsidRPr="003E7351">
        <w:rPr>
          <w:rFonts w:cs="Arial"/>
          <w:b/>
          <w:bCs/>
          <w:sz w:val="22"/>
          <w:szCs w:val="22"/>
          <w:highlight w:val="yellow"/>
        </w:rPr>
        <w:fldChar w:fldCharType="separate"/>
      </w:r>
      <w:r w:rsidR="003E7351" w:rsidRPr="003E7351">
        <w:rPr>
          <w:rFonts w:cs="Arial"/>
          <w:b/>
          <w:bCs/>
          <w:noProof/>
          <w:sz w:val="22"/>
          <w:szCs w:val="22"/>
          <w:highlight w:val="yellow"/>
        </w:rPr>
        <w:t> </w:t>
      </w:r>
      <w:r w:rsidR="003E7351" w:rsidRPr="003E7351">
        <w:rPr>
          <w:rFonts w:cs="Arial"/>
          <w:b/>
          <w:bCs/>
          <w:noProof/>
          <w:sz w:val="22"/>
          <w:szCs w:val="22"/>
          <w:highlight w:val="yellow"/>
        </w:rPr>
        <w:t> </w:t>
      </w:r>
      <w:r w:rsidR="003E7351" w:rsidRPr="003E7351">
        <w:rPr>
          <w:rFonts w:cs="Arial"/>
          <w:b/>
          <w:bCs/>
          <w:noProof/>
          <w:sz w:val="22"/>
          <w:szCs w:val="22"/>
          <w:highlight w:val="yellow"/>
        </w:rPr>
        <w:t> </w:t>
      </w:r>
      <w:r w:rsidR="003E7351" w:rsidRPr="003E7351">
        <w:rPr>
          <w:rFonts w:cs="Arial"/>
          <w:b/>
          <w:bCs/>
          <w:noProof/>
          <w:sz w:val="22"/>
          <w:szCs w:val="22"/>
          <w:highlight w:val="yellow"/>
        </w:rPr>
        <w:t> </w:t>
      </w:r>
      <w:r w:rsidR="003E7351" w:rsidRPr="003E7351">
        <w:rPr>
          <w:rFonts w:cs="Arial"/>
          <w:b/>
          <w:bCs/>
          <w:noProof/>
          <w:sz w:val="22"/>
          <w:szCs w:val="22"/>
          <w:highlight w:val="yellow"/>
        </w:rPr>
        <w:t> </w:t>
      </w:r>
      <w:r w:rsidR="003E7351" w:rsidRPr="003E7351">
        <w:rPr>
          <w:rFonts w:cs="Arial"/>
          <w:b/>
          <w:bCs/>
          <w:sz w:val="22"/>
          <w:szCs w:val="22"/>
          <w:highlight w:val="yellow"/>
        </w:rPr>
        <w:fldChar w:fldCharType="end"/>
      </w:r>
      <w:bookmarkEnd w:id="12"/>
      <w:r w:rsidR="00A47A96" w:rsidRPr="00B609E2">
        <w:rPr>
          <w:rFonts w:cs="Arial"/>
          <w:b/>
          <w:bCs/>
          <w:sz w:val="22"/>
          <w:szCs w:val="22"/>
        </w:rPr>
        <w:t xml:space="preserve"> měsíců</w:t>
      </w:r>
      <w:r w:rsidR="00A47A96" w:rsidRPr="00B609E2">
        <w:rPr>
          <w:rFonts w:cs="Arial"/>
          <w:sz w:val="22"/>
          <w:szCs w:val="22"/>
        </w:rPr>
        <w:t>.</w:t>
      </w:r>
    </w:p>
    <w:p w14:paraId="07677DA2" w14:textId="7B74DF47" w:rsidR="000151C9" w:rsidRPr="00B609E2" w:rsidRDefault="00D34D5C" w:rsidP="001A7E41">
      <w:pPr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 w:line="240" w:lineRule="auto"/>
        <w:ind w:left="426" w:right="-2" w:hanging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Dodavatel</w:t>
      </w:r>
      <w:r w:rsidR="000151C9" w:rsidRPr="00B609E2">
        <w:rPr>
          <w:rFonts w:cs="Arial"/>
          <w:sz w:val="22"/>
          <w:szCs w:val="22"/>
        </w:rPr>
        <w:t xml:space="preserve"> přejímá záruku za jakost </w:t>
      </w:r>
      <w:r w:rsidR="00420F7A" w:rsidRPr="00B609E2">
        <w:rPr>
          <w:rFonts w:cs="Arial"/>
          <w:sz w:val="22"/>
          <w:szCs w:val="22"/>
        </w:rPr>
        <w:t xml:space="preserve">díla </w:t>
      </w:r>
      <w:r w:rsidR="000151C9" w:rsidRPr="00B609E2">
        <w:rPr>
          <w:rFonts w:cs="Arial"/>
          <w:sz w:val="22"/>
          <w:szCs w:val="22"/>
        </w:rPr>
        <w:t>v délce sjednané záruční doby a</w:t>
      </w:r>
      <w:r w:rsidR="00702096" w:rsidRPr="00B609E2">
        <w:rPr>
          <w:rFonts w:cs="Arial"/>
          <w:sz w:val="22"/>
          <w:szCs w:val="22"/>
        </w:rPr>
        <w:t> </w:t>
      </w:r>
      <w:r w:rsidR="000151C9" w:rsidRPr="00B609E2">
        <w:rPr>
          <w:rFonts w:cs="Arial"/>
          <w:sz w:val="22"/>
          <w:szCs w:val="22"/>
        </w:rPr>
        <w:t>po</w:t>
      </w:r>
      <w:r w:rsidR="000E53B1" w:rsidRPr="00B609E2">
        <w:rPr>
          <w:rFonts w:cs="Arial"/>
          <w:sz w:val="22"/>
          <w:szCs w:val="22"/>
        </w:rPr>
        <w:t> </w:t>
      </w:r>
      <w:r w:rsidR="000151C9" w:rsidRPr="00B609E2">
        <w:rPr>
          <w:rFonts w:cs="Arial"/>
          <w:sz w:val="22"/>
          <w:szCs w:val="22"/>
        </w:rPr>
        <w:t xml:space="preserve">tuto dobu garantuje </w:t>
      </w:r>
      <w:r>
        <w:rPr>
          <w:rFonts w:cs="Arial"/>
          <w:sz w:val="22"/>
          <w:szCs w:val="22"/>
        </w:rPr>
        <w:t>dodavatel</w:t>
      </w:r>
      <w:r w:rsidR="0034555E" w:rsidRPr="00B609E2">
        <w:rPr>
          <w:rFonts w:cs="Arial"/>
          <w:sz w:val="22"/>
          <w:szCs w:val="22"/>
        </w:rPr>
        <w:t>e</w:t>
      </w:r>
      <w:r w:rsidR="000151C9" w:rsidRPr="00B609E2">
        <w:rPr>
          <w:rFonts w:cs="Arial"/>
          <w:sz w:val="22"/>
          <w:szCs w:val="22"/>
        </w:rPr>
        <w:t>m a výrobcem deklarované, smlouvou a</w:t>
      </w:r>
      <w:r w:rsidR="00702096" w:rsidRPr="00B609E2">
        <w:rPr>
          <w:rFonts w:cs="Arial"/>
          <w:sz w:val="22"/>
          <w:szCs w:val="22"/>
        </w:rPr>
        <w:t> </w:t>
      </w:r>
      <w:r w:rsidR="000151C9" w:rsidRPr="00B609E2">
        <w:rPr>
          <w:rFonts w:cs="Arial"/>
          <w:sz w:val="22"/>
          <w:szCs w:val="22"/>
        </w:rPr>
        <w:t>zadáním veřejné zakázky vymíněné a</w:t>
      </w:r>
      <w:r w:rsidR="00FD21EA">
        <w:rPr>
          <w:rFonts w:cs="Arial"/>
          <w:sz w:val="22"/>
          <w:szCs w:val="22"/>
        </w:rPr>
        <w:t> </w:t>
      </w:r>
      <w:r w:rsidR="000151C9" w:rsidRPr="00B609E2">
        <w:rPr>
          <w:rFonts w:cs="Arial"/>
          <w:sz w:val="22"/>
          <w:szCs w:val="22"/>
        </w:rPr>
        <w:t>rovněž obvyklé vlastnosti</w:t>
      </w:r>
      <w:r w:rsidR="00420F7A" w:rsidRPr="00B609E2">
        <w:rPr>
          <w:rFonts w:cs="Arial"/>
          <w:sz w:val="22"/>
          <w:szCs w:val="22"/>
        </w:rPr>
        <w:t xml:space="preserve"> zhotoveného díla</w:t>
      </w:r>
      <w:r w:rsidR="00EE31C3" w:rsidRPr="00B609E2">
        <w:rPr>
          <w:rFonts w:cs="Arial"/>
          <w:sz w:val="22"/>
          <w:szCs w:val="22"/>
        </w:rPr>
        <w:t>.</w:t>
      </w:r>
      <w:r w:rsidR="000151C9" w:rsidRPr="00B609E2">
        <w:rPr>
          <w:rFonts w:cs="Arial"/>
          <w:sz w:val="22"/>
          <w:szCs w:val="22"/>
        </w:rPr>
        <w:t xml:space="preserve"> </w:t>
      </w:r>
    </w:p>
    <w:p w14:paraId="284B74CA" w14:textId="21430A16" w:rsidR="000151C9" w:rsidRPr="00B609E2" w:rsidRDefault="00D34D5C" w:rsidP="001A7E41">
      <w:pPr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 w:line="240" w:lineRule="auto"/>
        <w:ind w:left="426" w:right="-2" w:hanging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Dodavatel</w:t>
      </w:r>
      <w:r w:rsidR="000151C9" w:rsidRPr="00B609E2">
        <w:rPr>
          <w:rFonts w:cs="Arial"/>
          <w:sz w:val="22"/>
          <w:szCs w:val="22"/>
        </w:rPr>
        <w:t xml:space="preserve"> odstraní veškeré vady, na které se vztahuje poskytnutá záruka</w:t>
      </w:r>
      <w:r w:rsidR="00816994" w:rsidRPr="00B609E2">
        <w:rPr>
          <w:rFonts w:cs="Arial"/>
          <w:sz w:val="22"/>
          <w:szCs w:val="22"/>
        </w:rPr>
        <w:t>,</w:t>
      </w:r>
      <w:r w:rsidR="000151C9" w:rsidRPr="00B609E2">
        <w:rPr>
          <w:rFonts w:cs="Arial"/>
          <w:sz w:val="22"/>
          <w:szCs w:val="22"/>
        </w:rPr>
        <w:t xml:space="preserve"> bezplatně. Bezplatnost se vztahuje rovněž na náhradní díly</w:t>
      </w:r>
      <w:r w:rsidR="001E4665" w:rsidRPr="00B609E2">
        <w:rPr>
          <w:rFonts w:cs="Arial"/>
          <w:sz w:val="22"/>
          <w:szCs w:val="22"/>
        </w:rPr>
        <w:t>.</w:t>
      </w:r>
      <w:r w:rsidR="000151C9" w:rsidRPr="00B609E2">
        <w:rPr>
          <w:rFonts w:cs="Arial"/>
          <w:sz w:val="22"/>
          <w:szCs w:val="22"/>
        </w:rPr>
        <w:t xml:space="preserve"> </w:t>
      </w:r>
    </w:p>
    <w:p w14:paraId="71CC210D" w14:textId="0D72959C" w:rsidR="000151C9" w:rsidRPr="00B609E2" w:rsidRDefault="000151C9" w:rsidP="001A7E41">
      <w:pPr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 w:line="240" w:lineRule="auto"/>
        <w:ind w:left="426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>Záruka se nevztahuje na odstranění vad a poškození, kter</w:t>
      </w:r>
      <w:r w:rsidR="00296462" w:rsidRPr="00B609E2">
        <w:rPr>
          <w:rFonts w:cs="Arial"/>
          <w:sz w:val="22"/>
          <w:szCs w:val="22"/>
        </w:rPr>
        <w:t>é</w:t>
      </w:r>
      <w:r w:rsidRPr="00B609E2">
        <w:rPr>
          <w:rFonts w:cs="Arial"/>
          <w:sz w:val="22"/>
          <w:szCs w:val="22"/>
        </w:rPr>
        <w:t xml:space="preserve"> zavinil </w:t>
      </w:r>
      <w:r w:rsidR="00B901D0" w:rsidRPr="00B609E2">
        <w:rPr>
          <w:rFonts w:cs="Arial"/>
          <w:sz w:val="22"/>
          <w:szCs w:val="22"/>
        </w:rPr>
        <w:t>objednatel</w:t>
      </w:r>
      <w:r w:rsidRPr="00B609E2">
        <w:rPr>
          <w:rFonts w:cs="Arial"/>
          <w:sz w:val="22"/>
          <w:szCs w:val="22"/>
        </w:rPr>
        <w:t xml:space="preserve"> </w:t>
      </w:r>
      <w:r w:rsidR="00AA152F" w:rsidRPr="00B609E2">
        <w:rPr>
          <w:rFonts w:cs="Arial"/>
          <w:sz w:val="22"/>
          <w:szCs w:val="22"/>
        </w:rPr>
        <w:t>neodborným užíváním a nesprávnou</w:t>
      </w:r>
      <w:r w:rsidRPr="00B609E2">
        <w:rPr>
          <w:rFonts w:cs="Arial"/>
          <w:sz w:val="22"/>
          <w:szCs w:val="22"/>
        </w:rPr>
        <w:t xml:space="preserve"> údržbou</w:t>
      </w:r>
      <w:r w:rsidR="00D05671" w:rsidRPr="00B609E2">
        <w:rPr>
          <w:rFonts w:cs="Arial"/>
          <w:sz w:val="22"/>
          <w:szCs w:val="22"/>
        </w:rPr>
        <w:t>,</w:t>
      </w:r>
      <w:r w:rsidRPr="00B609E2">
        <w:rPr>
          <w:rFonts w:cs="Arial"/>
          <w:sz w:val="22"/>
          <w:szCs w:val="22"/>
        </w:rPr>
        <w:t xml:space="preserve"> a</w:t>
      </w:r>
      <w:r w:rsidR="00AA152F" w:rsidRPr="00B609E2">
        <w:rPr>
          <w:rFonts w:cs="Arial"/>
          <w:sz w:val="22"/>
          <w:szCs w:val="22"/>
        </w:rPr>
        <w:t>ni</w:t>
      </w:r>
      <w:r w:rsidRPr="00B609E2">
        <w:rPr>
          <w:rFonts w:cs="Arial"/>
          <w:sz w:val="22"/>
          <w:szCs w:val="22"/>
        </w:rPr>
        <w:t xml:space="preserve"> </w:t>
      </w:r>
      <w:r w:rsidR="00AA152F" w:rsidRPr="00B609E2">
        <w:rPr>
          <w:rFonts w:cs="Arial"/>
          <w:sz w:val="22"/>
          <w:szCs w:val="22"/>
        </w:rPr>
        <w:t>na běžné opotřebení způsobené provozem, a dále na</w:t>
      </w:r>
      <w:r w:rsidR="00FD21EA">
        <w:rPr>
          <w:rFonts w:cs="Arial"/>
          <w:sz w:val="22"/>
          <w:szCs w:val="22"/>
        </w:rPr>
        <w:t> </w:t>
      </w:r>
      <w:r w:rsidR="00AA152F" w:rsidRPr="00B609E2">
        <w:rPr>
          <w:rFonts w:cs="Arial"/>
          <w:sz w:val="22"/>
          <w:szCs w:val="22"/>
        </w:rPr>
        <w:t xml:space="preserve">odstranění </w:t>
      </w:r>
      <w:r w:rsidRPr="00B609E2">
        <w:rPr>
          <w:rFonts w:cs="Arial"/>
          <w:sz w:val="22"/>
          <w:szCs w:val="22"/>
        </w:rPr>
        <w:t>vad a poškození, kter</w:t>
      </w:r>
      <w:r w:rsidR="00296462" w:rsidRPr="00B609E2">
        <w:rPr>
          <w:rFonts w:cs="Arial"/>
          <w:sz w:val="22"/>
          <w:szCs w:val="22"/>
        </w:rPr>
        <w:t>é</w:t>
      </w:r>
      <w:r w:rsidRPr="00B609E2">
        <w:rPr>
          <w:rFonts w:cs="Arial"/>
          <w:sz w:val="22"/>
          <w:szCs w:val="22"/>
        </w:rPr>
        <w:t xml:space="preserve"> vznikly působením vnějších </w:t>
      </w:r>
      <w:r w:rsidR="00F23A7B" w:rsidRPr="00B609E2">
        <w:rPr>
          <w:rFonts w:cs="Arial"/>
          <w:sz w:val="22"/>
          <w:szCs w:val="22"/>
        </w:rPr>
        <w:t>vlivů (např.</w:t>
      </w:r>
      <w:r w:rsidR="00D05671" w:rsidRPr="00B609E2">
        <w:rPr>
          <w:rFonts w:cs="Arial"/>
          <w:sz w:val="22"/>
          <w:szCs w:val="22"/>
        </w:rPr>
        <w:t> </w:t>
      </w:r>
      <w:r w:rsidRPr="00B609E2">
        <w:rPr>
          <w:rFonts w:cs="Arial"/>
          <w:sz w:val="22"/>
          <w:szCs w:val="22"/>
        </w:rPr>
        <w:t xml:space="preserve">násilným poškozením </w:t>
      </w:r>
      <w:r w:rsidR="00DE2A2E">
        <w:rPr>
          <w:rFonts w:cs="Arial"/>
          <w:sz w:val="22"/>
          <w:szCs w:val="22"/>
        </w:rPr>
        <w:t>jeviště</w:t>
      </w:r>
      <w:r w:rsidR="00824454" w:rsidRPr="00B609E2">
        <w:rPr>
          <w:rFonts w:cs="Arial"/>
          <w:sz w:val="22"/>
          <w:szCs w:val="22"/>
        </w:rPr>
        <w:t xml:space="preserve">, </w:t>
      </w:r>
      <w:proofErr w:type="gramStart"/>
      <w:r w:rsidRPr="00B609E2">
        <w:rPr>
          <w:rFonts w:cs="Arial"/>
          <w:sz w:val="22"/>
          <w:szCs w:val="22"/>
        </w:rPr>
        <w:t>živelnou</w:t>
      </w:r>
      <w:proofErr w:type="gramEnd"/>
      <w:r w:rsidRPr="00B609E2">
        <w:rPr>
          <w:rFonts w:cs="Arial"/>
          <w:sz w:val="22"/>
          <w:szCs w:val="22"/>
        </w:rPr>
        <w:t xml:space="preserve"> pohromou).</w:t>
      </w:r>
    </w:p>
    <w:p w14:paraId="3F1CEE5A" w14:textId="62152708" w:rsidR="00E50D17" w:rsidRPr="00B609E2" w:rsidRDefault="00D34D5C" w:rsidP="001A7E41">
      <w:pPr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 w:line="240" w:lineRule="auto"/>
        <w:ind w:left="426" w:right="-2" w:hanging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Dodavatel</w:t>
      </w:r>
      <w:r w:rsidR="000151C9" w:rsidRPr="00B609E2">
        <w:rPr>
          <w:rFonts w:cs="Arial"/>
          <w:sz w:val="22"/>
          <w:szCs w:val="22"/>
        </w:rPr>
        <w:t xml:space="preserve"> se zavazuje poskytovat servisní práce za účelem odstranění vad a</w:t>
      </w:r>
      <w:r w:rsidR="00AA152F" w:rsidRPr="00B609E2">
        <w:rPr>
          <w:rFonts w:cs="Arial"/>
          <w:sz w:val="22"/>
          <w:szCs w:val="22"/>
        </w:rPr>
        <w:t> </w:t>
      </w:r>
      <w:r w:rsidR="000151C9" w:rsidRPr="00B609E2">
        <w:rPr>
          <w:rFonts w:cs="Arial"/>
          <w:sz w:val="22"/>
          <w:szCs w:val="22"/>
        </w:rPr>
        <w:t>poškození</w:t>
      </w:r>
      <w:r w:rsidR="00420F7A" w:rsidRPr="00B609E2">
        <w:rPr>
          <w:rFonts w:cs="Arial"/>
          <w:sz w:val="22"/>
          <w:szCs w:val="22"/>
        </w:rPr>
        <w:t xml:space="preserve"> díla</w:t>
      </w:r>
      <w:r w:rsidR="000151C9" w:rsidRPr="00B609E2">
        <w:rPr>
          <w:rFonts w:cs="Arial"/>
          <w:sz w:val="22"/>
          <w:szCs w:val="22"/>
        </w:rPr>
        <w:t>, na které se nevztahuje poskytnutá záruka</w:t>
      </w:r>
      <w:r w:rsidR="00A93BE5" w:rsidRPr="00B609E2">
        <w:rPr>
          <w:rFonts w:cs="Arial"/>
          <w:sz w:val="22"/>
          <w:szCs w:val="22"/>
        </w:rPr>
        <w:t>.</w:t>
      </w:r>
    </w:p>
    <w:p w14:paraId="53F0CBA2" w14:textId="402FF803" w:rsidR="00194AF4" w:rsidRPr="00B609E2" w:rsidRDefault="00D34D5C" w:rsidP="001A7E41">
      <w:pPr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 w:line="240" w:lineRule="auto"/>
        <w:ind w:left="426" w:right="-2" w:hanging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Dodavatel</w:t>
      </w:r>
      <w:r w:rsidR="0034555E" w:rsidRPr="00B609E2">
        <w:rPr>
          <w:rFonts w:cs="Arial"/>
          <w:sz w:val="22"/>
          <w:szCs w:val="22"/>
        </w:rPr>
        <w:t>em</w:t>
      </w:r>
      <w:r w:rsidR="000151C9" w:rsidRPr="00B609E2">
        <w:rPr>
          <w:rFonts w:cs="Arial"/>
          <w:sz w:val="22"/>
          <w:szCs w:val="22"/>
        </w:rPr>
        <w:t xml:space="preserve"> účtovaná cena náhradních dílů použitých při odstranění vad a</w:t>
      </w:r>
      <w:r w:rsidR="000E53B1" w:rsidRPr="00B609E2">
        <w:rPr>
          <w:rFonts w:cs="Arial"/>
          <w:sz w:val="22"/>
          <w:szCs w:val="22"/>
        </w:rPr>
        <w:t> </w:t>
      </w:r>
      <w:r w:rsidR="000151C9" w:rsidRPr="00B609E2">
        <w:rPr>
          <w:rFonts w:cs="Arial"/>
          <w:sz w:val="22"/>
          <w:szCs w:val="22"/>
        </w:rPr>
        <w:t>poškození</w:t>
      </w:r>
      <w:r w:rsidR="00420F7A" w:rsidRPr="00B609E2">
        <w:rPr>
          <w:rFonts w:cs="Arial"/>
          <w:sz w:val="22"/>
          <w:szCs w:val="22"/>
        </w:rPr>
        <w:t xml:space="preserve"> díla</w:t>
      </w:r>
      <w:r w:rsidR="000151C9" w:rsidRPr="00B609E2">
        <w:rPr>
          <w:rFonts w:cs="Arial"/>
          <w:sz w:val="22"/>
          <w:szCs w:val="22"/>
        </w:rPr>
        <w:t>, na které se nevztahuje poskytnutá záruka, nemůže být vyšší</w:t>
      </w:r>
      <w:r w:rsidR="00CD246D" w:rsidRPr="00B609E2">
        <w:rPr>
          <w:rFonts w:cs="Arial"/>
          <w:sz w:val="22"/>
          <w:szCs w:val="22"/>
        </w:rPr>
        <w:t>,</w:t>
      </w:r>
      <w:r w:rsidR="000E53B1" w:rsidRPr="00B609E2">
        <w:rPr>
          <w:rFonts w:cs="Arial"/>
          <w:sz w:val="22"/>
          <w:szCs w:val="22"/>
        </w:rPr>
        <w:t> </w:t>
      </w:r>
      <w:r w:rsidR="000151C9" w:rsidRPr="00B609E2">
        <w:rPr>
          <w:rFonts w:cs="Arial"/>
          <w:sz w:val="22"/>
          <w:szCs w:val="22"/>
        </w:rPr>
        <w:t xml:space="preserve">než určuje doporučený ceník výrobce těchto náhradních dílů. </w:t>
      </w:r>
      <w:r w:rsidR="000151C9" w:rsidRPr="0037235E">
        <w:rPr>
          <w:rFonts w:cs="Arial"/>
          <w:sz w:val="22"/>
          <w:szCs w:val="22"/>
          <w:u w:val="single"/>
        </w:rPr>
        <w:t>Není přípustné použití alternativních náhradních dílů namísto originálních náhradních dílů bez</w:t>
      </w:r>
      <w:r w:rsidR="000E53B1" w:rsidRPr="0037235E">
        <w:rPr>
          <w:rFonts w:cs="Arial"/>
          <w:sz w:val="22"/>
          <w:szCs w:val="22"/>
          <w:u w:val="single"/>
        </w:rPr>
        <w:t> </w:t>
      </w:r>
      <w:r w:rsidR="000151C9" w:rsidRPr="0037235E">
        <w:rPr>
          <w:rFonts w:cs="Arial"/>
          <w:sz w:val="22"/>
          <w:szCs w:val="22"/>
          <w:u w:val="single"/>
        </w:rPr>
        <w:t xml:space="preserve">předchozího souhlasu </w:t>
      </w:r>
      <w:r w:rsidR="00B901D0" w:rsidRPr="0037235E">
        <w:rPr>
          <w:rFonts w:cs="Arial"/>
          <w:sz w:val="22"/>
          <w:szCs w:val="22"/>
          <w:u w:val="single"/>
        </w:rPr>
        <w:t>objednatel</w:t>
      </w:r>
      <w:r w:rsidR="0034555E" w:rsidRPr="0037235E">
        <w:rPr>
          <w:rFonts w:cs="Arial"/>
          <w:sz w:val="22"/>
          <w:szCs w:val="22"/>
          <w:u w:val="single"/>
        </w:rPr>
        <w:t>e</w:t>
      </w:r>
      <w:r w:rsidR="000151C9" w:rsidRPr="0037235E">
        <w:rPr>
          <w:rFonts w:cs="Arial"/>
          <w:sz w:val="22"/>
          <w:szCs w:val="22"/>
          <w:u w:val="single"/>
        </w:rPr>
        <w:t>.</w:t>
      </w:r>
    </w:p>
    <w:p w14:paraId="57C0F6FE" w14:textId="272301B1" w:rsidR="000151C9" w:rsidRPr="00B609E2" w:rsidRDefault="00D34D5C" w:rsidP="001A7E41">
      <w:pPr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 w:line="240" w:lineRule="auto"/>
        <w:ind w:left="426" w:right="-2" w:hanging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Dodavatel</w:t>
      </w:r>
      <w:r w:rsidR="000151C9" w:rsidRPr="00B609E2">
        <w:rPr>
          <w:rFonts w:cs="Arial"/>
          <w:sz w:val="22"/>
          <w:szCs w:val="22"/>
        </w:rPr>
        <w:t xml:space="preserve"> může provedením servisních prací a služeb s nimi spojených pověřit jinou osobu. Při</w:t>
      </w:r>
      <w:r w:rsidR="00FD21EA">
        <w:rPr>
          <w:rFonts w:cs="Arial"/>
          <w:sz w:val="22"/>
          <w:szCs w:val="22"/>
        </w:rPr>
        <w:t> </w:t>
      </w:r>
      <w:r w:rsidR="000151C9" w:rsidRPr="00B609E2">
        <w:rPr>
          <w:rFonts w:cs="Arial"/>
          <w:sz w:val="22"/>
          <w:szCs w:val="22"/>
        </w:rPr>
        <w:t xml:space="preserve">provádění těchto činností jinou osobou má </w:t>
      </w:r>
      <w:r>
        <w:rPr>
          <w:rFonts w:cs="Arial"/>
          <w:sz w:val="22"/>
          <w:szCs w:val="22"/>
        </w:rPr>
        <w:t>dodavatel</w:t>
      </w:r>
      <w:r w:rsidR="000151C9" w:rsidRPr="00B609E2">
        <w:rPr>
          <w:rFonts w:cs="Arial"/>
          <w:sz w:val="22"/>
          <w:szCs w:val="22"/>
        </w:rPr>
        <w:t xml:space="preserve"> odpovědnost, jako by je prováděl sám.</w:t>
      </w:r>
    </w:p>
    <w:p w14:paraId="20D052C1" w14:textId="64C58410" w:rsidR="001A06B3" w:rsidRPr="008C6E60" w:rsidRDefault="00D34D5C" w:rsidP="001A7E41">
      <w:pPr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 w:line="240" w:lineRule="auto"/>
        <w:ind w:left="426" w:right="-2" w:hanging="357"/>
        <w:jc w:val="both"/>
        <w:rPr>
          <w:rFonts w:cs="Arial"/>
          <w:sz w:val="22"/>
          <w:szCs w:val="22"/>
        </w:rPr>
      </w:pPr>
      <w:r w:rsidRPr="008C6E60">
        <w:rPr>
          <w:rFonts w:cs="Arial"/>
          <w:sz w:val="22"/>
          <w:szCs w:val="22"/>
        </w:rPr>
        <w:t>Dodavatel</w:t>
      </w:r>
      <w:r w:rsidR="001A06B3" w:rsidRPr="008C6E60">
        <w:rPr>
          <w:rFonts w:cs="Arial"/>
          <w:sz w:val="22"/>
          <w:szCs w:val="22"/>
        </w:rPr>
        <w:t xml:space="preserve"> se zavazuje poskytovat pozáruční servis</w:t>
      </w:r>
      <w:r w:rsidR="00456524" w:rsidRPr="008C6E60">
        <w:t xml:space="preserve"> </w:t>
      </w:r>
      <w:r w:rsidR="00456524" w:rsidRPr="008C6E60">
        <w:rPr>
          <w:rFonts w:cs="Arial"/>
          <w:sz w:val="22"/>
          <w:szCs w:val="22"/>
        </w:rPr>
        <w:t xml:space="preserve">za ceny podle </w:t>
      </w:r>
      <w:r w:rsidR="009A09C4" w:rsidRPr="008C6E60">
        <w:rPr>
          <w:rFonts w:cs="Arial"/>
          <w:sz w:val="22"/>
          <w:szCs w:val="22"/>
        </w:rPr>
        <w:t xml:space="preserve">objednatelem předem odsouhlaseného </w:t>
      </w:r>
      <w:r w:rsidR="00456524" w:rsidRPr="008C6E60">
        <w:rPr>
          <w:rFonts w:cs="Arial"/>
          <w:sz w:val="22"/>
          <w:szCs w:val="22"/>
        </w:rPr>
        <w:t>platného ceníku</w:t>
      </w:r>
      <w:r w:rsidR="001A06B3" w:rsidRPr="008C6E60">
        <w:rPr>
          <w:rFonts w:cs="Arial"/>
          <w:sz w:val="22"/>
          <w:szCs w:val="22"/>
        </w:rPr>
        <w:t>.</w:t>
      </w:r>
    </w:p>
    <w:p w14:paraId="512374CC" w14:textId="24A7CC31" w:rsidR="007F240B" w:rsidRPr="008C6E60" w:rsidRDefault="00393A57" w:rsidP="001A7E41">
      <w:pPr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 w:line="240" w:lineRule="auto"/>
        <w:ind w:left="426" w:right="-2"/>
        <w:jc w:val="both"/>
        <w:rPr>
          <w:rFonts w:cs="Arial"/>
          <w:sz w:val="22"/>
          <w:szCs w:val="22"/>
        </w:rPr>
      </w:pPr>
      <w:r w:rsidRPr="008C6E60">
        <w:rPr>
          <w:rFonts w:cs="Arial"/>
          <w:sz w:val="22"/>
          <w:szCs w:val="22"/>
        </w:rPr>
        <w:t>Dodavatel</w:t>
      </w:r>
      <w:r w:rsidR="007F240B" w:rsidRPr="008C6E60">
        <w:rPr>
          <w:rFonts w:cs="Arial"/>
          <w:sz w:val="22"/>
          <w:szCs w:val="22"/>
        </w:rPr>
        <w:t xml:space="preserve"> se po dobu trvání záruky zavazuje poskytnout </w:t>
      </w:r>
      <w:r w:rsidRPr="008C6E60">
        <w:rPr>
          <w:rFonts w:cs="Arial"/>
          <w:sz w:val="22"/>
          <w:szCs w:val="22"/>
        </w:rPr>
        <w:t>objednateli</w:t>
      </w:r>
      <w:r w:rsidR="007F240B" w:rsidRPr="008C6E60">
        <w:rPr>
          <w:rFonts w:cs="Arial"/>
          <w:sz w:val="22"/>
          <w:szCs w:val="22"/>
        </w:rPr>
        <w:t xml:space="preserve"> servisní podporu s možností nahlášení závad v pracovní dny v čase od 8:00 do 16:00</w:t>
      </w:r>
      <w:r w:rsidR="00133CA2">
        <w:rPr>
          <w:rFonts w:cs="Arial"/>
          <w:sz w:val="22"/>
          <w:szCs w:val="22"/>
        </w:rPr>
        <w:t xml:space="preserve"> hod</w:t>
      </w:r>
      <w:r w:rsidR="007F240B" w:rsidRPr="008C6E60">
        <w:rPr>
          <w:rFonts w:cs="Arial"/>
          <w:sz w:val="22"/>
          <w:szCs w:val="22"/>
        </w:rPr>
        <w:t>.</w:t>
      </w:r>
    </w:p>
    <w:p w14:paraId="5844A36E" w14:textId="603C9D21" w:rsidR="007F240B" w:rsidRPr="007F240B" w:rsidRDefault="007F240B" w:rsidP="001A7E41">
      <w:pPr>
        <w:tabs>
          <w:tab w:val="num" w:pos="426"/>
        </w:tabs>
        <w:suppressAutoHyphens w:val="0"/>
        <w:spacing w:line="240" w:lineRule="auto"/>
        <w:ind w:left="426"/>
        <w:jc w:val="both"/>
        <w:rPr>
          <w:rFonts w:cs="Arial"/>
          <w:sz w:val="22"/>
          <w:szCs w:val="22"/>
        </w:rPr>
      </w:pPr>
      <w:r w:rsidRPr="007F240B">
        <w:rPr>
          <w:rFonts w:cs="Arial"/>
          <w:sz w:val="22"/>
          <w:szCs w:val="22"/>
        </w:rPr>
        <w:t>Kontaktní telefon servisní podpory:</w:t>
      </w:r>
      <w:r w:rsidR="005566E8">
        <w:rPr>
          <w:rFonts w:cs="Arial"/>
          <w:sz w:val="22"/>
          <w:szCs w:val="22"/>
          <w:highlight w:val="yellow"/>
        </w:rPr>
        <w:t xml:space="preserve"> </w:t>
      </w:r>
      <w:r w:rsidR="005566E8">
        <w:rPr>
          <w:rFonts w:cs="Arial"/>
          <w:sz w:val="22"/>
          <w:szCs w:val="22"/>
          <w:highlight w:val="yellow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3" w:name="Text21"/>
      <w:r w:rsidR="005566E8">
        <w:rPr>
          <w:rFonts w:cs="Arial"/>
          <w:sz w:val="22"/>
          <w:szCs w:val="22"/>
          <w:highlight w:val="yellow"/>
        </w:rPr>
        <w:instrText xml:space="preserve"> FORMTEXT </w:instrText>
      </w:r>
      <w:r w:rsidR="005566E8">
        <w:rPr>
          <w:rFonts w:cs="Arial"/>
          <w:sz w:val="22"/>
          <w:szCs w:val="22"/>
          <w:highlight w:val="yellow"/>
        </w:rPr>
      </w:r>
      <w:r w:rsidR="005566E8">
        <w:rPr>
          <w:rFonts w:cs="Arial"/>
          <w:sz w:val="22"/>
          <w:szCs w:val="22"/>
          <w:highlight w:val="yellow"/>
        </w:rPr>
        <w:fldChar w:fldCharType="separate"/>
      </w:r>
      <w:r w:rsidR="005566E8">
        <w:rPr>
          <w:rFonts w:cs="Arial"/>
          <w:noProof/>
          <w:sz w:val="22"/>
          <w:szCs w:val="22"/>
          <w:highlight w:val="yellow"/>
        </w:rPr>
        <w:t> </w:t>
      </w:r>
      <w:r w:rsidR="005566E8">
        <w:rPr>
          <w:rFonts w:cs="Arial"/>
          <w:noProof/>
          <w:sz w:val="22"/>
          <w:szCs w:val="22"/>
          <w:highlight w:val="yellow"/>
        </w:rPr>
        <w:t> </w:t>
      </w:r>
      <w:r w:rsidR="005566E8">
        <w:rPr>
          <w:rFonts w:cs="Arial"/>
          <w:noProof/>
          <w:sz w:val="22"/>
          <w:szCs w:val="22"/>
          <w:highlight w:val="yellow"/>
        </w:rPr>
        <w:t> </w:t>
      </w:r>
      <w:r w:rsidR="005566E8">
        <w:rPr>
          <w:rFonts w:cs="Arial"/>
          <w:noProof/>
          <w:sz w:val="22"/>
          <w:szCs w:val="22"/>
          <w:highlight w:val="yellow"/>
        </w:rPr>
        <w:t> </w:t>
      </w:r>
      <w:r w:rsidR="005566E8">
        <w:rPr>
          <w:rFonts w:cs="Arial"/>
          <w:noProof/>
          <w:sz w:val="22"/>
          <w:szCs w:val="22"/>
          <w:highlight w:val="yellow"/>
        </w:rPr>
        <w:t> </w:t>
      </w:r>
      <w:r w:rsidR="005566E8">
        <w:rPr>
          <w:rFonts w:cs="Arial"/>
          <w:sz w:val="22"/>
          <w:szCs w:val="22"/>
          <w:highlight w:val="yellow"/>
        </w:rPr>
        <w:fldChar w:fldCharType="end"/>
      </w:r>
      <w:bookmarkEnd w:id="13"/>
    </w:p>
    <w:p w14:paraId="580901FD" w14:textId="3C26E88F" w:rsidR="00113B3F" w:rsidRDefault="007F240B" w:rsidP="001A7E41">
      <w:pPr>
        <w:tabs>
          <w:tab w:val="num" w:pos="426"/>
        </w:tabs>
        <w:suppressAutoHyphens w:val="0"/>
        <w:spacing w:after="120" w:line="240" w:lineRule="auto"/>
        <w:ind w:left="426" w:right="-2"/>
        <w:jc w:val="both"/>
        <w:rPr>
          <w:rFonts w:cs="Arial"/>
          <w:sz w:val="22"/>
          <w:szCs w:val="22"/>
        </w:rPr>
      </w:pPr>
      <w:r w:rsidRPr="007F240B">
        <w:rPr>
          <w:rFonts w:cs="Arial"/>
          <w:sz w:val="22"/>
          <w:szCs w:val="22"/>
        </w:rPr>
        <w:lastRenderedPageBreak/>
        <w:t xml:space="preserve">Kontaktní email servisní podpory: </w:t>
      </w:r>
      <w:r w:rsidRPr="007F240B">
        <w:rPr>
          <w:rFonts w:cs="Arial"/>
          <w:sz w:val="22"/>
          <w:szCs w:val="22"/>
          <w:highlight w:val="yellow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4" w:name="Text18"/>
      <w:r w:rsidRPr="007F240B">
        <w:rPr>
          <w:rFonts w:cs="Arial"/>
          <w:sz w:val="22"/>
          <w:szCs w:val="22"/>
          <w:highlight w:val="yellow"/>
        </w:rPr>
        <w:instrText xml:space="preserve"> FORMTEXT </w:instrText>
      </w:r>
      <w:r w:rsidRPr="007F240B">
        <w:rPr>
          <w:rFonts w:cs="Arial"/>
          <w:sz w:val="22"/>
          <w:szCs w:val="22"/>
          <w:highlight w:val="yellow"/>
        </w:rPr>
      </w:r>
      <w:r w:rsidRPr="007F240B">
        <w:rPr>
          <w:rFonts w:cs="Arial"/>
          <w:sz w:val="22"/>
          <w:szCs w:val="22"/>
          <w:highlight w:val="yellow"/>
        </w:rPr>
        <w:fldChar w:fldCharType="separate"/>
      </w:r>
      <w:r w:rsidRPr="007F240B">
        <w:rPr>
          <w:rFonts w:cs="Arial"/>
          <w:noProof/>
          <w:sz w:val="22"/>
          <w:szCs w:val="22"/>
          <w:highlight w:val="yellow"/>
        </w:rPr>
        <w:t> </w:t>
      </w:r>
      <w:r w:rsidRPr="007F240B">
        <w:rPr>
          <w:rFonts w:cs="Arial"/>
          <w:noProof/>
          <w:sz w:val="22"/>
          <w:szCs w:val="22"/>
          <w:highlight w:val="yellow"/>
        </w:rPr>
        <w:t> </w:t>
      </w:r>
      <w:r w:rsidRPr="007F240B">
        <w:rPr>
          <w:rFonts w:cs="Arial"/>
          <w:noProof/>
          <w:sz w:val="22"/>
          <w:szCs w:val="22"/>
          <w:highlight w:val="yellow"/>
        </w:rPr>
        <w:t> </w:t>
      </w:r>
      <w:r w:rsidRPr="007F240B">
        <w:rPr>
          <w:rFonts w:cs="Arial"/>
          <w:noProof/>
          <w:sz w:val="22"/>
          <w:szCs w:val="22"/>
          <w:highlight w:val="yellow"/>
        </w:rPr>
        <w:t> </w:t>
      </w:r>
      <w:r w:rsidRPr="007F240B">
        <w:rPr>
          <w:rFonts w:cs="Arial"/>
          <w:noProof/>
          <w:sz w:val="22"/>
          <w:szCs w:val="22"/>
          <w:highlight w:val="yellow"/>
        </w:rPr>
        <w:t> </w:t>
      </w:r>
      <w:r w:rsidRPr="007F240B">
        <w:rPr>
          <w:rFonts w:cs="Arial"/>
          <w:sz w:val="22"/>
          <w:szCs w:val="22"/>
          <w:highlight w:val="yellow"/>
        </w:rPr>
        <w:fldChar w:fldCharType="end"/>
      </w:r>
      <w:bookmarkEnd w:id="14"/>
    </w:p>
    <w:p w14:paraId="684C511E" w14:textId="6C577A06" w:rsidR="009413C1" w:rsidRDefault="004E3E31" w:rsidP="001A7E41">
      <w:pPr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 w:line="240" w:lineRule="auto"/>
        <w:ind w:left="426" w:right="-2" w:hanging="357"/>
        <w:jc w:val="both"/>
        <w:rPr>
          <w:rFonts w:cs="Arial"/>
          <w:sz w:val="22"/>
          <w:szCs w:val="22"/>
        </w:rPr>
      </w:pPr>
      <w:r w:rsidRPr="008C6E60">
        <w:rPr>
          <w:rFonts w:cs="Arial"/>
          <w:sz w:val="22"/>
          <w:szCs w:val="22"/>
        </w:rPr>
        <w:t xml:space="preserve">Pokud se vyskytne závada, která znemožní nebo významně omezí </w:t>
      </w:r>
      <w:r w:rsidR="009B6C6D" w:rsidRPr="008C6E60">
        <w:rPr>
          <w:rFonts w:cs="Arial"/>
          <w:sz w:val="22"/>
          <w:szCs w:val="22"/>
        </w:rPr>
        <w:t xml:space="preserve">používání </w:t>
      </w:r>
      <w:r w:rsidR="00420F7A" w:rsidRPr="008C6E60">
        <w:rPr>
          <w:rFonts w:cs="Arial"/>
          <w:sz w:val="22"/>
          <w:szCs w:val="22"/>
        </w:rPr>
        <w:t xml:space="preserve">díla </w:t>
      </w:r>
      <w:r w:rsidRPr="008C6E60">
        <w:rPr>
          <w:rFonts w:cs="Arial"/>
          <w:sz w:val="22"/>
          <w:szCs w:val="22"/>
        </w:rPr>
        <w:t>a</w:t>
      </w:r>
      <w:r w:rsidR="00BB5D87" w:rsidRPr="008C6E60">
        <w:rPr>
          <w:rFonts w:cs="Arial"/>
          <w:sz w:val="22"/>
          <w:szCs w:val="22"/>
        </w:rPr>
        <w:t> </w:t>
      </w:r>
      <w:r w:rsidRPr="008C6E60">
        <w:rPr>
          <w:rFonts w:cs="Arial"/>
          <w:sz w:val="22"/>
          <w:szCs w:val="22"/>
        </w:rPr>
        <w:t>v</w:t>
      </w:r>
      <w:r w:rsidR="00BB5D87" w:rsidRPr="008C6E60">
        <w:rPr>
          <w:rFonts w:cs="Arial"/>
          <w:sz w:val="22"/>
          <w:szCs w:val="22"/>
        </w:rPr>
        <w:t> </w:t>
      </w:r>
      <w:r w:rsidRPr="008C6E60">
        <w:rPr>
          <w:rFonts w:cs="Arial"/>
          <w:sz w:val="22"/>
          <w:szCs w:val="22"/>
        </w:rPr>
        <w:t xml:space="preserve">důsledku toho bude </w:t>
      </w:r>
      <w:r w:rsidRPr="00E700A0">
        <w:rPr>
          <w:rFonts w:cs="Arial"/>
          <w:b/>
          <w:bCs/>
          <w:sz w:val="22"/>
          <w:szCs w:val="22"/>
        </w:rPr>
        <w:t>ohrožen divadelní provoz</w:t>
      </w:r>
      <w:r w:rsidRPr="008C6E60">
        <w:rPr>
          <w:rFonts w:cs="Arial"/>
          <w:sz w:val="22"/>
          <w:szCs w:val="22"/>
        </w:rPr>
        <w:t xml:space="preserve">, zavazuje </w:t>
      </w:r>
      <w:r w:rsidR="009B6C6D" w:rsidRPr="008C6E60">
        <w:rPr>
          <w:rFonts w:cs="Arial"/>
          <w:sz w:val="22"/>
          <w:szCs w:val="22"/>
        </w:rPr>
        <w:t>se</w:t>
      </w:r>
      <w:r w:rsidR="00702096" w:rsidRPr="008C6E60">
        <w:rPr>
          <w:rFonts w:cs="Arial"/>
          <w:sz w:val="22"/>
          <w:szCs w:val="22"/>
        </w:rPr>
        <w:t> </w:t>
      </w:r>
      <w:r w:rsidR="00D34D5C" w:rsidRPr="008C6E60">
        <w:rPr>
          <w:rFonts w:cs="Arial"/>
          <w:sz w:val="22"/>
          <w:szCs w:val="22"/>
        </w:rPr>
        <w:t>dodavatel</w:t>
      </w:r>
      <w:r w:rsidR="001A06B3" w:rsidRPr="008C6E60">
        <w:rPr>
          <w:rFonts w:cs="Arial"/>
          <w:sz w:val="22"/>
          <w:szCs w:val="22"/>
        </w:rPr>
        <w:t xml:space="preserve"> </w:t>
      </w:r>
      <w:r w:rsidR="001A06B3" w:rsidRPr="008C6E60">
        <w:rPr>
          <w:rFonts w:cs="Arial"/>
          <w:b/>
          <w:bCs/>
          <w:sz w:val="22"/>
          <w:szCs w:val="22"/>
        </w:rPr>
        <w:t>zahájit servisní práce</w:t>
      </w:r>
      <w:r w:rsidR="001A06B3" w:rsidRPr="008C6E60">
        <w:rPr>
          <w:rFonts w:cs="Arial"/>
          <w:sz w:val="22"/>
          <w:szCs w:val="22"/>
        </w:rPr>
        <w:t xml:space="preserve"> (platí pro záruční i pozáruční servis) na místě</w:t>
      </w:r>
      <w:r w:rsidR="001A06B3" w:rsidRPr="00B609E2">
        <w:rPr>
          <w:rFonts w:cs="Arial"/>
          <w:sz w:val="22"/>
          <w:szCs w:val="22"/>
        </w:rPr>
        <w:t xml:space="preserve"> </w:t>
      </w:r>
      <w:r w:rsidR="001A06B3" w:rsidRPr="00B609E2">
        <w:rPr>
          <w:rFonts w:cs="Arial"/>
          <w:b/>
          <w:bCs/>
          <w:sz w:val="22"/>
          <w:szCs w:val="22"/>
        </w:rPr>
        <w:t xml:space="preserve">do </w:t>
      </w:r>
      <w:r w:rsidR="005566E8" w:rsidRPr="005566E8">
        <w:rPr>
          <w:rFonts w:cs="Arial"/>
          <w:b/>
          <w:bCs/>
          <w:sz w:val="22"/>
          <w:szCs w:val="22"/>
          <w:highlight w:val="yellow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5" w:name="Text19"/>
      <w:r w:rsidR="005566E8" w:rsidRPr="005566E8">
        <w:rPr>
          <w:rFonts w:cs="Arial"/>
          <w:b/>
          <w:bCs/>
          <w:sz w:val="22"/>
          <w:szCs w:val="22"/>
          <w:highlight w:val="yellow"/>
        </w:rPr>
        <w:instrText xml:space="preserve"> FORMTEXT </w:instrText>
      </w:r>
      <w:r w:rsidR="005566E8" w:rsidRPr="005566E8">
        <w:rPr>
          <w:rFonts w:cs="Arial"/>
          <w:b/>
          <w:bCs/>
          <w:sz w:val="22"/>
          <w:szCs w:val="22"/>
          <w:highlight w:val="yellow"/>
        </w:rPr>
      </w:r>
      <w:r w:rsidR="005566E8" w:rsidRPr="005566E8">
        <w:rPr>
          <w:rFonts w:cs="Arial"/>
          <w:b/>
          <w:bCs/>
          <w:sz w:val="22"/>
          <w:szCs w:val="22"/>
          <w:highlight w:val="yellow"/>
        </w:rPr>
        <w:fldChar w:fldCharType="separate"/>
      </w:r>
      <w:r w:rsidR="005566E8" w:rsidRPr="005566E8">
        <w:rPr>
          <w:rFonts w:cs="Arial"/>
          <w:b/>
          <w:bCs/>
          <w:noProof/>
          <w:sz w:val="22"/>
          <w:szCs w:val="22"/>
          <w:highlight w:val="yellow"/>
        </w:rPr>
        <w:t> </w:t>
      </w:r>
      <w:r w:rsidR="005566E8" w:rsidRPr="005566E8">
        <w:rPr>
          <w:rFonts w:cs="Arial"/>
          <w:b/>
          <w:bCs/>
          <w:noProof/>
          <w:sz w:val="22"/>
          <w:szCs w:val="22"/>
          <w:highlight w:val="yellow"/>
        </w:rPr>
        <w:t> </w:t>
      </w:r>
      <w:r w:rsidR="005566E8" w:rsidRPr="005566E8">
        <w:rPr>
          <w:rFonts w:cs="Arial"/>
          <w:b/>
          <w:bCs/>
          <w:noProof/>
          <w:sz w:val="22"/>
          <w:szCs w:val="22"/>
          <w:highlight w:val="yellow"/>
        </w:rPr>
        <w:t> </w:t>
      </w:r>
      <w:r w:rsidR="005566E8" w:rsidRPr="005566E8">
        <w:rPr>
          <w:rFonts w:cs="Arial"/>
          <w:b/>
          <w:bCs/>
          <w:noProof/>
          <w:sz w:val="22"/>
          <w:szCs w:val="22"/>
          <w:highlight w:val="yellow"/>
        </w:rPr>
        <w:t> </w:t>
      </w:r>
      <w:r w:rsidR="005566E8" w:rsidRPr="005566E8">
        <w:rPr>
          <w:rFonts w:cs="Arial"/>
          <w:b/>
          <w:bCs/>
          <w:noProof/>
          <w:sz w:val="22"/>
          <w:szCs w:val="22"/>
          <w:highlight w:val="yellow"/>
        </w:rPr>
        <w:t> </w:t>
      </w:r>
      <w:r w:rsidR="005566E8" w:rsidRPr="005566E8">
        <w:rPr>
          <w:rFonts w:cs="Arial"/>
          <w:b/>
          <w:bCs/>
          <w:sz w:val="22"/>
          <w:szCs w:val="22"/>
          <w:highlight w:val="yellow"/>
        </w:rPr>
        <w:fldChar w:fldCharType="end"/>
      </w:r>
      <w:bookmarkEnd w:id="15"/>
      <w:r w:rsidR="005566E8">
        <w:rPr>
          <w:rFonts w:cs="Arial"/>
          <w:b/>
          <w:bCs/>
          <w:sz w:val="22"/>
          <w:szCs w:val="22"/>
        </w:rPr>
        <w:t xml:space="preserve"> minut</w:t>
      </w:r>
      <w:r w:rsidR="005A7FD5" w:rsidRPr="00B609E2">
        <w:rPr>
          <w:rFonts w:cs="Arial"/>
          <w:b/>
          <w:bCs/>
          <w:sz w:val="22"/>
          <w:szCs w:val="22"/>
        </w:rPr>
        <w:t xml:space="preserve"> hodin</w:t>
      </w:r>
      <w:r w:rsidR="001A06B3" w:rsidRPr="00B609E2">
        <w:rPr>
          <w:rFonts w:cs="Arial"/>
          <w:sz w:val="22"/>
          <w:szCs w:val="22"/>
        </w:rPr>
        <w:t xml:space="preserve"> od nahlášení závady či poruchy </w:t>
      </w:r>
      <w:r w:rsidR="00B901D0" w:rsidRPr="00B609E2">
        <w:rPr>
          <w:rFonts w:cs="Arial"/>
          <w:sz w:val="22"/>
          <w:szCs w:val="22"/>
        </w:rPr>
        <w:t>objednatel</w:t>
      </w:r>
      <w:r w:rsidR="0034555E" w:rsidRPr="00B609E2">
        <w:rPr>
          <w:rFonts w:cs="Arial"/>
          <w:sz w:val="22"/>
          <w:szCs w:val="22"/>
        </w:rPr>
        <w:t>e</w:t>
      </w:r>
      <w:r w:rsidR="005570CA" w:rsidRPr="00B609E2">
        <w:rPr>
          <w:rFonts w:cs="Arial"/>
          <w:sz w:val="22"/>
          <w:szCs w:val="22"/>
        </w:rPr>
        <w:t>m.</w:t>
      </w:r>
    </w:p>
    <w:p w14:paraId="72619154" w14:textId="1CA31BC2" w:rsidR="00AD4449" w:rsidRPr="00E700A0" w:rsidRDefault="0058396E" w:rsidP="001A7E41">
      <w:pPr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 w:line="240" w:lineRule="auto"/>
        <w:ind w:left="426" w:right="-2" w:hanging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Dodavatel</w:t>
      </w:r>
      <w:r w:rsidRPr="0058396E">
        <w:rPr>
          <w:rFonts w:cs="Arial"/>
          <w:sz w:val="22"/>
          <w:szCs w:val="22"/>
        </w:rPr>
        <w:t xml:space="preserve"> se zavazuje, že v případě poruchy na klíčových komponentách dodaného zvukového systému (např. reprosoustavy, zesilovače, hlavní řídicí jednotky) v době trvání záruční doby poskytne </w:t>
      </w:r>
      <w:r w:rsidR="00B838DD">
        <w:rPr>
          <w:rFonts w:cs="Arial"/>
          <w:sz w:val="22"/>
          <w:szCs w:val="22"/>
        </w:rPr>
        <w:t>objednateli</w:t>
      </w:r>
      <w:r w:rsidRPr="0058396E">
        <w:rPr>
          <w:rFonts w:cs="Arial"/>
          <w:sz w:val="22"/>
          <w:szCs w:val="22"/>
        </w:rPr>
        <w:t xml:space="preserve"> bezplatně náhradní zařízení se srovnatelnými technickými parametry a</w:t>
      </w:r>
      <w:r w:rsidR="00FD21EA">
        <w:rPr>
          <w:rFonts w:cs="Arial"/>
          <w:sz w:val="22"/>
          <w:szCs w:val="22"/>
        </w:rPr>
        <w:t> </w:t>
      </w:r>
      <w:r w:rsidRPr="0058396E">
        <w:rPr>
          <w:rFonts w:cs="Arial"/>
          <w:sz w:val="22"/>
          <w:szCs w:val="22"/>
        </w:rPr>
        <w:t xml:space="preserve">výkonem, a to nejpozději do 1,5 hodiny od nahlášení závady. Po skončení záruční doby se </w:t>
      </w:r>
      <w:r w:rsidR="00DF5EE4">
        <w:rPr>
          <w:rFonts w:cs="Arial"/>
          <w:sz w:val="22"/>
          <w:szCs w:val="22"/>
        </w:rPr>
        <w:t>dodavatel</w:t>
      </w:r>
      <w:r w:rsidRPr="0058396E">
        <w:rPr>
          <w:rFonts w:cs="Arial"/>
          <w:sz w:val="22"/>
          <w:szCs w:val="22"/>
        </w:rPr>
        <w:t xml:space="preserve"> zavazuje, že v případě poruchy na dodaných klíčových komponentách umožní </w:t>
      </w:r>
      <w:r w:rsidR="00DF5EE4">
        <w:rPr>
          <w:rFonts w:cs="Arial"/>
          <w:sz w:val="22"/>
          <w:szCs w:val="22"/>
        </w:rPr>
        <w:t>objednateli</w:t>
      </w:r>
      <w:r w:rsidRPr="0058396E">
        <w:rPr>
          <w:rFonts w:cs="Arial"/>
          <w:sz w:val="22"/>
          <w:szCs w:val="22"/>
        </w:rPr>
        <w:t xml:space="preserve"> pronájem srovnatelného zařízení za podmínek</w:t>
      </w:r>
      <w:r w:rsidR="00185B52">
        <w:rPr>
          <w:rFonts w:cs="Arial"/>
          <w:sz w:val="22"/>
          <w:szCs w:val="22"/>
        </w:rPr>
        <w:t>, které si sjednají</w:t>
      </w:r>
      <w:r w:rsidR="00521EB7" w:rsidRPr="00E700A0">
        <w:rPr>
          <w:rFonts w:cs="Arial"/>
          <w:sz w:val="22"/>
          <w:szCs w:val="22"/>
        </w:rPr>
        <w:t>.</w:t>
      </w:r>
    </w:p>
    <w:p w14:paraId="7D30F278" w14:textId="77777777" w:rsidR="00DC3CEC" w:rsidRPr="00B609E2" w:rsidRDefault="00DC3CEC" w:rsidP="001A7E41">
      <w:pPr>
        <w:pStyle w:val="Nadpis1"/>
        <w:tabs>
          <w:tab w:val="num" w:pos="426"/>
        </w:tabs>
        <w:spacing w:before="240" w:after="120"/>
        <w:ind w:left="426" w:hanging="357"/>
        <w:rPr>
          <w:rFonts w:ascii="Arial" w:hAnsi="Arial"/>
        </w:rPr>
      </w:pPr>
    </w:p>
    <w:p w14:paraId="2AD98A76" w14:textId="48EAFEC9" w:rsidR="00DD21AA" w:rsidRPr="00B609E2" w:rsidRDefault="00DD21AA" w:rsidP="001A7E41">
      <w:pPr>
        <w:pStyle w:val="Nadpis1"/>
        <w:numPr>
          <w:ilvl w:val="0"/>
          <w:numId w:val="0"/>
        </w:numPr>
        <w:tabs>
          <w:tab w:val="num" w:pos="426"/>
        </w:tabs>
        <w:spacing w:after="120"/>
        <w:ind w:left="426"/>
        <w:rPr>
          <w:rFonts w:ascii="Arial" w:hAnsi="Arial"/>
        </w:rPr>
      </w:pPr>
      <w:r w:rsidRPr="00B609E2">
        <w:rPr>
          <w:rFonts w:ascii="Arial" w:hAnsi="Arial"/>
        </w:rPr>
        <w:t>Smluvní pokuty</w:t>
      </w:r>
      <w:r w:rsidR="00075276" w:rsidRPr="00B609E2">
        <w:rPr>
          <w:rFonts w:ascii="Arial" w:hAnsi="Arial"/>
        </w:rPr>
        <w:t xml:space="preserve"> a další zajišťovací instituty smlouvy</w:t>
      </w:r>
    </w:p>
    <w:p w14:paraId="76A18936" w14:textId="640CBAA3" w:rsidR="00DD21AA" w:rsidRPr="00B609E2" w:rsidRDefault="00DD21AA" w:rsidP="001A7E41">
      <w:pPr>
        <w:numPr>
          <w:ilvl w:val="0"/>
          <w:numId w:val="10"/>
        </w:numPr>
        <w:tabs>
          <w:tab w:val="clear" w:pos="720"/>
          <w:tab w:val="num" w:pos="426"/>
          <w:tab w:val="left" w:pos="3600"/>
        </w:tabs>
        <w:suppressAutoHyphens w:val="0"/>
        <w:spacing w:after="120" w:line="240" w:lineRule="auto"/>
        <w:ind w:left="426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 xml:space="preserve">Za každý </w:t>
      </w:r>
      <w:r w:rsidR="004E3202" w:rsidRPr="00B609E2">
        <w:rPr>
          <w:rFonts w:cs="Arial"/>
          <w:sz w:val="22"/>
          <w:szCs w:val="22"/>
        </w:rPr>
        <w:t xml:space="preserve">i započatý </w:t>
      </w:r>
      <w:r w:rsidRPr="00B609E2">
        <w:rPr>
          <w:rFonts w:cs="Arial"/>
          <w:sz w:val="22"/>
          <w:szCs w:val="22"/>
        </w:rPr>
        <w:t xml:space="preserve">den prodlení </w:t>
      </w:r>
      <w:r w:rsidR="00D34D5C">
        <w:rPr>
          <w:rFonts w:cs="Arial"/>
          <w:sz w:val="22"/>
          <w:szCs w:val="22"/>
        </w:rPr>
        <w:t>dodavatel</w:t>
      </w:r>
      <w:r w:rsidR="0034555E" w:rsidRPr="00B609E2">
        <w:rPr>
          <w:rFonts w:cs="Arial"/>
          <w:sz w:val="22"/>
          <w:szCs w:val="22"/>
        </w:rPr>
        <w:t>e</w:t>
      </w:r>
      <w:r w:rsidRPr="00B609E2">
        <w:rPr>
          <w:rFonts w:cs="Arial"/>
          <w:sz w:val="22"/>
          <w:szCs w:val="22"/>
        </w:rPr>
        <w:t xml:space="preserve"> s dodáním </w:t>
      </w:r>
      <w:r w:rsidR="00420F7A" w:rsidRPr="00B609E2">
        <w:rPr>
          <w:rFonts w:cs="Arial"/>
          <w:sz w:val="22"/>
          <w:szCs w:val="22"/>
        </w:rPr>
        <w:t xml:space="preserve">díla </w:t>
      </w:r>
      <w:r w:rsidRPr="00B609E2">
        <w:rPr>
          <w:rFonts w:cs="Arial"/>
          <w:sz w:val="22"/>
          <w:szCs w:val="22"/>
        </w:rPr>
        <w:t>se sjednává smluvní pokuta ve</w:t>
      </w:r>
      <w:r w:rsidR="00DD2292">
        <w:rPr>
          <w:rFonts w:cs="Arial"/>
          <w:sz w:val="22"/>
          <w:szCs w:val="22"/>
        </w:rPr>
        <w:t> </w:t>
      </w:r>
      <w:r w:rsidRPr="00B609E2">
        <w:rPr>
          <w:rFonts w:cs="Arial"/>
          <w:sz w:val="22"/>
          <w:szCs w:val="22"/>
        </w:rPr>
        <w:t xml:space="preserve">výši 0,5 % z celkové </w:t>
      </w:r>
      <w:r w:rsidR="00D31F88" w:rsidRPr="00B609E2">
        <w:rPr>
          <w:rFonts w:cs="Arial"/>
          <w:sz w:val="22"/>
          <w:szCs w:val="22"/>
        </w:rPr>
        <w:t>ceny díla</w:t>
      </w:r>
      <w:r w:rsidRPr="00B609E2">
        <w:rPr>
          <w:rFonts w:cs="Arial"/>
          <w:sz w:val="22"/>
          <w:szCs w:val="22"/>
        </w:rPr>
        <w:t xml:space="preserve">. Za každý </w:t>
      </w:r>
      <w:r w:rsidR="004E3202" w:rsidRPr="00B609E2">
        <w:rPr>
          <w:rFonts w:cs="Arial"/>
          <w:sz w:val="22"/>
          <w:szCs w:val="22"/>
        </w:rPr>
        <w:t xml:space="preserve">i započatý den </w:t>
      </w:r>
      <w:r w:rsidRPr="00B609E2">
        <w:rPr>
          <w:rFonts w:cs="Arial"/>
          <w:sz w:val="22"/>
          <w:szCs w:val="22"/>
        </w:rPr>
        <w:t xml:space="preserve">prodlení </w:t>
      </w:r>
      <w:r w:rsidR="00D34D5C">
        <w:rPr>
          <w:rFonts w:cs="Arial"/>
          <w:sz w:val="22"/>
          <w:szCs w:val="22"/>
        </w:rPr>
        <w:t>dodavatel</w:t>
      </w:r>
      <w:r w:rsidR="0034555E" w:rsidRPr="00B609E2">
        <w:rPr>
          <w:rFonts w:cs="Arial"/>
          <w:sz w:val="22"/>
          <w:szCs w:val="22"/>
        </w:rPr>
        <w:t>e</w:t>
      </w:r>
      <w:r w:rsidRPr="00B609E2">
        <w:rPr>
          <w:rFonts w:cs="Arial"/>
          <w:sz w:val="22"/>
          <w:szCs w:val="22"/>
        </w:rPr>
        <w:t xml:space="preserve"> s plněním jiné povinnosti podle této smlouvy</w:t>
      </w:r>
      <w:r w:rsidR="00FB3354" w:rsidRPr="00B609E2">
        <w:rPr>
          <w:rFonts w:cs="Arial"/>
          <w:sz w:val="22"/>
          <w:szCs w:val="22"/>
        </w:rPr>
        <w:t xml:space="preserve"> </w:t>
      </w:r>
      <w:r w:rsidRPr="00B609E2">
        <w:rPr>
          <w:rFonts w:cs="Arial"/>
          <w:sz w:val="22"/>
          <w:szCs w:val="22"/>
        </w:rPr>
        <w:t>se sjednává smluvní pokuta ve výši 0,1</w:t>
      </w:r>
      <w:r w:rsidR="00CD2EC9" w:rsidRPr="00B609E2">
        <w:rPr>
          <w:rFonts w:cs="Arial"/>
          <w:sz w:val="22"/>
          <w:szCs w:val="22"/>
        </w:rPr>
        <w:t xml:space="preserve"> </w:t>
      </w:r>
      <w:r w:rsidRPr="00B609E2">
        <w:rPr>
          <w:rFonts w:cs="Arial"/>
          <w:sz w:val="22"/>
          <w:szCs w:val="22"/>
        </w:rPr>
        <w:t xml:space="preserve">% z celkové </w:t>
      </w:r>
      <w:r w:rsidR="00D31F88" w:rsidRPr="00B609E2">
        <w:rPr>
          <w:rFonts w:cs="Arial"/>
          <w:sz w:val="22"/>
          <w:szCs w:val="22"/>
        </w:rPr>
        <w:t>ceny díla</w:t>
      </w:r>
      <w:r w:rsidRPr="00B609E2">
        <w:rPr>
          <w:rFonts w:cs="Arial"/>
          <w:sz w:val="22"/>
          <w:szCs w:val="22"/>
        </w:rPr>
        <w:t xml:space="preserve">. </w:t>
      </w:r>
      <w:r w:rsidR="0034555E" w:rsidRPr="00B609E2">
        <w:rPr>
          <w:rFonts w:cs="Arial"/>
          <w:sz w:val="22"/>
          <w:szCs w:val="22"/>
        </w:rPr>
        <w:t>Objednatel je oprávněn vyměřit smluvní pokutu zvlášť za každý případ porušení smluvní povinnosti</w:t>
      </w:r>
      <w:r w:rsidR="00D31F88" w:rsidRPr="00B609E2">
        <w:rPr>
          <w:rFonts w:cs="Arial"/>
          <w:sz w:val="22"/>
          <w:szCs w:val="22"/>
        </w:rPr>
        <w:t xml:space="preserve"> </w:t>
      </w:r>
      <w:r w:rsidR="00D34D5C">
        <w:rPr>
          <w:rFonts w:cs="Arial"/>
          <w:sz w:val="22"/>
          <w:szCs w:val="22"/>
        </w:rPr>
        <w:t>dodavatel</w:t>
      </w:r>
      <w:r w:rsidR="00D31F88" w:rsidRPr="00B609E2">
        <w:rPr>
          <w:rFonts w:cs="Arial"/>
          <w:sz w:val="22"/>
          <w:szCs w:val="22"/>
        </w:rPr>
        <w:t>em</w:t>
      </w:r>
      <w:r w:rsidR="0034555E" w:rsidRPr="00B609E2">
        <w:rPr>
          <w:rFonts w:cs="Arial"/>
          <w:sz w:val="22"/>
          <w:szCs w:val="22"/>
        </w:rPr>
        <w:t xml:space="preserve">. </w:t>
      </w:r>
      <w:r w:rsidRPr="00B609E2">
        <w:rPr>
          <w:rFonts w:cs="Arial"/>
          <w:sz w:val="22"/>
          <w:szCs w:val="22"/>
        </w:rPr>
        <w:t>Smluvní pokuta je splatná v termínu určeném ve</w:t>
      </w:r>
      <w:r w:rsidR="00CD2EC9" w:rsidRPr="00B609E2">
        <w:rPr>
          <w:rFonts w:cs="Arial"/>
          <w:sz w:val="22"/>
          <w:szCs w:val="22"/>
        </w:rPr>
        <w:t> </w:t>
      </w:r>
      <w:r w:rsidRPr="00B609E2">
        <w:rPr>
          <w:rFonts w:cs="Arial"/>
          <w:sz w:val="22"/>
          <w:szCs w:val="22"/>
        </w:rPr>
        <w:t xml:space="preserve">vyúčtování </w:t>
      </w:r>
      <w:r w:rsidR="00B901D0" w:rsidRPr="00B609E2">
        <w:rPr>
          <w:rFonts w:cs="Arial"/>
          <w:sz w:val="22"/>
          <w:szCs w:val="22"/>
        </w:rPr>
        <w:t>objednatel</w:t>
      </w:r>
      <w:r w:rsidR="0034555E" w:rsidRPr="00B609E2">
        <w:rPr>
          <w:rFonts w:cs="Arial"/>
          <w:sz w:val="22"/>
          <w:szCs w:val="22"/>
        </w:rPr>
        <w:t>e</w:t>
      </w:r>
      <w:r w:rsidRPr="00B609E2">
        <w:rPr>
          <w:rFonts w:cs="Arial"/>
          <w:sz w:val="22"/>
          <w:szCs w:val="22"/>
        </w:rPr>
        <w:t xml:space="preserve">. </w:t>
      </w:r>
    </w:p>
    <w:p w14:paraId="5EC04820" w14:textId="3C5F1E22" w:rsidR="00732042" w:rsidRPr="00B609E2" w:rsidRDefault="00732042" w:rsidP="001A7E41">
      <w:pPr>
        <w:pStyle w:val="Odstavecseseznamem"/>
        <w:numPr>
          <w:ilvl w:val="0"/>
          <w:numId w:val="10"/>
        </w:numPr>
        <w:tabs>
          <w:tab w:val="clear" w:pos="720"/>
          <w:tab w:val="num" w:pos="426"/>
        </w:tabs>
        <w:spacing w:after="120"/>
        <w:ind w:left="426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 xml:space="preserve">V případě prodlení objednatele s úhradou faktury ve sjednaném termínu v čl. IV. je </w:t>
      </w:r>
      <w:r w:rsidR="00D34D5C">
        <w:rPr>
          <w:rFonts w:cs="Arial"/>
          <w:sz w:val="22"/>
          <w:szCs w:val="22"/>
        </w:rPr>
        <w:t>dodavatel</w:t>
      </w:r>
      <w:r w:rsidRPr="00B609E2">
        <w:rPr>
          <w:rFonts w:cs="Arial"/>
          <w:sz w:val="22"/>
          <w:szCs w:val="22"/>
        </w:rPr>
        <w:t xml:space="preserve"> oprávněn požadovat po objednateli zaplacení úroku z</w:t>
      </w:r>
      <w:r w:rsidR="00C63682" w:rsidRPr="00B609E2">
        <w:rPr>
          <w:rFonts w:cs="Arial"/>
          <w:sz w:val="22"/>
          <w:szCs w:val="22"/>
        </w:rPr>
        <w:t> </w:t>
      </w:r>
      <w:r w:rsidRPr="00B609E2">
        <w:rPr>
          <w:rFonts w:cs="Arial"/>
          <w:sz w:val="22"/>
          <w:szCs w:val="22"/>
        </w:rPr>
        <w:t>prodlení ve výši 0,05 % z dlužné částky za každý i započatý den prodlení.</w:t>
      </w:r>
    </w:p>
    <w:p w14:paraId="2EE350F0" w14:textId="7DCDDDC3" w:rsidR="00DD21AA" w:rsidRPr="00B609E2" w:rsidRDefault="00DD21AA" w:rsidP="001A7E41">
      <w:pPr>
        <w:numPr>
          <w:ilvl w:val="0"/>
          <w:numId w:val="10"/>
        </w:numPr>
        <w:tabs>
          <w:tab w:val="clear" w:pos="720"/>
          <w:tab w:val="num" w:pos="426"/>
          <w:tab w:val="left" w:pos="3600"/>
        </w:tabs>
        <w:suppressAutoHyphens w:val="0"/>
        <w:spacing w:after="120" w:line="240" w:lineRule="auto"/>
        <w:ind w:left="426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>Zaplacením smluvní pokuty dle této smlouvy není dotčeno právo na náhradu škody, která vznikne porušením smluvní povinno</w:t>
      </w:r>
      <w:r w:rsidR="00075276" w:rsidRPr="00B609E2">
        <w:rPr>
          <w:rFonts w:cs="Arial"/>
          <w:sz w:val="22"/>
          <w:szCs w:val="22"/>
        </w:rPr>
        <w:t xml:space="preserve">sti zajištěné smluvní pokutou. </w:t>
      </w:r>
    </w:p>
    <w:p w14:paraId="61A4CE5E" w14:textId="1CAFDD98" w:rsidR="00732092" w:rsidRPr="007F5F19" w:rsidRDefault="00D34D5C" w:rsidP="001A7E41">
      <w:pPr>
        <w:pStyle w:val="Odstavecseseznamem"/>
        <w:numPr>
          <w:ilvl w:val="0"/>
          <w:numId w:val="10"/>
        </w:numPr>
        <w:tabs>
          <w:tab w:val="clear" w:pos="720"/>
          <w:tab w:val="num" w:pos="426"/>
        </w:tabs>
        <w:spacing w:after="120" w:line="240" w:lineRule="auto"/>
        <w:ind w:left="426" w:right="-2" w:hanging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Dodavatel</w:t>
      </w:r>
      <w:r w:rsidR="00EE31C3" w:rsidRPr="00B609E2">
        <w:rPr>
          <w:rFonts w:cs="Arial"/>
          <w:sz w:val="22"/>
          <w:szCs w:val="22"/>
        </w:rPr>
        <w:t xml:space="preserve"> se současně zavazuje, že v případě porušení povinnosti dle čl. V</w:t>
      </w:r>
      <w:r w:rsidR="00FE6FF3" w:rsidRPr="00B609E2">
        <w:rPr>
          <w:rFonts w:cs="Arial"/>
          <w:sz w:val="22"/>
          <w:szCs w:val="22"/>
        </w:rPr>
        <w:t>III</w:t>
      </w:r>
      <w:r w:rsidR="005B2C4F" w:rsidRPr="00B609E2">
        <w:rPr>
          <w:rFonts w:cs="Arial"/>
          <w:sz w:val="22"/>
          <w:szCs w:val="22"/>
        </w:rPr>
        <w:t>.</w:t>
      </w:r>
      <w:r w:rsidR="00EE31C3" w:rsidRPr="00B609E2">
        <w:rPr>
          <w:rFonts w:cs="Arial"/>
          <w:sz w:val="22"/>
          <w:szCs w:val="22"/>
        </w:rPr>
        <w:t xml:space="preserve"> </w:t>
      </w:r>
      <w:r w:rsidR="000F3503" w:rsidRPr="00B609E2">
        <w:rPr>
          <w:rFonts w:cs="Arial"/>
          <w:sz w:val="22"/>
          <w:szCs w:val="22"/>
        </w:rPr>
        <w:t>odstavce</w:t>
      </w:r>
      <w:r w:rsidR="00EE31C3" w:rsidRPr="00B609E2">
        <w:rPr>
          <w:rFonts w:cs="Arial"/>
          <w:sz w:val="22"/>
          <w:szCs w:val="22"/>
        </w:rPr>
        <w:t xml:space="preserve"> </w:t>
      </w:r>
      <w:r w:rsidR="00FE6FF3" w:rsidRPr="00B609E2">
        <w:rPr>
          <w:rFonts w:cs="Arial"/>
          <w:sz w:val="22"/>
          <w:szCs w:val="22"/>
        </w:rPr>
        <w:t>6</w:t>
      </w:r>
      <w:r w:rsidR="00EE31C3" w:rsidRPr="00B609E2">
        <w:rPr>
          <w:rFonts w:cs="Arial"/>
          <w:sz w:val="22"/>
          <w:szCs w:val="22"/>
        </w:rPr>
        <w:t xml:space="preserve"> smlouvy uhradí objednateli veškeré náklady, výdaje, škodu, majetkovou i nemajetkovou újmu, které objednateli vzniknou v důsledku porušení dané povinnosti.</w:t>
      </w:r>
    </w:p>
    <w:p w14:paraId="00962E9B" w14:textId="77777777" w:rsidR="00A83F10" w:rsidRPr="00B609E2" w:rsidRDefault="00A83F10" w:rsidP="001A7E41">
      <w:pPr>
        <w:pStyle w:val="Nadpis1"/>
        <w:spacing w:before="240" w:after="120"/>
        <w:ind w:left="924" w:hanging="357"/>
        <w:rPr>
          <w:rFonts w:ascii="Arial" w:hAnsi="Arial"/>
        </w:rPr>
      </w:pPr>
    </w:p>
    <w:p w14:paraId="25BE1640" w14:textId="7A6AC5A3" w:rsidR="00E252A0" w:rsidRPr="00B609E2" w:rsidRDefault="00E252A0" w:rsidP="00133CA2">
      <w:pPr>
        <w:pStyle w:val="Nadpis1"/>
        <w:numPr>
          <w:ilvl w:val="0"/>
          <w:numId w:val="0"/>
        </w:numPr>
        <w:spacing w:after="120"/>
        <w:rPr>
          <w:rFonts w:ascii="Arial" w:hAnsi="Arial"/>
        </w:rPr>
      </w:pPr>
      <w:r w:rsidRPr="00B609E2">
        <w:rPr>
          <w:rFonts w:ascii="Arial" w:hAnsi="Arial"/>
        </w:rPr>
        <w:t>Podmínky plnění předmětu smlouvy</w:t>
      </w:r>
    </w:p>
    <w:p w14:paraId="08685B9D" w14:textId="7ECB22A3" w:rsidR="00E252A0" w:rsidRPr="00B609E2" w:rsidRDefault="00D34D5C" w:rsidP="001A7E41">
      <w:pPr>
        <w:numPr>
          <w:ilvl w:val="0"/>
          <w:numId w:val="11"/>
        </w:numPr>
        <w:tabs>
          <w:tab w:val="clear" w:pos="786"/>
          <w:tab w:val="left" w:pos="3600"/>
        </w:tabs>
        <w:suppressAutoHyphens w:val="0"/>
        <w:spacing w:after="120" w:line="240" w:lineRule="auto"/>
        <w:ind w:left="426" w:right="-2" w:hanging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Dodavatel</w:t>
      </w:r>
      <w:r w:rsidR="00E252A0" w:rsidRPr="00B609E2">
        <w:rPr>
          <w:rFonts w:cs="Arial"/>
          <w:sz w:val="22"/>
          <w:szCs w:val="22"/>
        </w:rPr>
        <w:t xml:space="preserve"> se zavazuje plnit tuto smlouvu ve sjednaném rozsahu, na</w:t>
      </w:r>
      <w:r w:rsidR="00A83F10" w:rsidRPr="00B609E2">
        <w:rPr>
          <w:rFonts w:cs="Arial"/>
          <w:sz w:val="22"/>
          <w:szCs w:val="22"/>
        </w:rPr>
        <w:t> </w:t>
      </w:r>
      <w:r w:rsidR="00E252A0" w:rsidRPr="00B609E2">
        <w:rPr>
          <w:rFonts w:cs="Arial"/>
          <w:sz w:val="22"/>
          <w:szCs w:val="22"/>
        </w:rPr>
        <w:t>sjednaném místě</w:t>
      </w:r>
      <w:r w:rsidR="00DD2292">
        <w:rPr>
          <w:rFonts w:cs="Arial"/>
          <w:sz w:val="22"/>
          <w:szCs w:val="22"/>
        </w:rPr>
        <w:t> </w:t>
      </w:r>
      <w:r w:rsidR="00E252A0" w:rsidRPr="00B609E2">
        <w:rPr>
          <w:rFonts w:cs="Arial"/>
          <w:sz w:val="22"/>
          <w:szCs w:val="22"/>
        </w:rPr>
        <w:t>a</w:t>
      </w:r>
      <w:r w:rsidR="0053555E" w:rsidRPr="00B609E2">
        <w:rPr>
          <w:rFonts w:cs="Arial"/>
          <w:sz w:val="22"/>
          <w:szCs w:val="22"/>
        </w:rPr>
        <w:t> </w:t>
      </w:r>
      <w:r w:rsidR="00E252A0" w:rsidRPr="00B609E2">
        <w:rPr>
          <w:rFonts w:cs="Arial"/>
          <w:sz w:val="22"/>
          <w:szCs w:val="22"/>
        </w:rPr>
        <w:t>ve</w:t>
      </w:r>
      <w:r w:rsidR="00DD2292">
        <w:rPr>
          <w:rFonts w:cs="Arial"/>
          <w:sz w:val="22"/>
          <w:szCs w:val="22"/>
        </w:rPr>
        <w:t> </w:t>
      </w:r>
      <w:r w:rsidR="00E252A0" w:rsidRPr="00B609E2">
        <w:rPr>
          <w:rFonts w:cs="Arial"/>
          <w:sz w:val="22"/>
          <w:szCs w:val="22"/>
        </w:rPr>
        <w:t>sjednané době.</w:t>
      </w:r>
    </w:p>
    <w:p w14:paraId="268F38A7" w14:textId="68C8EDA2" w:rsidR="00E252A0" w:rsidRPr="00B609E2" w:rsidRDefault="00D34D5C" w:rsidP="001A7E41">
      <w:pPr>
        <w:numPr>
          <w:ilvl w:val="0"/>
          <w:numId w:val="11"/>
        </w:numPr>
        <w:tabs>
          <w:tab w:val="clear" w:pos="786"/>
          <w:tab w:val="num" w:pos="567"/>
          <w:tab w:val="left" w:pos="3600"/>
        </w:tabs>
        <w:suppressAutoHyphens w:val="0"/>
        <w:spacing w:after="120" w:line="240" w:lineRule="auto"/>
        <w:ind w:left="426" w:right="-2" w:hanging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Dodavatel</w:t>
      </w:r>
      <w:r w:rsidR="00E252A0" w:rsidRPr="00B609E2">
        <w:rPr>
          <w:rFonts w:cs="Arial"/>
          <w:sz w:val="22"/>
          <w:szCs w:val="22"/>
        </w:rPr>
        <w:t xml:space="preserve"> splní svůj závazek dodat </w:t>
      </w:r>
      <w:r w:rsidR="00420F7A" w:rsidRPr="00B609E2">
        <w:rPr>
          <w:rFonts w:cs="Arial"/>
          <w:sz w:val="22"/>
          <w:szCs w:val="22"/>
        </w:rPr>
        <w:t xml:space="preserve">dílo </w:t>
      </w:r>
      <w:r w:rsidR="00FD3363" w:rsidRPr="00B609E2">
        <w:rPr>
          <w:rFonts w:cs="Arial"/>
          <w:sz w:val="22"/>
          <w:szCs w:val="22"/>
        </w:rPr>
        <w:t xml:space="preserve">specifikované </w:t>
      </w:r>
      <w:r w:rsidR="001A19E5" w:rsidRPr="00B609E2">
        <w:rPr>
          <w:rFonts w:cs="Arial"/>
          <w:sz w:val="22"/>
          <w:szCs w:val="22"/>
        </w:rPr>
        <w:t>v</w:t>
      </w:r>
      <w:r w:rsidR="00023B9D" w:rsidRPr="00B609E2">
        <w:rPr>
          <w:rFonts w:cs="Arial"/>
          <w:sz w:val="22"/>
          <w:szCs w:val="22"/>
        </w:rPr>
        <w:t> přílo</w:t>
      </w:r>
      <w:r w:rsidR="000F4EBE" w:rsidRPr="00B609E2">
        <w:rPr>
          <w:rFonts w:cs="Arial"/>
          <w:sz w:val="22"/>
          <w:szCs w:val="22"/>
        </w:rPr>
        <w:t>ze</w:t>
      </w:r>
      <w:r w:rsidR="00023B9D" w:rsidRPr="00B609E2">
        <w:rPr>
          <w:rFonts w:cs="Arial"/>
          <w:sz w:val="22"/>
          <w:szCs w:val="22"/>
        </w:rPr>
        <w:t xml:space="preserve"> </w:t>
      </w:r>
      <w:r w:rsidR="00FD3363" w:rsidRPr="00B609E2">
        <w:rPr>
          <w:rFonts w:cs="Arial"/>
          <w:sz w:val="22"/>
          <w:szCs w:val="22"/>
        </w:rPr>
        <w:t>č</w:t>
      </w:r>
      <w:r w:rsidR="00023B9D" w:rsidRPr="00B609E2">
        <w:rPr>
          <w:rFonts w:cs="Arial"/>
          <w:sz w:val="22"/>
          <w:szCs w:val="22"/>
        </w:rPr>
        <w:t>.</w:t>
      </w:r>
      <w:r w:rsidR="00FD3363" w:rsidRPr="00B609E2">
        <w:rPr>
          <w:rFonts w:cs="Arial"/>
          <w:sz w:val="22"/>
          <w:szCs w:val="22"/>
        </w:rPr>
        <w:t xml:space="preserve"> </w:t>
      </w:r>
      <w:r w:rsidR="00EB067F" w:rsidRPr="00B609E2">
        <w:rPr>
          <w:rFonts w:cs="Arial"/>
          <w:sz w:val="22"/>
          <w:szCs w:val="22"/>
        </w:rPr>
        <w:t>1</w:t>
      </w:r>
      <w:r w:rsidR="00313289" w:rsidRPr="00B609E2">
        <w:rPr>
          <w:rFonts w:cs="Arial"/>
          <w:sz w:val="22"/>
          <w:szCs w:val="22"/>
        </w:rPr>
        <w:t xml:space="preserve"> </w:t>
      </w:r>
      <w:r w:rsidR="00FD3363" w:rsidRPr="00B609E2">
        <w:rPr>
          <w:rFonts w:cs="Arial"/>
          <w:sz w:val="22"/>
          <w:szCs w:val="22"/>
        </w:rPr>
        <w:t>této smlouvy</w:t>
      </w:r>
      <w:r w:rsidR="00E252A0" w:rsidRPr="00B609E2">
        <w:rPr>
          <w:rFonts w:cs="Arial"/>
          <w:sz w:val="22"/>
          <w:szCs w:val="22"/>
        </w:rPr>
        <w:t xml:space="preserve"> předáním </w:t>
      </w:r>
      <w:r w:rsidR="00420F7A" w:rsidRPr="00B609E2">
        <w:rPr>
          <w:rFonts w:cs="Arial"/>
          <w:sz w:val="22"/>
          <w:szCs w:val="22"/>
        </w:rPr>
        <w:t xml:space="preserve">díla </w:t>
      </w:r>
      <w:r w:rsidR="00B901D0" w:rsidRPr="00B609E2">
        <w:rPr>
          <w:rFonts w:cs="Arial"/>
          <w:sz w:val="22"/>
          <w:szCs w:val="22"/>
        </w:rPr>
        <w:t>objednatel</w:t>
      </w:r>
      <w:r w:rsidR="0034555E" w:rsidRPr="00B609E2">
        <w:rPr>
          <w:rFonts w:cs="Arial"/>
          <w:sz w:val="22"/>
          <w:szCs w:val="22"/>
        </w:rPr>
        <w:t>i</w:t>
      </w:r>
      <w:r w:rsidR="00E252A0" w:rsidRPr="00B609E2">
        <w:rPr>
          <w:rFonts w:cs="Arial"/>
          <w:sz w:val="22"/>
          <w:szCs w:val="22"/>
        </w:rPr>
        <w:t xml:space="preserve">. </w:t>
      </w:r>
    </w:p>
    <w:p w14:paraId="5F7D355C" w14:textId="305FE794" w:rsidR="00E50D17" w:rsidRPr="00B609E2" w:rsidRDefault="00E252A0" w:rsidP="001A7E41">
      <w:pPr>
        <w:numPr>
          <w:ilvl w:val="0"/>
          <w:numId w:val="11"/>
        </w:numPr>
        <w:tabs>
          <w:tab w:val="clear" w:pos="786"/>
          <w:tab w:val="num" w:pos="567"/>
          <w:tab w:val="left" w:pos="3600"/>
        </w:tabs>
        <w:suppressAutoHyphens w:val="0"/>
        <w:spacing w:after="120" w:line="240" w:lineRule="auto"/>
        <w:ind w:left="426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 xml:space="preserve">Nebezpečí škody přechází na </w:t>
      </w:r>
      <w:r w:rsidR="00B901D0" w:rsidRPr="00B609E2">
        <w:rPr>
          <w:rFonts w:cs="Arial"/>
          <w:sz w:val="22"/>
          <w:szCs w:val="22"/>
        </w:rPr>
        <w:t>objednatel</w:t>
      </w:r>
      <w:r w:rsidR="0034555E" w:rsidRPr="00B609E2">
        <w:rPr>
          <w:rFonts w:cs="Arial"/>
          <w:sz w:val="22"/>
          <w:szCs w:val="22"/>
        </w:rPr>
        <w:t>e</w:t>
      </w:r>
      <w:r w:rsidRPr="00B609E2">
        <w:rPr>
          <w:rFonts w:cs="Arial"/>
          <w:sz w:val="22"/>
          <w:szCs w:val="22"/>
        </w:rPr>
        <w:t xml:space="preserve"> okamžikem </w:t>
      </w:r>
      <w:r w:rsidR="009C2653" w:rsidRPr="00B609E2">
        <w:rPr>
          <w:rFonts w:cs="Arial"/>
          <w:sz w:val="22"/>
          <w:szCs w:val="22"/>
        </w:rPr>
        <w:t xml:space="preserve">fyzického </w:t>
      </w:r>
      <w:r w:rsidRPr="00B609E2">
        <w:rPr>
          <w:rFonts w:cs="Arial"/>
          <w:sz w:val="22"/>
          <w:szCs w:val="22"/>
        </w:rPr>
        <w:t xml:space="preserve">převzetí </w:t>
      </w:r>
      <w:r w:rsidR="00420F7A" w:rsidRPr="00B609E2">
        <w:rPr>
          <w:rFonts w:cs="Arial"/>
          <w:sz w:val="22"/>
          <w:szCs w:val="22"/>
        </w:rPr>
        <w:t xml:space="preserve">díla </w:t>
      </w:r>
      <w:r w:rsidR="009C2653" w:rsidRPr="00B609E2">
        <w:rPr>
          <w:rFonts w:cs="Arial"/>
          <w:sz w:val="22"/>
          <w:szCs w:val="22"/>
        </w:rPr>
        <w:t>a</w:t>
      </w:r>
      <w:r w:rsidR="001A3155" w:rsidRPr="00B609E2">
        <w:rPr>
          <w:rFonts w:cs="Arial"/>
          <w:sz w:val="22"/>
          <w:szCs w:val="22"/>
        </w:rPr>
        <w:t> </w:t>
      </w:r>
      <w:r w:rsidR="009C2653" w:rsidRPr="00B609E2">
        <w:rPr>
          <w:rFonts w:cs="Arial"/>
          <w:sz w:val="22"/>
          <w:szCs w:val="22"/>
        </w:rPr>
        <w:t xml:space="preserve">podpisem předávacího protokolu </w:t>
      </w:r>
      <w:r w:rsidR="00B901D0" w:rsidRPr="00B609E2">
        <w:rPr>
          <w:rFonts w:cs="Arial"/>
          <w:sz w:val="22"/>
          <w:szCs w:val="22"/>
        </w:rPr>
        <w:t>objednatel</w:t>
      </w:r>
      <w:r w:rsidR="0034555E" w:rsidRPr="00B609E2">
        <w:rPr>
          <w:rFonts w:cs="Arial"/>
          <w:sz w:val="22"/>
          <w:szCs w:val="22"/>
        </w:rPr>
        <w:t>em</w:t>
      </w:r>
      <w:r w:rsidR="009C2653" w:rsidRPr="00B609E2">
        <w:rPr>
          <w:rFonts w:cs="Arial"/>
          <w:sz w:val="22"/>
          <w:szCs w:val="22"/>
        </w:rPr>
        <w:t>.</w:t>
      </w:r>
    </w:p>
    <w:p w14:paraId="6174EA54" w14:textId="047031B2" w:rsidR="00E252A0" w:rsidRPr="00B609E2" w:rsidRDefault="00E252A0" w:rsidP="001A7E41">
      <w:pPr>
        <w:numPr>
          <w:ilvl w:val="0"/>
          <w:numId w:val="11"/>
        </w:numPr>
        <w:tabs>
          <w:tab w:val="clear" w:pos="786"/>
          <w:tab w:val="num" w:pos="567"/>
          <w:tab w:val="left" w:pos="3600"/>
        </w:tabs>
        <w:suppressAutoHyphens w:val="0"/>
        <w:spacing w:after="120" w:line="240" w:lineRule="auto"/>
        <w:ind w:left="426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>Vlastnické právo k</w:t>
      </w:r>
      <w:r w:rsidR="00420F7A" w:rsidRPr="00B609E2">
        <w:rPr>
          <w:rFonts w:cs="Arial"/>
          <w:sz w:val="22"/>
          <w:szCs w:val="22"/>
        </w:rPr>
        <w:t xml:space="preserve"> dílu </w:t>
      </w:r>
      <w:r w:rsidRPr="00B609E2">
        <w:rPr>
          <w:rFonts w:cs="Arial"/>
          <w:sz w:val="22"/>
          <w:szCs w:val="22"/>
        </w:rPr>
        <w:t xml:space="preserve">přechází na </w:t>
      </w:r>
      <w:r w:rsidR="00B901D0" w:rsidRPr="00B609E2">
        <w:rPr>
          <w:rFonts w:cs="Arial"/>
          <w:sz w:val="22"/>
          <w:szCs w:val="22"/>
        </w:rPr>
        <w:t>objednatel</w:t>
      </w:r>
      <w:r w:rsidR="0034555E" w:rsidRPr="00B609E2">
        <w:rPr>
          <w:rFonts w:cs="Arial"/>
          <w:sz w:val="22"/>
          <w:szCs w:val="22"/>
        </w:rPr>
        <w:t>e</w:t>
      </w:r>
      <w:r w:rsidRPr="00B609E2">
        <w:rPr>
          <w:rFonts w:cs="Arial"/>
          <w:sz w:val="22"/>
          <w:szCs w:val="22"/>
        </w:rPr>
        <w:t xml:space="preserve"> okamžikem </w:t>
      </w:r>
      <w:r w:rsidR="00420F7A" w:rsidRPr="00B609E2">
        <w:rPr>
          <w:rFonts w:cs="Arial"/>
          <w:sz w:val="22"/>
          <w:szCs w:val="22"/>
        </w:rPr>
        <w:t xml:space="preserve">jeho </w:t>
      </w:r>
      <w:r w:rsidR="009C2653" w:rsidRPr="00B609E2">
        <w:rPr>
          <w:rFonts w:cs="Arial"/>
          <w:sz w:val="22"/>
          <w:szCs w:val="22"/>
        </w:rPr>
        <w:t>fyzického převzetí a</w:t>
      </w:r>
      <w:r w:rsidR="0053555E" w:rsidRPr="00B609E2">
        <w:rPr>
          <w:rFonts w:cs="Arial"/>
          <w:sz w:val="22"/>
          <w:szCs w:val="22"/>
        </w:rPr>
        <w:t> </w:t>
      </w:r>
      <w:r w:rsidR="009C2653" w:rsidRPr="00B609E2">
        <w:rPr>
          <w:rFonts w:cs="Arial"/>
          <w:sz w:val="22"/>
          <w:szCs w:val="22"/>
        </w:rPr>
        <w:t xml:space="preserve">podpisem předávacího protokolu </w:t>
      </w:r>
      <w:r w:rsidR="00B901D0" w:rsidRPr="00B609E2">
        <w:rPr>
          <w:rFonts w:cs="Arial"/>
          <w:sz w:val="22"/>
          <w:szCs w:val="22"/>
        </w:rPr>
        <w:t>objednatel</w:t>
      </w:r>
      <w:r w:rsidR="0034555E" w:rsidRPr="00B609E2">
        <w:rPr>
          <w:rFonts w:cs="Arial"/>
          <w:sz w:val="22"/>
          <w:szCs w:val="22"/>
        </w:rPr>
        <w:t>em</w:t>
      </w:r>
      <w:r w:rsidR="009C2653" w:rsidRPr="00B609E2">
        <w:rPr>
          <w:rFonts w:cs="Arial"/>
          <w:sz w:val="22"/>
          <w:szCs w:val="22"/>
        </w:rPr>
        <w:t>.</w:t>
      </w:r>
    </w:p>
    <w:p w14:paraId="5D4E8589" w14:textId="08589C55" w:rsidR="00E252A0" w:rsidRPr="00B609E2" w:rsidRDefault="00B901D0" w:rsidP="001A7E41">
      <w:pPr>
        <w:numPr>
          <w:ilvl w:val="0"/>
          <w:numId w:val="11"/>
        </w:numPr>
        <w:tabs>
          <w:tab w:val="clear" w:pos="786"/>
          <w:tab w:val="num" w:pos="567"/>
          <w:tab w:val="left" w:pos="3600"/>
        </w:tabs>
        <w:suppressAutoHyphens w:val="0"/>
        <w:spacing w:after="120" w:line="240" w:lineRule="auto"/>
        <w:ind w:left="426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>Objednatel</w:t>
      </w:r>
      <w:r w:rsidR="00E252A0" w:rsidRPr="00B609E2">
        <w:rPr>
          <w:rFonts w:cs="Arial"/>
          <w:sz w:val="22"/>
          <w:szCs w:val="22"/>
        </w:rPr>
        <w:t xml:space="preserve"> je oprávněn pozdržet zaplacení </w:t>
      </w:r>
      <w:r w:rsidR="0034555E" w:rsidRPr="00B609E2">
        <w:rPr>
          <w:rFonts w:cs="Arial"/>
          <w:sz w:val="22"/>
          <w:szCs w:val="22"/>
        </w:rPr>
        <w:t>ceny díla</w:t>
      </w:r>
      <w:r w:rsidR="0006515D">
        <w:rPr>
          <w:rFonts w:cs="Arial"/>
          <w:sz w:val="22"/>
          <w:szCs w:val="22"/>
        </w:rPr>
        <w:t>,</w:t>
      </w:r>
      <w:r w:rsidR="00E252A0" w:rsidRPr="00B609E2">
        <w:rPr>
          <w:rFonts w:cs="Arial"/>
          <w:sz w:val="22"/>
          <w:szCs w:val="22"/>
        </w:rPr>
        <w:t xml:space="preserve"> </w:t>
      </w:r>
      <w:r w:rsidR="0006515D" w:rsidRPr="0006515D">
        <w:rPr>
          <w:rFonts w:cs="Arial"/>
          <w:sz w:val="22"/>
          <w:szCs w:val="22"/>
        </w:rPr>
        <w:t>popř. její přiměřené části, a to až do</w:t>
      </w:r>
      <w:r w:rsidR="00C64C9F">
        <w:rPr>
          <w:rFonts w:cs="Arial"/>
          <w:sz w:val="22"/>
          <w:szCs w:val="22"/>
        </w:rPr>
        <w:t> </w:t>
      </w:r>
      <w:r w:rsidR="0006515D" w:rsidRPr="0006515D">
        <w:rPr>
          <w:rFonts w:cs="Arial"/>
          <w:sz w:val="22"/>
          <w:szCs w:val="22"/>
        </w:rPr>
        <w:t>doby odstranění všech vad a nedodělků.</w:t>
      </w:r>
    </w:p>
    <w:p w14:paraId="6BB9A664" w14:textId="2C922733" w:rsidR="00342826" w:rsidRDefault="00FE6FF3" w:rsidP="001A7E41">
      <w:pPr>
        <w:numPr>
          <w:ilvl w:val="0"/>
          <w:numId w:val="11"/>
        </w:numPr>
        <w:tabs>
          <w:tab w:val="clear" w:pos="786"/>
          <w:tab w:val="num" w:pos="567"/>
          <w:tab w:val="left" w:pos="3600"/>
        </w:tabs>
        <w:suppressAutoHyphens w:val="0"/>
        <w:spacing w:after="120" w:line="240" w:lineRule="auto"/>
        <w:ind w:left="426" w:right="-2" w:hanging="357"/>
        <w:jc w:val="both"/>
        <w:rPr>
          <w:rFonts w:cs="Arial"/>
          <w:sz w:val="22"/>
          <w:szCs w:val="22"/>
        </w:rPr>
      </w:pPr>
      <w:r w:rsidRPr="00342826">
        <w:rPr>
          <w:rFonts w:cs="Arial"/>
          <w:sz w:val="22"/>
          <w:szCs w:val="22"/>
        </w:rPr>
        <w:t xml:space="preserve">V </w:t>
      </w:r>
      <w:r w:rsidR="00342826" w:rsidRPr="00342826">
        <w:rPr>
          <w:rFonts w:cs="Arial"/>
          <w:sz w:val="22"/>
          <w:szCs w:val="22"/>
        </w:rPr>
        <w:t xml:space="preserve">případě, že technická řešení nebo zařízení použitá </w:t>
      </w:r>
      <w:r w:rsidR="00D34D5C">
        <w:rPr>
          <w:rFonts w:cs="Arial"/>
          <w:sz w:val="22"/>
          <w:szCs w:val="22"/>
        </w:rPr>
        <w:t>dodavatel</w:t>
      </w:r>
      <w:r w:rsidR="00342826" w:rsidRPr="00342826">
        <w:rPr>
          <w:rFonts w:cs="Arial"/>
          <w:sz w:val="22"/>
          <w:szCs w:val="22"/>
        </w:rPr>
        <w:t xml:space="preserve">em jsou chráněna právy duševního nebo průmyslového vlastnictví, </w:t>
      </w:r>
      <w:r w:rsidR="00D34D5C">
        <w:rPr>
          <w:rFonts w:cs="Arial"/>
          <w:sz w:val="22"/>
          <w:szCs w:val="22"/>
        </w:rPr>
        <w:t>dodavatel</w:t>
      </w:r>
      <w:r w:rsidR="00342826" w:rsidRPr="00342826">
        <w:rPr>
          <w:rFonts w:cs="Arial"/>
          <w:sz w:val="22"/>
          <w:szCs w:val="22"/>
        </w:rPr>
        <w:t xml:space="preserve"> prohlašuje, že je oprávněn s těmito právy nakládat, zejména na základě licence, a že zajistil veškeré případně nezbytné souhlasy nositelů těchto práv v souladu s právními předpisy. V případě porušení tohoto ustanovení se </w:t>
      </w:r>
      <w:r w:rsidR="00D34D5C">
        <w:rPr>
          <w:rFonts w:cs="Arial"/>
          <w:sz w:val="22"/>
          <w:szCs w:val="22"/>
        </w:rPr>
        <w:t>dodavatel</w:t>
      </w:r>
      <w:r w:rsidR="00342826" w:rsidRPr="00342826">
        <w:rPr>
          <w:rFonts w:cs="Arial"/>
          <w:sz w:val="22"/>
          <w:szCs w:val="22"/>
        </w:rPr>
        <w:t xml:space="preserve"> zavazuje uhradit objednateli veškeré náklady, výdaje, škody a majetkovou i</w:t>
      </w:r>
      <w:r w:rsidR="00342826">
        <w:rPr>
          <w:rFonts w:cs="Arial"/>
          <w:sz w:val="22"/>
          <w:szCs w:val="22"/>
        </w:rPr>
        <w:t> </w:t>
      </w:r>
      <w:r w:rsidR="00342826" w:rsidRPr="00342826">
        <w:rPr>
          <w:rFonts w:cs="Arial"/>
          <w:sz w:val="22"/>
          <w:szCs w:val="22"/>
        </w:rPr>
        <w:t>nemajetkovou újmu, které mu v důsledku takového porušení vzniknou.</w:t>
      </w:r>
    </w:p>
    <w:p w14:paraId="07745886" w14:textId="3D63AF38" w:rsidR="00DC777D" w:rsidRDefault="00DC777D" w:rsidP="001A7E41">
      <w:pPr>
        <w:numPr>
          <w:ilvl w:val="0"/>
          <w:numId w:val="11"/>
        </w:numPr>
        <w:tabs>
          <w:tab w:val="clear" w:pos="786"/>
          <w:tab w:val="num" w:pos="567"/>
          <w:tab w:val="left" w:pos="3600"/>
        </w:tabs>
        <w:suppressAutoHyphens w:val="0"/>
        <w:spacing w:after="120" w:line="240" w:lineRule="auto"/>
        <w:ind w:left="426" w:right="-2" w:hanging="357"/>
        <w:jc w:val="both"/>
        <w:rPr>
          <w:rFonts w:cs="Arial"/>
          <w:sz w:val="22"/>
          <w:szCs w:val="22"/>
        </w:rPr>
      </w:pPr>
      <w:r w:rsidRPr="00DC777D">
        <w:rPr>
          <w:rFonts w:cs="Arial"/>
          <w:sz w:val="22"/>
          <w:szCs w:val="22"/>
        </w:rPr>
        <w:t>Objednatel požaduje, aby při provádění díla byly použity výhradně takové výrobky, zařízení a</w:t>
      </w:r>
      <w:r w:rsidR="00FD21EA">
        <w:rPr>
          <w:rFonts w:cs="Arial"/>
          <w:sz w:val="22"/>
          <w:szCs w:val="22"/>
        </w:rPr>
        <w:t> </w:t>
      </w:r>
      <w:r w:rsidRPr="00DC777D">
        <w:rPr>
          <w:rFonts w:cs="Arial"/>
          <w:sz w:val="22"/>
          <w:szCs w:val="22"/>
        </w:rPr>
        <w:t xml:space="preserve">materiály, jejichž použití je v České republice schváleno, které mají příslušná osvědčení </w:t>
      </w:r>
      <w:r w:rsidRPr="00DC777D">
        <w:rPr>
          <w:rFonts w:cs="Arial"/>
          <w:sz w:val="22"/>
          <w:szCs w:val="22"/>
        </w:rPr>
        <w:lastRenderedPageBreak/>
        <w:t>o</w:t>
      </w:r>
      <w:r>
        <w:rPr>
          <w:rFonts w:cs="Arial"/>
          <w:sz w:val="22"/>
          <w:szCs w:val="22"/>
        </w:rPr>
        <w:t> </w:t>
      </w:r>
      <w:r w:rsidRPr="00DC777D">
        <w:rPr>
          <w:rFonts w:cs="Arial"/>
          <w:sz w:val="22"/>
          <w:szCs w:val="22"/>
        </w:rPr>
        <w:t>jakosti materiálu, výrobku a použité technologie, a které jsou nové, nepoužité a bez jakýchkoli právních či faktických vad.</w:t>
      </w:r>
    </w:p>
    <w:p w14:paraId="4EB86035" w14:textId="2E081758" w:rsidR="003D5EDC" w:rsidRPr="00B609E2" w:rsidRDefault="00E252A0" w:rsidP="001A7E41">
      <w:pPr>
        <w:numPr>
          <w:ilvl w:val="0"/>
          <w:numId w:val="11"/>
        </w:numPr>
        <w:tabs>
          <w:tab w:val="clear" w:pos="786"/>
          <w:tab w:val="num" w:pos="567"/>
          <w:tab w:val="left" w:pos="3600"/>
        </w:tabs>
        <w:suppressAutoHyphens w:val="0"/>
        <w:spacing w:after="120" w:line="240" w:lineRule="auto"/>
        <w:ind w:left="426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 xml:space="preserve">Smluvní strany se budou v předstihu vzájemně písemně informovat o všech </w:t>
      </w:r>
      <w:r w:rsidR="00882A52" w:rsidRPr="00B609E2">
        <w:rPr>
          <w:rFonts w:cs="Arial"/>
          <w:sz w:val="22"/>
          <w:szCs w:val="22"/>
        </w:rPr>
        <w:t>skutečnost</w:t>
      </w:r>
      <w:r w:rsidR="001E503F" w:rsidRPr="00B609E2">
        <w:rPr>
          <w:rFonts w:cs="Arial"/>
          <w:sz w:val="22"/>
          <w:szCs w:val="22"/>
        </w:rPr>
        <w:t>ech</w:t>
      </w:r>
      <w:r w:rsidR="00882A52" w:rsidRPr="00B609E2">
        <w:rPr>
          <w:rFonts w:cs="Arial"/>
          <w:sz w:val="22"/>
          <w:szCs w:val="22"/>
        </w:rPr>
        <w:t xml:space="preserve">, </w:t>
      </w:r>
      <w:r w:rsidRPr="00B609E2">
        <w:rPr>
          <w:rFonts w:cs="Arial"/>
          <w:sz w:val="22"/>
          <w:szCs w:val="22"/>
        </w:rPr>
        <w:t xml:space="preserve">které mohou mít dopad na plnění povinností z této smlouvy. </w:t>
      </w:r>
    </w:p>
    <w:p w14:paraId="757D692B" w14:textId="79F4B684" w:rsidR="00C47823" w:rsidRPr="0095115E" w:rsidRDefault="00C47823" w:rsidP="001A7E41">
      <w:pPr>
        <w:pStyle w:val="Odstavecseseznamem"/>
        <w:numPr>
          <w:ilvl w:val="0"/>
          <w:numId w:val="11"/>
        </w:numPr>
        <w:tabs>
          <w:tab w:val="clear" w:pos="786"/>
          <w:tab w:val="num" w:pos="567"/>
        </w:tabs>
        <w:spacing w:after="120"/>
        <w:ind w:left="426" w:right="-2" w:hanging="357"/>
        <w:contextualSpacing w:val="0"/>
        <w:jc w:val="both"/>
        <w:rPr>
          <w:rFonts w:cs="Arial"/>
          <w:sz w:val="22"/>
          <w:szCs w:val="22"/>
        </w:rPr>
      </w:pPr>
      <w:r w:rsidRPr="0095115E">
        <w:rPr>
          <w:rFonts w:cs="Arial"/>
          <w:sz w:val="22"/>
          <w:szCs w:val="22"/>
        </w:rPr>
        <w:t xml:space="preserve">Před zahájením prací je </w:t>
      </w:r>
      <w:r w:rsidR="00D34D5C">
        <w:rPr>
          <w:rFonts w:cs="Arial"/>
          <w:sz w:val="22"/>
          <w:szCs w:val="22"/>
        </w:rPr>
        <w:t>dodavatel</w:t>
      </w:r>
      <w:r w:rsidRPr="0095115E">
        <w:rPr>
          <w:rFonts w:cs="Arial"/>
          <w:sz w:val="22"/>
          <w:szCs w:val="22"/>
        </w:rPr>
        <w:t xml:space="preserve"> povinen informovat se o poměrech na </w:t>
      </w:r>
      <w:r w:rsidR="001E503F" w:rsidRPr="0095115E">
        <w:rPr>
          <w:rFonts w:cs="Arial"/>
          <w:sz w:val="22"/>
          <w:szCs w:val="22"/>
        </w:rPr>
        <w:t xml:space="preserve">místě provádění díla </w:t>
      </w:r>
      <w:r w:rsidRPr="0095115E">
        <w:rPr>
          <w:rFonts w:cs="Arial"/>
          <w:sz w:val="22"/>
          <w:szCs w:val="22"/>
        </w:rPr>
        <w:t>a před začátkem všech prací zkoordinovat svůj postup s</w:t>
      </w:r>
      <w:r w:rsidR="001E503F" w:rsidRPr="0095115E">
        <w:rPr>
          <w:rFonts w:cs="Arial"/>
          <w:sz w:val="22"/>
          <w:szCs w:val="22"/>
        </w:rPr>
        <w:t> </w:t>
      </w:r>
      <w:r w:rsidRPr="0095115E">
        <w:rPr>
          <w:rFonts w:cs="Arial"/>
          <w:sz w:val="22"/>
          <w:szCs w:val="22"/>
        </w:rPr>
        <w:t>ved</w:t>
      </w:r>
      <w:r w:rsidR="001E503F" w:rsidRPr="0095115E">
        <w:rPr>
          <w:rFonts w:cs="Arial"/>
          <w:sz w:val="22"/>
          <w:szCs w:val="22"/>
        </w:rPr>
        <w:t>oucím hospodářské správy objednatele a technikem BOZP</w:t>
      </w:r>
      <w:r w:rsidR="003944B7" w:rsidRPr="0095115E">
        <w:rPr>
          <w:rFonts w:cs="Arial"/>
          <w:sz w:val="22"/>
          <w:szCs w:val="22"/>
        </w:rPr>
        <w:t xml:space="preserve"> (bezpečnosti a ochrany zdraví při práci)</w:t>
      </w:r>
      <w:r w:rsidR="001E503F" w:rsidRPr="0095115E">
        <w:rPr>
          <w:rFonts w:cs="Arial"/>
          <w:sz w:val="22"/>
          <w:szCs w:val="22"/>
        </w:rPr>
        <w:t xml:space="preserve"> </w:t>
      </w:r>
      <w:r w:rsidR="00D0218A" w:rsidRPr="0095115E">
        <w:rPr>
          <w:rFonts w:cs="Arial"/>
          <w:sz w:val="22"/>
          <w:szCs w:val="22"/>
        </w:rPr>
        <w:t xml:space="preserve">a PO </w:t>
      </w:r>
      <w:r w:rsidR="003944B7" w:rsidRPr="0095115E">
        <w:rPr>
          <w:rFonts w:cs="Arial"/>
          <w:sz w:val="22"/>
          <w:szCs w:val="22"/>
        </w:rPr>
        <w:t xml:space="preserve">(požární ochrany) </w:t>
      </w:r>
      <w:r w:rsidR="001E503F" w:rsidRPr="0095115E">
        <w:rPr>
          <w:rFonts w:cs="Arial"/>
          <w:sz w:val="22"/>
          <w:szCs w:val="22"/>
        </w:rPr>
        <w:t>objednatele</w:t>
      </w:r>
      <w:r w:rsidR="003944B7" w:rsidRPr="0095115E">
        <w:rPr>
          <w:rFonts w:cs="Arial"/>
          <w:sz w:val="22"/>
          <w:szCs w:val="22"/>
        </w:rPr>
        <w:t>,</w:t>
      </w:r>
      <w:r w:rsidR="001E503F" w:rsidRPr="0095115E">
        <w:rPr>
          <w:rFonts w:cs="Arial"/>
          <w:sz w:val="22"/>
          <w:szCs w:val="22"/>
        </w:rPr>
        <w:t xml:space="preserve"> </w:t>
      </w:r>
      <w:r w:rsidRPr="0095115E">
        <w:rPr>
          <w:rFonts w:cs="Arial"/>
          <w:sz w:val="22"/>
          <w:szCs w:val="22"/>
        </w:rPr>
        <w:t xml:space="preserve">a případně </w:t>
      </w:r>
      <w:r w:rsidR="001E503F" w:rsidRPr="0095115E">
        <w:rPr>
          <w:rFonts w:cs="Arial"/>
          <w:sz w:val="22"/>
          <w:szCs w:val="22"/>
        </w:rPr>
        <w:t>i</w:t>
      </w:r>
      <w:r w:rsidR="00312416" w:rsidRPr="0095115E">
        <w:rPr>
          <w:rFonts w:cs="Arial"/>
          <w:sz w:val="22"/>
          <w:szCs w:val="22"/>
        </w:rPr>
        <w:t> </w:t>
      </w:r>
      <w:r w:rsidRPr="0095115E">
        <w:rPr>
          <w:rFonts w:cs="Arial"/>
          <w:sz w:val="22"/>
          <w:szCs w:val="22"/>
        </w:rPr>
        <w:t>s</w:t>
      </w:r>
      <w:r w:rsidR="00312416" w:rsidRPr="0095115E">
        <w:rPr>
          <w:rFonts w:cs="Arial"/>
          <w:sz w:val="22"/>
          <w:szCs w:val="22"/>
        </w:rPr>
        <w:t> </w:t>
      </w:r>
      <w:r w:rsidRPr="0095115E">
        <w:rPr>
          <w:rFonts w:cs="Arial"/>
          <w:sz w:val="22"/>
          <w:szCs w:val="22"/>
        </w:rPr>
        <w:t>ostatními profesemi na pracovišti.</w:t>
      </w:r>
    </w:p>
    <w:p w14:paraId="47943E77" w14:textId="16A9C99A" w:rsidR="007F2C03" w:rsidRPr="0095115E" w:rsidRDefault="007F2C03" w:rsidP="001A7E41">
      <w:pPr>
        <w:pStyle w:val="Odstavecseseznamem"/>
        <w:numPr>
          <w:ilvl w:val="0"/>
          <w:numId w:val="11"/>
        </w:numPr>
        <w:tabs>
          <w:tab w:val="clear" w:pos="786"/>
          <w:tab w:val="num" w:pos="567"/>
          <w:tab w:val="left" w:pos="3600"/>
        </w:tabs>
        <w:suppressAutoHyphens w:val="0"/>
        <w:spacing w:before="120" w:line="240" w:lineRule="auto"/>
        <w:ind w:left="426" w:right="-2" w:hanging="357"/>
        <w:contextualSpacing w:val="0"/>
        <w:jc w:val="both"/>
        <w:rPr>
          <w:rFonts w:cs="Arial"/>
          <w:sz w:val="22"/>
          <w:szCs w:val="22"/>
        </w:rPr>
      </w:pPr>
      <w:r w:rsidRPr="0095115E">
        <w:rPr>
          <w:rFonts w:cs="Arial"/>
          <w:sz w:val="22"/>
          <w:szCs w:val="22"/>
        </w:rPr>
        <w:t>Bezpečnostní podmínky:</w:t>
      </w:r>
    </w:p>
    <w:p w14:paraId="78143756" w14:textId="09715B2E" w:rsidR="00952846" w:rsidRPr="0095115E" w:rsidRDefault="00D34D5C" w:rsidP="001A7E41">
      <w:pPr>
        <w:pStyle w:val="Odstavecseseznamem"/>
        <w:numPr>
          <w:ilvl w:val="0"/>
          <w:numId w:val="28"/>
        </w:numPr>
        <w:suppressAutoHyphens w:val="0"/>
        <w:spacing w:before="120" w:line="240" w:lineRule="auto"/>
        <w:ind w:right="-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Dodavatel</w:t>
      </w:r>
      <w:r w:rsidR="00952846" w:rsidRPr="0095115E">
        <w:rPr>
          <w:rFonts w:cs="Arial"/>
          <w:sz w:val="22"/>
          <w:szCs w:val="22"/>
        </w:rPr>
        <w:t xml:space="preserve"> zodpovídá za bezpečnost a ochranu zdraví vlastních pracovníků, za čistotu a pořádek na pracovišti.</w:t>
      </w:r>
    </w:p>
    <w:p w14:paraId="1D2D30E0" w14:textId="24685CFF" w:rsidR="007F2C03" w:rsidRPr="0095115E" w:rsidRDefault="00D34D5C" w:rsidP="001A7E41">
      <w:pPr>
        <w:pStyle w:val="Odstavecseseznamem"/>
        <w:numPr>
          <w:ilvl w:val="0"/>
          <w:numId w:val="28"/>
        </w:numPr>
        <w:suppressAutoHyphens w:val="0"/>
        <w:spacing w:line="240" w:lineRule="auto"/>
        <w:ind w:right="-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Dodavatel</w:t>
      </w:r>
      <w:r w:rsidR="00EA574E" w:rsidRPr="0095115E">
        <w:rPr>
          <w:rFonts w:cs="Arial"/>
          <w:sz w:val="22"/>
          <w:szCs w:val="22"/>
        </w:rPr>
        <w:t xml:space="preserve"> </w:t>
      </w:r>
      <w:r w:rsidR="007F2C03" w:rsidRPr="0095115E">
        <w:rPr>
          <w:rFonts w:cs="Arial"/>
          <w:sz w:val="22"/>
          <w:szCs w:val="22"/>
        </w:rPr>
        <w:t xml:space="preserve">se zavazuje respektovat při provádění díla vnitřní předpisy BOZP a PO objednatele, se kterými objednatel </w:t>
      </w:r>
      <w:r>
        <w:rPr>
          <w:rFonts w:cs="Arial"/>
          <w:sz w:val="22"/>
          <w:szCs w:val="22"/>
        </w:rPr>
        <w:t>dodavatel</w:t>
      </w:r>
      <w:r w:rsidR="007F2C03" w:rsidRPr="0095115E">
        <w:rPr>
          <w:rFonts w:cs="Arial"/>
          <w:sz w:val="22"/>
          <w:szCs w:val="22"/>
        </w:rPr>
        <w:t>e seznámí</w:t>
      </w:r>
      <w:r w:rsidR="0084293B" w:rsidRPr="0095115E">
        <w:rPr>
          <w:rFonts w:cs="Arial"/>
          <w:sz w:val="22"/>
          <w:szCs w:val="22"/>
        </w:rPr>
        <w:t>,</w:t>
      </w:r>
      <w:r w:rsidR="007F2C03" w:rsidRPr="0095115E">
        <w:rPr>
          <w:rFonts w:cs="Arial"/>
          <w:sz w:val="22"/>
          <w:szCs w:val="22"/>
        </w:rPr>
        <w:t xml:space="preserve"> a dodržovat ve všech prostorách místa provádění prací zákaz kouření. </w:t>
      </w:r>
      <w:r w:rsidR="007F2C03" w:rsidRPr="0095115E">
        <w:rPr>
          <w:rFonts w:cs="Arial"/>
          <w:b/>
          <w:sz w:val="22"/>
          <w:szCs w:val="22"/>
        </w:rPr>
        <w:t xml:space="preserve">Pracovníci </w:t>
      </w:r>
      <w:r>
        <w:rPr>
          <w:rFonts w:cs="Arial"/>
          <w:b/>
          <w:sz w:val="22"/>
          <w:szCs w:val="22"/>
        </w:rPr>
        <w:t>dodavatel</w:t>
      </w:r>
      <w:r w:rsidR="007F2C03" w:rsidRPr="0095115E">
        <w:rPr>
          <w:rFonts w:cs="Arial"/>
          <w:b/>
          <w:sz w:val="22"/>
          <w:szCs w:val="22"/>
        </w:rPr>
        <w:t>e musí být před</w:t>
      </w:r>
      <w:r w:rsidR="00340072">
        <w:rPr>
          <w:rFonts w:cs="Arial"/>
          <w:b/>
          <w:sz w:val="22"/>
          <w:szCs w:val="22"/>
        </w:rPr>
        <w:t> </w:t>
      </w:r>
      <w:r w:rsidR="007F2C03" w:rsidRPr="0095115E">
        <w:rPr>
          <w:rFonts w:cs="Arial"/>
          <w:b/>
          <w:sz w:val="22"/>
          <w:szCs w:val="22"/>
        </w:rPr>
        <w:t>zahájením montážních proškoleni technikem BOZP a PO objednatele</w:t>
      </w:r>
      <w:r w:rsidR="007F2C03" w:rsidRPr="0095115E">
        <w:rPr>
          <w:rFonts w:cs="Arial"/>
          <w:sz w:val="22"/>
          <w:szCs w:val="22"/>
        </w:rPr>
        <w:t>.</w:t>
      </w:r>
    </w:p>
    <w:p w14:paraId="69B8CC73" w14:textId="56C8876A" w:rsidR="007F2C03" w:rsidRPr="0095115E" w:rsidRDefault="00D34D5C" w:rsidP="001A7E41">
      <w:pPr>
        <w:numPr>
          <w:ilvl w:val="0"/>
          <w:numId w:val="28"/>
        </w:numPr>
        <w:suppressAutoHyphens w:val="0"/>
        <w:spacing w:line="240" w:lineRule="auto"/>
        <w:ind w:right="-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Dodavatel</w:t>
      </w:r>
      <w:r w:rsidR="007F2C03" w:rsidRPr="0095115E">
        <w:rPr>
          <w:rFonts w:cs="Arial"/>
          <w:sz w:val="22"/>
          <w:szCs w:val="22"/>
        </w:rPr>
        <w:t xml:space="preserve"> garantuje</w:t>
      </w:r>
      <w:r w:rsidR="003944B7" w:rsidRPr="0095115E">
        <w:rPr>
          <w:rFonts w:cs="Arial"/>
          <w:sz w:val="22"/>
          <w:szCs w:val="22"/>
        </w:rPr>
        <w:t xml:space="preserve"> objednateli</w:t>
      </w:r>
      <w:r w:rsidR="007F2C03" w:rsidRPr="0095115E">
        <w:rPr>
          <w:rFonts w:cs="Arial"/>
          <w:sz w:val="22"/>
          <w:szCs w:val="22"/>
        </w:rPr>
        <w:t>, že jeho vlastní technické prostředky a</w:t>
      </w:r>
      <w:r w:rsidR="00312416" w:rsidRPr="0095115E">
        <w:rPr>
          <w:rFonts w:cs="Arial"/>
          <w:sz w:val="22"/>
          <w:szCs w:val="22"/>
        </w:rPr>
        <w:t> </w:t>
      </w:r>
      <w:r w:rsidR="007F2C03" w:rsidRPr="0095115E">
        <w:rPr>
          <w:rFonts w:cs="Arial"/>
          <w:sz w:val="22"/>
          <w:szCs w:val="22"/>
        </w:rPr>
        <w:t xml:space="preserve">elektrická zařízení používaná při </w:t>
      </w:r>
      <w:r w:rsidR="00EA574E" w:rsidRPr="0095115E">
        <w:rPr>
          <w:rFonts w:cs="Arial"/>
          <w:sz w:val="22"/>
          <w:szCs w:val="22"/>
        </w:rPr>
        <w:t xml:space="preserve">provádění díla </w:t>
      </w:r>
      <w:r w:rsidR="007F2C03" w:rsidRPr="0095115E">
        <w:rPr>
          <w:rFonts w:cs="Arial"/>
          <w:sz w:val="22"/>
          <w:szCs w:val="22"/>
        </w:rPr>
        <w:t>dle této smlouvy splňují podmínky ČSN a mají platnou revizi těchto zařízení</w:t>
      </w:r>
      <w:r w:rsidR="00312416" w:rsidRPr="0095115E">
        <w:rPr>
          <w:rFonts w:cs="Arial"/>
          <w:sz w:val="22"/>
          <w:szCs w:val="22"/>
        </w:rPr>
        <w:t>,</w:t>
      </w:r>
      <w:r w:rsidR="007F2C03" w:rsidRPr="0095115E">
        <w:rPr>
          <w:rFonts w:cs="Arial"/>
          <w:sz w:val="22"/>
          <w:szCs w:val="22"/>
        </w:rPr>
        <w:t xml:space="preserve"> a je povinen před</w:t>
      </w:r>
      <w:r w:rsidR="00312416" w:rsidRPr="0095115E">
        <w:rPr>
          <w:rFonts w:cs="Arial"/>
          <w:sz w:val="22"/>
          <w:szCs w:val="22"/>
        </w:rPr>
        <w:t> </w:t>
      </w:r>
      <w:r w:rsidR="007F2C03" w:rsidRPr="0095115E">
        <w:rPr>
          <w:rFonts w:cs="Arial"/>
          <w:sz w:val="22"/>
          <w:szCs w:val="22"/>
        </w:rPr>
        <w:t>započetím prací předložit zástupci objednatele platnou revizi používaného zařízení.</w:t>
      </w:r>
    </w:p>
    <w:p w14:paraId="6E47A76C" w14:textId="218987C1" w:rsidR="00952846" w:rsidRPr="0095115E" w:rsidRDefault="00952846" w:rsidP="001A7E41">
      <w:pPr>
        <w:numPr>
          <w:ilvl w:val="0"/>
          <w:numId w:val="28"/>
        </w:numPr>
        <w:suppressAutoHyphens w:val="0"/>
        <w:spacing w:after="120" w:line="240" w:lineRule="auto"/>
        <w:ind w:right="-2"/>
        <w:jc w:val="both"/>
        <w:rPr>
          <w:rFonts w:cs="Arial"/>
          <w:sz w:val="22"/>
          <w:szCs w:val="22"/>
        </w:rPr>
      </w:pPr>
      <w:r w:rsidRPr="0095115E">
        <w:rPr>
          <w:rFonts w:cs="Arial"/>
          <w:sz w:val="22"/>
          <w:szCs w:val="22"/>
        </w:rPr>
        <w:t xml:space="preserve">Pokud se budou provádět práce se zvýšeným požárním nebezpečím, zajistí </w:t>
      </w:r>
      <w:r w:rsidR="00D34D5C">
        <w:rPr>
          <w:rFonts w:cs="Arial"/>
          <w:sz w:val="22"/>
          <w:szCs w:val="22"/>
        </w:rPr>
        <w:t>dodavatel</w:t>
      </w:r>
      <w:r w:rsidRPr="0095115E">
        <w:rPr>
          <w:rFonts w:cs="Arial"/>
          <w:sz w:val="22"/>
          <w:szCs w:val="22"/>
        </w:rPr>
        <w:t xml:space="preserve"> vyhotovení povolení pro provádění prací se zvýšeným požárním nebezpečím (</w:t>
      </w:r>
      <w:proofErr w:type="spellStart"/>
      <w:r w:rsidRPr="0095115E">
        <w:rPr>
          <w:rFonts w:cs="Arial"/>
          <w:sz w:val="22"/>
          <w:szCs w:val="22"/>
        </w:rPr>
        <w:t>rozbrušování</w:t>
      </w:r>
      <w:proofErr w:type="spellEnd"/>
      <w:r w:rsidRPr="0095115E">
        <w:rPr>
          <w:rFonts w:cs="Arial"/>
          <w:sz w:val="22"/>
          <w:szCs w:val="22"/>
        </w:rPr>
        <w:t>, svařování), v průběhu provádění prací zajistí požární dohled a</w:t>
      </w:r>
      <w:r w:rsidR="0095115E">
        <w:rPr>
          <w:rFonts w:cs="Arial"/>
          <w:sz w:val="22"/>
          <w:szCs w:val="22"/>
        </w:rPr>
        <w:t> </w:t>
      </w:r>
      <w:r w:rsidRPr="0095115E">
        <w:rPr>
          <w:rFonts w:cs="Arial"/>
          <w:sz w:val="22"/>
          <w:szCs w:val="22"/>
        </w:rPr>
        <w:t>po</w:t>
      </w:r>
      <w:r w:rsidR="0095115E">
        <w:rPr>
          <w:rFonts w:cs="Arial"/>
          <w:sz w:val="22"/>
          <w:szCs w:val="22"/>
        </w:rPr>
        <w:t> </w:t>
      </w:r>
      <w:r w:rsidRPr="0095115E">
        <w:rPr>
          <w:rFonts w:cs="Arial"/>
          <w:sz w:val="22"/>
          <w:szCs w:val="22"/>
        </w:rPr>
        <w:t>skončení prací následný dohled.</w:t>
      </w:r>
    </w:p>
    <w:p w14:paraId="67388CEE" w14:textId="1646A2E4" w:rsidR="00C47823" w:rsidRPr="00B609E2" w:rsidRDefault="00C47823" w:rsidP="001A7E41">
      <w:pPr>
        <w:pStyle w:val="Odstavecseseznamem"/>
        <w:numPr>
          <w:ilvl w:val="0"/>
          <w:numId w:val="11"/>
        </w:numPr>
        <w:tabs>
          <w:tab w:val="clear" w:pos="786"/>
          <w:tab w:val="num" w:pos="567"/>
          <w:tab w:val="left" w:pos="3600"/>
        </w:tabs>
        <w:suppressAutoHyphens w:val="0"/>
        <w:spacing w:after="120" w:line="240" w:lineRule="auto"/>
        <w:ind w:left="426" w:right="-2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 xml:space="preserve">Během realizace plnění je objednatel povinen poskytnout </w:t>
      </w:r>
      <w:r w:rsidR="00D34D5C">
        <w:rPr>
          <w:rFonts w:cs="Arial"/>
          <w:sz w:val="22"/>
          <w:szCs w:val="22"/>
        </w:rPr>
        <w:t>dodavatel</w:t>
      </w:r>
      <w:r w:rsidRPr="00B609E2">
        <w:rPr>
          <w:rFonts w:cs="Arial"/>
          <w:sz w:val="22"/>
          <w:szCs w:val="22"/>
        </w:rPr>
        <w:t>i potřebnou součinnost – zejména zajistit bezplatné parkování a prostor na přistavení kontejneru pro odvoz odpadu</w:t>
      </w:r>
      <w:r w:rsidR="00C51BD2" w:rsidRPr="00B609E2">
        <w:rPr>
          <w:rFonts w:cs="Arial"/>
          <w:sz w:val="22"/>
          <w:szCs w:val="22"/>
        </w:rPr>
        <w:t>,</w:t>
      </w:r>
      <w:r w:rsidRPr="00B609E2">
        <w:rPr>
          <w:rFonts w:cs="Arial"/>
          <w:sz w:val="22"/>
          <w:szCs w:val="22"/>
        </w:rPr>
        <w:t xml:space="preserve"> </w:t>
      </w:r>
      <w:r w:rsidR="00C51BD2" w:rsidRPr="00B609E2">
        <w:rPr>
          <w:rFonts w:cs="Arial"/>
          <w:sz w:val="22"/>
          <w:szCs w:val="22"/>
        </w:rPr>
        <w:t xml:space="preserve">energie </w:t>
      </w:r>
      <w:r w:rsidRPr="00B609E2">
        <w:rPr>
          <w:rFonts w:cs="Arial"/>
          <w:sz w:val="22"/>
          <w:szCs w:val="22"/>
        </w:rPr>
        <w:t>a nezbytné skladovací místo</w:t>
      </w:r>
      <w:r w:rsidR="00C51BD2" w:rsidRPr="00B609E2">
        <w:rPr>
          <w:rFonts w:cs="Arial"/>
          <w:sz w:val="22"/>
          <w:szCs w:val="22"/>
        </w:rPr>
        <w:t xml:space="preserve"> (v rámci možností)</w:t>
      </w:r>
      <w:r w:rsidRPr="00B609E2">
        <w:rPr>
          <w:rFonts w:cs="Arial"/>
          <w:sz w:val="22"/>
          <w:szCs w:val="22"/>
        </w:rPr>
        <w:t xml:space="preserve"> v objektu budovy divadla. Pokud bude objednatel v prodlení s poskytnutím součinnosti, kterou si </w:t>
      </w:r>
      <w:r w:rsidR="00D34D5C">
        <w:rPr>
          <w:rFonts w:cs="Arial"/>
          <w:sz w:val="22"/>
          <w:szCs w:val="22"/>
        </w:rPr>
        <w:t>dodavatel</w:t>
      </w:r>
      <w:r w:rsidRPr="00B609E2">
        <w:rPr>
          <w:rFonts w:cs="Arial"/>
          <w:sz w:val="22"/>
          <w:szCs w:val="22"/>
        </w:rPr>
        <w:t xml:space="preserve"> prokazatelně vyžádal, je </w:t>
      </w:r>
      <w:r w:rsidR="00D34D5C">
        <w:rPr>
          <w:rFonts w:cs="Arial"/>
          <w:sz w:val="22"/>
          <w:szCs w:val="22"/>
        </w:rPr>
        <w:t>dodavatel</w:t>
      </w:r>
      <w:r w:rsidRPr="00B609E2">
        <w:rPr>
          <w:rFonts w:cs="Arial"/>
          <w:sz w:val="22"/>
          <w:szCs w:val="22"/>
        </w:rPr>
        <w:t xml:space="preserve"> oprávněn posunout termín dokončení díla o tolik dnů, o kolik byl objednatel v prodlení s poskytnutí potřebné součinnosti.</w:t>
      </w:r>
    </w:p>
    <w:p w14:paraId="7F837F77" w14:textId="71F150B2" w:rsidR="00C47823" w:rsidRDefault="00D34D5C" w:rsidP="001A7E41">
      <w:pPr>
        <w:numPr>
          <w:ilvl w:val="0"/>
          <w:numId w:val="11"/>
        </w:numPr>
        <w:tabs>
          <w:tab w:val="clear" w:pos="786"/>
          <w:tab w:val="num" w:pos="567"/>
          <w:tab w:val="left" w:pos="3600"/>
        </w:tabs>
        <w:suppressAutoHyphens w:val="0"/>
        <w:spacing w:after="120" w:line="240" w:lineRule="auto"/>
        <w:ind w:left="426" w:right="-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Dodavatel</w:t>
      </w:r>
      <w:r w:rsidR="00C47823" w:rsidRPr="00B609E2">
        <w:rPr>
          <w:rFonts w:cs="Arial"/>
          <w:sz w:val="22"/>
          <w:szCs w:val="22"/>
        </w:rPr>
        <w:t xml:space="preserve"> bere na vědomí, že vně budovy nejsou žádné skladovací možnosti, a proto je nutné navážet materiál až krátce před jeho montáží a zabudováním.</w:t>
      </w:r>
    </w:p>
    <w:p w14:paraId="59A24BC6" w14:textId="265D53CD" w:rsidR="00600D46" w:rsidRPr="00B609E2" w:rsidRDefault="00976BCD" w:rsidP="001A7E41">
      <w:pPr>
        <w:numPr>
          <w:ilvl w:val="0"/>
          <w:numId w:val="11"/>
        </w:numPr>
        <w:tabs>
          <w:tab w:val="clear" w:pos="786"/>
          <w:tab w:val="num" w:pos="567"/>
          <w:tab w:val="left" w:pos="3600"/>
        </w:tabs>
        <w:suppressAutoHyphens w:val="0"/>
        <w:spacing w:after="120" w:line="240" w:lineRule="auto"/>
        <w:ind w:left="426" w:right="-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Pr="004018BA">
        <w:rPr>
          <w:rFonts w:cs="Arial"/>
          <w:sz w:val="22"/>
          <w:szCs w:val="22"/>
        </w:rPr>
        <w:t>o celou dobu realizace</w:t>
      </w:r>
      <w:r w:rsidRPr="00600D4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je </w:t>
      </w:r>
      <w:r w:rsidR="00D34D5C">
        <w:rPr>
          <w:rFonts w:cs="Arial"/>
          <w:sz w:val="22"/>
          <w:szCs w:val="22"/>
        </w:rPr>
        <w:t>Dodavatel</w:t>
      </w:r>
      <w:r>
        <w:rPr>
          <w:rFonts w:cs="Arial"/>
          <w:sz w:val="22"/>
          <w:szCs w:val="22"/>
        </w:rPr>
        <w:t xml:space="preserve"> </w:t>
      </w:r>
      <w:r w:rsidR="00600D46" w:rsidRPr="00600D46">
        <w:rPr>
          <w:rFonts w:cs="Arial"/>
          <w:sz w:val="22"/>
          <w:szCs w:val="22"/>
        </w:rPr>
        <w:t xml:space="preserve">povinen vést </w:t>
      </w:r>
      <w:r w:rsidR="00600D46" w:rsidRPr="00972F7B">
        <w:rPr>
          <w:rFonts w:cs="Arial"/>
          <w:sz w:val="22"/>
          <w:szCs w:val="22"/>
          <w:u w:val="single"/>
        </w:rPr>
        <w:t>Záznam o provádění díla</w:t>
      </w:r>
      <w:r w:rsidR="00492627">
        <w:rPr>
          <w:rFonts w:cs="Arial"/>
          <w:sz w:val="22"/>
          <w:szCs w:val="22"/>
        </w:rPr>
        <w:t>,</w:t>
      </w:r>
      <w:r w:rsidR="003101E6">
        <w:rPr>
          <w:rFonts w:cs="Arial"/>
          <w:sz w:val="22"/>
          <w:szCs w:val="22"/>
        </w:rPr>
        <w:t xml:space="preserve"> sloužící</w:t>
      </w:r>
      <w:r w:rsidR="00492627" w:rsidRPr="00492627">
        <w:t xml:space="preserve"> </w:t>
      </w:r>
      <w:r w:rsidR="00492627" w:rsidRPr="00492627">
        <w:rPr>
          <w:rFonts w:cs="Arial"/>
          <w:sz w:val="22"/>
          <w:szCs w:val="22"/>
        </w:rPr>
        <w:t>k</w:t>
      </w:r>
      <w:r w:rsidR="003101E6">
        <w:rPr>
          <w:rFonts w:cs="Arial"/>
          <w:sz w:val="22"/>
          <w:szCs w:val="22"/>
        </w:rPr>
        <w:t> </w:t>
      </w:r>
      <w:r w:rsidR="00492627" w:rsidRPr="00492627">
        <w:rPr>
          <w:rFonts w:cs="Arial"/>
          <w:sz w:val="22"/>
          <w:szCs w:val="22"/>
        </w:rPr>
        <w:t>evidenci průběhu prací, prováděných zkoušek</w:t>
      </w:r>
      <w:r w:rsidR="00F36A96">
        <w:rPr>
          <w:rFonts w:cs="Arial"/>
          <w:sz w:val="22"/>
          <w:szCs w:val="22"/>
        </w:rPr>
        <w:t xml:space="preserve"> </w:t>
      </w:r>
      <w:r w:rsidR="00492627" w:rsidRPr="00492627">
        <w:rPr>
          <w:rFonts w:cs="Arial"/>
          <w:sz w:val="22"/>
          <w:szCs w:val="22"/>
        </w:rPr>
        <w:t xml:space="preserve">a </w:t>
      </w:r>
      <w:r w:rsidR="00E9065D">
        <w:rPr>
          <w:rFonts w:cs="Arial"/>
          <w:sz w:val="22"/>
          <w:szCs w:val="22"/>
        </w:rPr>
        <w:t xml:space="preserve">všech </w:t>
      </w:r>
      <w:r w:rsidR="00492627" w:rsidRPr="00492627">
        <w:rPr>
          <w:rFonts w:cs="Arial"/>
          <w:sz w:val="22"/>
          <w:szCs w:val="22"/>
        </w:rPr>
        <w:t>významných skutečností souvisejících s realizací díla.</w:t>
      </w:r>
    </w:p>
    <w:p w14:paraId="1653F84A" w14:textId="7CCC1F85" w:rsidR="00720490" w:rsidRPr="008C0B97" w:rsidRDefault="00D44B98" w:rsidP="001A7E41">
      <w:pPr>
        <w:pStyle w:val="Odstavecseseznamem"/>
        <w:numPr>
          <w:ilvl w:val="0"/>
          <w:numId w:val="11"/>
        </w:numPr>
        <w:tabs>
          <w:tab w:val="clear" w:pos="786"/>
          <w:tab w:val="num" w:pos="567"/>
        </w:tabs>
        <w:ind w:left="426" w:right="-2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 xml:space="preserve">O předání díla specifikovaného v příloze č. 1 této smlouvy bude vyhotoven </w:t>
      </w:r>
      <w:r w:rsidRPr="00C22B18">
        <w:rPr>
          <w:rFonts w:cs="Arial"/>
          <w:b/>
          <w:bCs/>
          <w:sz w:val="22"/>
          <w:szCs w:val="22"/>
          <w:u w:val="single"/>
        </w:rPr>
        <w:t>předávací protokol</w:t>
      </w:r>
      <w:r w:rsidRPr="00B609E2">
        <w:rPr>
          <w:rFonts w:cs="Arial"/>
          <w:sz w:val="22"/>
          <w:szCs w:val="22"/>
        </w:rPr>
        <w:t>. Předávací protokol jsou oprávněni podepsat pověření zástupci smluvních stran, přičemž obsah této smlouvy nemůže být předávacím protokolem měněn.</w:t>
      </w:r>
    </w:p>
    <w:p w14:paraId="44ED95AD" w14:textId="49DC234D" w:rsidR="00A83F10" w:rsidRPr="00B609E2" w:rsidRDefault="00A83F10" w:rsidP="001A7E41">
      <w:pPr>
        <w:pStyle w:val="Nadpis1"/>
        <w:tabs>
          <w:tab w:val="num" w:pos="567"/>
        </w:tabs>
        <w:spacing w:before="240" w:after="120"/>
        <w:ind w:left="924" w:hanging="357"/>
        <w:rPr>
          <w:rFonts w:ascii="Arial" w:hAnsi="Arial"/>
        </w:rPr>
      </w:pPr>
    </w:p>
    <w:p w14:paraId="4305E3CE" w14:textId="5F94185E" w:rsidR="003A74EC" w:rsidRPr="00B609E2" w:rsidRDefault="003A74EC" w:rsidP="001A7E41">
      <w:pPr>
        <w:pStyle w:val="Nadpis1"/>
        <w:numPr>
          <w:ilvl w:val="0"/>
          <w:numId w:val="0"/>
        </w:numPr>
        <w:tabs>
          <w:tab w:val="num" w:pos="567"/>
        </w:tabs>
        <w:spacing w:after="120"/>
        <w:rPr>
          <w:rFonts w:ascii="Arial" w:hAnsi="Arial"/>
        </w:rPr>
      </w:pPr>
      <w:r w:rsidRPr="00B609E2">
        <w:rPr>
          <w:rFonts w:ascii="Arial" w:hAnsi="Arial"/>
        </w:rPr>
        <w:t xml:space="preserve">Pojištění </w:t>
      </w:r>
      <w:r w:rsidR="00D34D5C">
        <w:rPr>
          <w:rFonts w:ascii="Arial" w:hAnsi="Arial"/>
        </w:rPr>
        <w:t>dodavatel</w:t>
      </w:r>
      <w:r w:rsidR="00500CCD" w:rsidRPr="00B609E2">
        <w:rPr>
          <w:rFonts w:ascii="Arial" w:hAnsi="Arial"/>
        </w:rPr>
        <w:t>e</w:t>
      </w:r>
    </w:p>
    <w:p w14:paraId="4FAE1F06" w14:textId="62772543" w:rsidR="003269AA" w:rsidRPr="003269AA" w:rsidRDefault="00D34D5C" w:rsidP="001A7E41">
      <w:pPr>
        <w:pStyle w:val="Nadpis2"/>
        <w:keepNext w:val="0"/>
        <w:widowControl w:val="0"/>
        <w:numPr>
          <w:ilvl w:val="0"/>
          <w:numId w:val="22"/>
        </w:numPr>
        <w:ind w:left="426" w:hanging="284"/>
        <w:jc w:val="both"/>
        <w:rPr>
          <w:b w:val="0"/>
          <w:bCs w:val="0"/>
        </w:rPr>
      </w:pPr>
      <w:r>
        <w:rPr>
          <w:b w:val="0"/>
          <w:bCs w:val="0"/>
        </w:rPr>
        <w:t>Dodavatel</w:t>
      </w:r>
      <w:r w:rsidR="003A74EC" w:rsidRPr="00B609E2">
        <w:rPr>
          <w:b w:val="0"/>
          <w:bCs w:val="0"/>
        </w:rPr>
        <w:t xml:space="preserve"> je povinen být </w:t>
      </w:r>
      <w:r w:rsidR="009B1E62" w:rsidRPr="00B609E2">
        <w:rPr>
          <w:b w:val="0"/>
          <w:bCs w:val="0"/>
        </w:rPr>
        <w:t xml:space="preserve">po celou dobu realizace díla řádně </w:t>
      </w:r>
      <w:r w:rsidR="003A74EC" w:rsidRPr="00B609E2">
        <w:rPr>
          <w:b w:val="0"/>
          <w:bCs w:val="0"/>
        </w:rPr>
        <w:t>pojištěn proti škodám způsobeným jeho činností</w:t>
      </w:r>
      <w:r w:rsidR="00BA0CA5" w:rsidRPr="00B609E2">
        <w:rPr>
          <w:b w:val="0"/>
          <w:bCs w:val="0"/>
        </w:rPr>
        <w:t xml:space="preserve"> v souvislosti s plněním dle této smlouvy</w:t>
      </w:r>
      <w:r w:rsidR="003A74EC" w:rsidRPr="00B609E2">
        <w:rPr>
          <w:b w:val="0"/>
          <w:bCs w:val="0"/>
        </w:rPr>
        <w:t xml:space="preserve">, včetně možných škod pracovníků </w:t>
      </w:r>
      <w:r>
        <w:rPr>
          <w:b w:val="0"/>
          <w:bCs w:val="0"/>
        </w:rPr>
        <w:t>dodavatel</w:t>
      </w:r>
      <w:r w:rsidR="003A74EC" w:rsidRPr="00B609E2">
        <w:rPr>
          <w:b w:val="0"/>
          <w:bCs w:val="0"/>
        </w:rPr>
        <w:t xml:space="preserve">e, a to </w:t>
      </w:r>
      <w:r w:rsidR="00E07B9A" w:rsidRPr="00B609E2">
        <w:rPr>
          <w:b w:val="0"/>
          <w:bCs w:val="0"/>
        </w:rPr>
        <w:t>minimálně</w:t>
      </w:r>
      <w:r w:rsidR="003A74EC" w:rsidRPr="00B609E2">
        <w:rPr>
          <w:b w:val="0"/>
          <w:bCs w:val="0"/>
        </w:rPr>
        <w:t xml:space="preserve"> do výše </w:t>
      </w:r>
      <w:r w:rsidR="00BA0CA5" w:rsidRPr="00B609E2">
        <w:rPr>
          <w:b w:val="0"/>
          <w:bCs w:val="0"/>
        </w:rPr>
        <w:t>5 000 000 Kč</w:t>
      </w:r>
      <w:r w:rsidR="003A74EC" w:rsidRPr="00B609E2">
        <w:rPr>
          <w:b w:val="0"/>
          <w:bCs w:val="0"/>
        </w:rPr>
        <w:t>. Kopii pojistné</w:t>
      </w:r>
      <w:r w:rsidR="00BA0CA5" w:rsidRPr="00B609E2">
        <w:rPr>
          <w:b w:val="0"/>
          <w:bCs w:val="0"/>
        </w:rPr>
        <w:t xml:space="preserve"> smlouvy</w:t>
      </w:r>
      <w:r w:rsidR="003A74EC" w:rsidRPr="00B609E2">
        <w:rPr>
          <w:b w:val="0"/>
          <w:bCs w:val="0"/>
        </w:rPr>
        <w:t xml:space="preserve"> je </w:t>
      </w:r>
      <w:r>
        <w:rPr>
          <w:b w:val="0"/>
          <w:bCs w:val="0"/>
        </w:rPr>
        <w:t>dodavatel</w:t>
      </w:r>
      <w:r w:rsidR="003A74EC" w:rsidRPr="00B609E2">
        <w:rPr>
          <w:b w:val="0"/>
          <w:bCs w:val="0"/>
        </w:rPr>
        <w:t xml:space="preserve"> povinen předložit </w:t>
      </w:r>
      <w:r w:rsidR="004615E8" w:rsidRPr="00B609E2">
        <w:rPr>
          <w:b w:val="0"/>
          <w:bCs w:val="0"/>
        </w:rPr>
        <w:t>o</w:t>
      </w:r>
      <w:r w:rsidR="003A74EC" w:rsidRPr="00B609E2">
        <w:rPr>
          <w:b w:val="0"/>
          <w:bCs w:val="0"/>
        </w:rPr>
        <w:t>bjednateli před</w:t>
      </w:r>
      <w:r w:rsidR="00BA0CA5" w:rsidRPr="00B609E2">
        <w:rPr>
          <w:b w:val="0"/>
          <w:bCs w:val="0"/>
        </w:rPr>
        <w:t> </w:t>
      </w:r>
      <w:r w:rsidR="003A74EC" w:rsidRPr="00B609E2">
        <w:rPr>
          <w:b w:val="0"/>
          <w:bCs w:val="0"/>
        </w:rPr>
        <w:t>podpisem smlouvy o dílo – nepředložen</w:t>
      </w:r>
      <w:r w:rsidR="003269AA">
        <w:rPr>
          <w:b w:val="0"/>
          <w:bCs w:val="0"/>
        </w:rPr>
        <w:t xml:space="preserve">í </w:t>
      </w:r>
      <w:r w:rsidR="003A74EC" w:rsidRPr="00B609E2">
        <w:rPr>
          <w:b w:val="0"/>
          <w:bCs w:val="0"/>
        </w:rPr>
        <w:t>dokladů o pojištění bude považováno za</w:t>
      </w:r>
      <w:r w:rsidR="004615E8" w:rsidRPr="00B609E2">
        <w:rPr>
          <w:b w:val="0"/>
          <w:bCs w:val="0"/>
        </w:rPr>
        <w:t> </w:t>
      </w:r>
      <w:r w:rsidR="003A74EC" w:rsidRPr="00B609E2">
        <w:rPr>
          <w:b w:val="0"/>
          <w:bCs w:val="0"/>
        </w:rPr>
        <w:t>neposkytnutí řádné součinnosti potřebné k uzavření smlouvy v</w:t>
      </w:r>
      <w:r w:rsidR="00BA0CA5" w:rsidRPr="00B609E2">
        <w:rPr>
          <w:b w:val="0"/>
          <w:bCs w:val="0"/>
        </w:rPr>
        <w:t> </w:t>
      </w:r>
      <w:r w:rsidR="003A74EC" w:rsidRPr="00B609E2">
        <w:rPr>
          <w:b w:val="0"/>
          <w:bCs w:val="0"/>
        </w:rPr>
        <w:t>souladu s</w:t>
      </w:r>
      <w:r w:rsidR="004615E8" w:rsidRPr="00B609E2">
        <w:rPr>
          <w:b w:val="0"/>
          <w:bCs w:val="0"/>
        </w:rPr>
        <w:t> </w:t>
      </w:r>
      <w:r w:rsidR="003A74EC" w:rsidRPr="00B609E2">
        <w:rPr>
          <w:b w:val="0"/>
          <w:bCs w:val="0"/>
        </w:rPr>
        <w:t xml:space="preserve">ustanovením § 122 odstavce </w:t>
      </w:r>
      <w:r w:rsidR="00DC7188">
        <w:rPr>
          <w:b w:val="0"/>
          <w:bCs w:val="0"/>
        </w:rPr>
        <w:t>8</w:t>
      </w:r>
      <w:r w:rsidR="003A74EC" w:rsidRPr="00B609E2">
        <w:rPr>
          <w:b w:val="0"/>
          <w:bCs w:val="0"/>
        </w:rPr>
        <w:t xml:space="preserve"> </w:t>
      </w:r>
      <w:r w:rsidR="004615E8" w:rsidRPr="00B609E2">
        <w:rPr>
          <w:b w:val="0"/>
          <w:bCs w:val="0"/>
        </w:rPr>
        <w:t>ZZVZ</w:t>
      </w:r>
      <w:r w:rsidR="003A74EC" w:rsidRPr="00B609E2">
        <w:rPr>
          <w:b w:val="0"/>
          <w:bCs w:val="0"/>
        </w:rPr>
        <w:t>.</w:t>
      </w:r>
      <w:r w:rsidR="00BA0CA5" w:rsidRPr="00B609E2">
        <w:t xml:space="preserve"> </w:t>
      </w:r>
    </w:p>
    <w:p w14:paraId="2ADAF6B1" w14:textId="6A9383C8" w:rsidR="003269AA" w:rsidRDefault="003269AA" w:rsidP="001A7E41">
      <w:pPr>
        <w:pStyle w:val="Nadpis2"/>
        <w:keepNext w:val="0"/>
        <w:widowControl w:val="0"/>
        <w:numPr>
          <w:ilvl w:val="0"/>
          <w:numId w:val="22"/>
        </w:numPr>
        <w:ind w:left="426" w:hanging="284"/>
        <w:jc w:val="both"/>
        <w:rPr>
          <w:b w:val="0"/>
          <w:bCs w:val="0"/>
        </w:rPr>
      </w:pPr>
      <w:r w:rsidRPr="003269AA">
        <w:rPr>
          <w:b w:val="0"/>
          <w:bCs w:val="0"/>
        </w:rPr>
        <w:t xml:space="preserve">Pojistnou smlouvu je </w:t>
      </w:r>
      <w:r w:rsidR="00D34D5C">
        <w:rPr>
          <w:b w:val="0"/>
          <w:bCs w:val="0"/>
        </w:rPr>
        <w:t>dodavatel</w:t>
      </w:r>
      <w:r w:rsidRPr="003269AA">
        <w:rPr>
          <w:b w:val="0"/>
          <w:bCs w:val="0"/>
        </w:rPr>
        <w:t xml:space="preserve"> povinen udržovat v platnosti od data účinnosti této smlouvy až do uplynutí záruční doby podle čl. VI. této smlouvy. Obdobné podmínky na pojištění je </w:t>
      </w:r>
      <w:r w:rsidR="00D34D5C">
        <w:rPr>
          <w:b w:val="0"/>
          <w:bCs w:val="0"/>
        </w:rPr>
        <w:t>dodavatel</w:t>
      </w:r>
      <w:r w:rsidRPr="003269AA">
        <w:rPr>
          <w:b w:val="0"/>
          <w:bCs w:val="0"/>
        </w:rPr>
        <w:t xml:space="preserve"> povinen sjednat i se svými poddodavateli</w:t>
      </w:r>
      <w:r>
        <w:rPr>
          <w:b w:val="0"/>
          <w:bCs w:val="0"/>
        </w:rPr>
        <w:t>.</w:t>
      </w:r>
    </w:p>
    <w:p w14:paraId="1D43241B" w14:textId="2CD7FFF5" w:rsidR="003A74EC" w:rsidRPr="003269AA" w:rsidRDefault="003A74EC" w:rsidP="001A7E41">
      <w:pPr>
        <w:pStyle w:val="Nadpis2"/>
        <w:keepNext w:val="0"/>
        <w:widowControl w:val="0"/>
        <w:numPr>
          <w:ilvl w:val="0"/>
          <w:numId w:val="22"/>
        </w:numPr>
        <w:ind w:left="426" w:hanging="284"/>
        <w:jc w:val="both"/>
        <w:rPr>
          <w:b w:val="0"/>
          <w:bCs w:val="0"/>
        </w:rPr>
      </w:pPr>
      <w:r w:rsidRPr="003269AA">
        <w:rPr>
          <w:b w:val="0"/>
          <w:bCs w:val="0"/>
        </w:rPr>
        <w:t xml:space="preserve">Náklady na pojištění nese </w:t>
      </w:r>
      <w:r w:rsidR="00D34D5C">
        <w:rPr>
          <w:b w:val="0"/>
          <w:bCs w:val="0"/>
        </w:rPr>
        <w:t>dodavatel</w:t>
      </w:r>
      <w:r w:rsidRPr="003269AA">
        <w:rPr>
          <w:b w:val="0"/>
          <w:bCs w:val="0"/>
        </w:rPr>
        <w:t xml:space="preserve"> a má je zahrnuty ve sjednané ceně. </w:t>
      </w:r>
    </w:p>
    <w:p w14:paraId="357C2AD7" w14:textId="77777777" w:rsidR="003A74EC" w:rsidRPr="00B609E2" w:rsidRDefault="003A74EC" w:rsidP="001A7E41">
      <w:pPr>
        <w:pStyle w:val="Nadpis1"/>
        <w:tabs>
          <w:tab w:val="num" w:pos="567"/>
        </w:tabs>
        <w:spacing w:before="240" w:after="120"/>
        <w:ind w:left="426" w:hanging="142"/>
        <w:rPr>
          <w:rFonts w:ascii="Arial" w:hAnsi="Arial"/>
        </w:rPr>
      </w:pPr>
    </w:p>
    <w:p w14:paraId="16138F4D" w14:textId="099F0B2B" w:rsidR="00184323" w:rsidRPr="00B609E2" w:rsidRDefault="00184323" w:rsidP="001A7E41">
      <w:pPr>
        <w:pStyle w:val="Nadpis1"/>
        <w:numPr>
          <w:ilvl w:val="0"/>
          <w:numId w:val="0"/>
        </w:numPr>
        <w:tabs>
          <w:tab w:val="num" w:pos="567"/>
        </w:tabs>
        <w:ind w:right="-2" w:firstLine="357"/>
        <w:rPr>
          <w:rFonts w:ascii="Arial" w:hAnsi="Arial"/>
        </w:rPr>
      </w:pPr>
      <w:r w:rsidRPr="00B609E2">
        <w:rPr>
          <w:rFonts w:ascii="Arial" w:hAnsi="Arial"/>
        </w:rPr>
        <w:t>Odstoupení od smlouvy</w:t>
      </w:r>
    </w:p>
    <w:p w14:paraId="076D4AD4" w14:textId="77777777" w:rsidR="00184323" w:rsidRPr="00B609E2" w:rsidRDefault="00E252A0" w:rsidP="001A7E41">
      <w:pPr>
        <w:numPr>
          <w:ilvl w:val="0"/>
          <w:numId w:val="12"/>
        </w:numPr>
        <w:tabs>
          <w:tab w:val="clear" w:pos="720"/>
          <w:tab w:val="left" w:pos="3600"/>
        </w:tabs>
        <w:suppressAutoHyphens w:val="0"/>
        <w:spacing w:after="120" w:line="240" w:lineRule="auto"/>
        <w:ind w:left="426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>Pokud jedna smluvní strana podstatným způsobem poruší smluvní povinnosti</w:t>
      </w:r>
      <w:r w:rsidR="000840C9" w:rsidRPr="00B609E2">
        <w:rPr>
          <w:rFonts w:cs="Arial"/>
          <w:sz w:val="22"/>
          <w:szCs w:val="22"/>
        </w:rPr>
        <w:t xml:space="preserve"> dle této smlouvy</w:t>
      </w:r>
      <w:r w:rsidRPr="00B609E2">
        <w:rPr>
          <w:rFonts w:cs="Arial"/>
          <w:sz w:val="22"/>
          <w:szCs w:val="22"/>
        </w:rPr>
        <w:t>, je druhá smluvní strana oprávněna od smlouvy odstoupit</w:t>
      </w:r>
      <w:r w:rsidR="00184323" w:rsidRPr="00B609E2">
        <w:rPr>
          <w:rFonts w:cs="Arial"/>
          <w:sz w:val="22"/>
          <w:szCs w:val="22"/>
        </w:rPr>
        <w:t>.</w:t>
      </w:r>
    </w:p>
    <w:p w14:paraId="06DC4FEE" w14:textId="77777777" w:rsidR="00194AF4" w:rsidRPr="00B609E2" w:rsidRDefault="00184323" w:rsidP="001A7E41">
      <w:pPr>
        <w:numPr>
          <w:ilvl w:val="0"/>
          <w:numId w:val="12"/>
        </w:numPr>
        <w:tabs>
          <w:tab w:val="clear" w:pos="720"/>
          <w:tab w:val="left" w:pos="3600"/>
        </w:tabs>
        <w:suppressAutoHyphens w:val="0"/>
        <w:spacing w:after="120" w:line="240" w:lineRule="auto"/>
        <w:ind w:left="426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 xml:space="preserve">Odstoupení musí být učiněno písemnou formou s tím, že úkon odstoupení </w:t>
      </w:r>
      <w:r w:rsidR="00056EB7" w:rsidRPr="00B609E2">
        <w:rPr>
          <w:rFonts w:cs="Arial"/>
          <w:sz w:val="22"/>
          <w:szCs w:val="22"/>
        </w:rPr>
        <w:t xml:space="preserve">musí být </w:t>
      </w:r>
      <w:r w:rsidR="000840C9" w:rsidRPr="00B609E2">
        <w:rPr>
          <w:rFonts w:cs="Arial"/>
          <w:sz w:val="22"/>
          <w:szCs w:val="22"/>
        </w:rPr>
        <w:t xml:space="preserve">druhé </w:t>
      </w:r>
      <w:r w:rsidR="00056EB7" w:rsidRPr="00B609E2">
        <w:rPr>
          <w:rFonts w:cs="Arial"/>
          <w:sz w:val="22"/>
          <w:szCs w:val="22"/>
        </w:rPr>
        <w:t>smluvní straně doručen.</w:t>
      </w:r>
    </w:p>
    <w:p w14:paraId="4CF317AE" w14:textId="0BE8A7DB" w:rsidR="009C2653" w:rsidRPr="00B609E2" w:rsidRDefault="00184323" w:rsidP="001A7E41">
      <w:pPr>
        <w:numPr>
          <w:ilvl w:val="0"/>
          <w:numId w:val="12"/>
        </w:numPr>
        <w:tabs>
          <w:tab w:val="clear" w:pos="720"/>
          <w:tab w:val="left" w:pos="3600"/>
        </w:tabs>
        <w:suppressAutoHyphens w:val="0"/>
        <w:spacing w:after="120" w:line="240" w:lineRule="auto"/>
        <w:ind w:left="426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>S</w:t>
      </w:r>
      <w:r w:rsidR="00AB52B3" w:rsidRPr="00B609E2">
        <w:rPr>
          <w:rFonts w:cs="Arial"/>
          <w:sz w:val="22"/>
          <w:szCs w:val="22"/>
        </w:rPr>
        <w:t>mluvní strany s</w:t>
      </w:r>
      <w:r w:rsidRPr="00B609E2">
        <w:rPr>
          <w:rFonts w:cs="Arial"/>
          <w:sz w:val="22"/>
          <w:szCs w:val="22"/>
        </w:rPr>
        <w:t>e</w:t>
      </w:r>
      <w:r w:rsidR="00AB52B3" w:rsidRPr="00B609E2">
        <w:rPr>
          <w:rFonts w:cs="Arial"/>
          <w:sz w:val="22"/>
          <w:szCs w:val="22"/>
        </w:rPr>
        <w:t xml:space="preserve"> dohodly, že za </w:t>
      </w:r>
      <w:r w:rsidR="00AB52B3" w:rsidRPr="00B609E2">
        <w:rPr>
          <w:rFonts w:cs="Arial"/>
          <w:b/>
          <w:bCs/>
          <w:sz w:val="22"/>
          <w:szCs w:val="22"/>
        </w:rPr>
        <w:t>podstatné porušení smlouvy</w:t>
      </w:r>
      <w:r w:rsidR="00AB52B3" w:rsidRPr="00B609E2">
        <w:rPr>
          <w:rFonts w:cs="Arial"/>
          <w:sz w:val="22"/>
          <w:szCs w:val="22"/>
        </w:rPr>
        <w:t xml:space="preserve"> pokládají zejména</w:t>
      </w:r>
      <w:r w:rsidR="00094996" w:rsidRPr="00B609E2">
        <w:rPr>
          <w:rFonts w:cs="Arial"/>
          <w:sz w:val="22"/>
          <w:szCs w:val="22"/>
        </w:rPr>
        <w:t xml:space="preserve"> </w:t>
      </w:r>
      <w:r w:rsidR="00AB52B3" w:rsidRPr="00B609E2">
        <w:rPr>
          <w:rFonts w:cs="Arial"/>
          <w:sz w:val="22"/>
          <w:szCs w:val="22"/>
        </w:rPr>
        <w:t xml:space="preserve">prodlení </w:t>
      </w:r>
      <w:r w:rsidR="00D34D5C">
        <w:rPr>
          <w:rFonts w:cs="Arial"/>
          <w:sz w:val="22"/>
          <w:szCs w:val="22"/>
        </w:rPr>
        <w:t>dodavatel</w:t>
      </w:r>
      <w:r w:rsidR="0034555E" w:rsidRPr="00B609E2">
        <w:rPr>
          <w:rFonts w:cs="Arial"/>
          <w:sz w:val="22"/>
          <w:szCs w:val="22"/>
        </w:rPr>
        <w:t>e</w:t>
      </w:r>
      <w:r w:rsidR="00AB52B3" w:rsidRPr="00B609E2">
        <w:rPr>
          <w:rFonts w:cs="Arial"/>
          <w:sz w:val="22"/>
          <w:szCs w:val="22"/>
        </w:rPr>
        <w:t xml:space="preserve"> s</w:t>
      </w:r>
      <w:r w:rsidR="00420F7A" w:rsidRPr="00B609E2">
        <w:rPr>
          <w:rFonts w:cs="Arial"/>
          <w:sz w:val="22"/>
          <w:szCs w:val="22"/>
        </w:rPr>
        <w:t xml:space="preserve"> dokonč</w:t>
      </w:r>
      <w:r w:rsidR="00866616" w:rsidRPr="00B609E2">
        <w:rPr>
          <w:rFonts w:cs="Arial"/>
          <w:sz w:val="22"/>
          <w:szCs w:val="22"/>
        </w:rPr>
        <w:t>e</w:t>
      </w:r>
      <w:r w:rsidR="00420F7A" w:rsidRPr="00B609E2">
        <w:rPr>
          <w:rFonts w:cs="Arial"/>
          <w:sz w:val="22"/>
          <w:szCs w:val="22"/>
        </w:rPr>
        <w:t>ním díla</w:t>
      </w:r>
      <w:r w:rsidR="003F2BFC" w:rsidRPr="00B609E2">
        <w:rPr>
          <w:rFonts w:cs="Arial"/>
          <w:sz w:val="22"/>
          <w:szCs w:val="22"/>
        </w:rPr>
        <w:t xml:space="preserve"> více jak 14 dní,</w:t>
      </w:r>
      <w:r w:rsidR="00AB52B3" w:rsidRPr="00B609E2">
        <w:rPr>
          <w:rFonts w:cs="Arial"/>
          <w:sz w:val="22"/>
          <w:szCs w:val="22"/>
        </w:rPr>
        <w:t xml:space="preserve"> prodlení </w:t>
      </w:r>
      <w:r w:rsidR="00B901D0" w:rsidRPr="00B609E2">
        <w:rPr>
          <w:rFonts w:cs="Arial"/>
          <w:sz w:val="22"/>
          <w:szCs w:val="22"/>
        </w:rPr>
        <w:t>objednatel</w:t>
      </w:r>
      <w:r w:rsidR="0034555E" w:rsidRPr="00B609E2">
        <w:rPr>
          <w:rFonts w:cs="Arial"/>
          <w:sz w:val="22"/>
          <w:szCs w:val="22"/>
        </w:rPr>
        <w:t>e</w:t>
      </w:r>
      <w:r w:rsidR="00AB52B3" w:rsidRPr="00B609E2">
        <w:rPr>
          <w:rFonts w:cs="Arial"/>
          <w:sz w:val="22"/>
          <w:szCs w:val="22"/>
        </w:rPr>
        <w:t xml:space="preserve"> se zaplacením </w:t>
      </w:r>
      <w:r w:rsidR="00D31F88" w:rsidRPr="00B609E2">
        <w:rPr>
          <w:rFonts w:cs="Arial"/>
          <w:sz w:val="22"/>
          <w:szCs w:val="22"/>
        </w:rPr>
        <w:t>ceny díla</w:t>
      </w:r>
      <w:r w:rsidR="0034555E" w:rsidRPr="00B609E2">
        <w:rPr>
          <w:rFonts w:cs="Arial"/>
          <w:sz w:val="22"/>
          <w:szCs w:val="22"/>
        </w:rPr>
        <w:t xml:space="preserve"> </w:t>
      </w:r>
      <w:r w:rsidR="003F2BFC" w:rsidRPr="00B609E2">
        <w:rPr>
          <w:rFonts w:cs="Arial"/>
          <w:sz w:val="22"/>
          <w:szCs w:val="22"/>
        </w:rPr>
        <w:t>více jak 14 dní</w:t>
      </w:r>
      <w:r w:rsidR="00D67D9B" w:rsidRPr="00B609E2">
        <w:rPr>
          <w:rFonts w:cs="Arial"/>
          <w:sz w:val="22"/>
          <w:szCs w:val="22"/>
        </w:rPr>
        <w:t>,</w:t>
      </w:r>
      <w:r w:rsidR="00AB52B3" w:rsidRPr="00B609E2">
        <w:rPr>
          <w:rFonts w:cs="Arial"/>
          <w:sz w:val="22"/>
          <w:szCs w:val="22"/>
        </w:rPr>
        <w:t xml:space="preserve"> opakované závady na</w:t>
      </w:r>
      <w:r w:rsidR="004A2991" w:rsidRPr="00B609E2">
        <w:rPr>
          <w:rFonts w:cs="Arial"/>
          <w:sz w:val="22"/>
          <w:szCs w:val="22"/>
        </w:rPr>
        <w:t> </w:t>
      </w:r>
      <w:r w:rsidR="00420F7A" w:rsidRPr="00B609E2">
        <w:rPr>
          <w:rFonts w:cs="Arial"/>
          <w:sz w:val="22"/>
          <w:szCs w:val="22"/>
        </w:rPr>
        <w:t>dokončeném díle</w:t>
      </w:r>
      <w:r w:rsidR="00AB52B3" w:rsidRPr="00B609E2">
        <w:rPr>
          <w:rFonts w:cs="Arial"/>
          <w:sz w:val="22"/>
          <w:szCs w:val="22"/>
        </w:rPr>
        <w:t>, které podstatným způsobem omezují jeho funkčnost</w:t>
      </w:r>
      <w:r w:rsidR="009C2653" w:rsidRPr="00B609E2">
        <w:rPr>
          <w:rFonts w:cs="Arial"/>
          <w:sz w:val="22"/>
          <w:szCs w:val="22"/>
        </w:rPr>
        <w:t xml:space="preserve"> či</w:t>
      </w:r>
      <w:r w:rsidR="0021622D" w:rsidRPr="00B609E2">
        <w:rPr>
          <w:rFonts w:cs="Arial"/>
          <w:sz w:val="22"/>
          <w:szCs w:val="22"/>
        </w:rPr>
        <w:t> </w:t>
      </w:r>
      <w:r w:rsidR="00AB52B3" w:rsidRPr="00B609E2">
        <w:rPr>
          <w:rFonts w:cs="Arial"/>
          <w:sz w:val="22"/>
          <w:szCs w:val="22"/>
        </w:rPr>
        <w:t xml:space="preserve">neplnění povinností </w:t>
      </w:r>
      <w:r w:rsidR="00D34D5C">
        <w:rPr>
          <w:rFonts w:cs="Arial"/>
          <w:sz w:val="22"/>
          <w:szCs w:val="22"/>
        </w:rPr>
        <w:t>dodavatel</w:t>
      </w:r>
      <w:r w:rsidR="0034555E" w:rsidRPr="00B609E2">
        <w:rPr>
          <w:rFonts w:cs="Arial"/>
          <w:sz w:val="22"/>
          <w:szCs w:val="22"/>
        </w:rPr>
        <w:t>e</w:t>
      </w:r>
      <w:r w:rsidR="00AB52B3" w:rsidRPr="00B609E2">
        <w:rPr>
          <w:rFonts w:cs="Arial"/>
          <w:sz w:val="22"/>
          <w:szCs w:val="22"/>
        </w:rPr>
        <w:t xml:space="preserve"> ze záruky</w:t>
      </w:r>
      <w:r w:rsidR="009C2653" w:rsidRPr="00B609E2">
        <w:rPr>
          <w:rFonts w:cs="Arial"/>
          <w:sz w:val="22"/>
          <w:szCs w:val="22"/>
        </w:rPr>
        <w:t>.</w:t>
      </w:r>
    </w:p>
    <w:p w14:paraId="4BFF4378" w14:textId="41623B62" w:rsidR="009413C1" w:rsidRPr="004E78CB" w:rsidRDefault="00B00C40" w:rsidP="001A7E41">
      <w:pPr>
        <w:numPr>
          <w:ilvl w:val="0"/>
          <w:numId w:val="12"/>
        </w:numPr>
        <w:tabs>
          <w:tab w:val="clear" w:pos="720"/>
          <w:tab w:val="left" w:pos="3600"/>
        </w:tabs>
        <w:suppressAutoHyphens w:val="0"/>
        <w:spacing w:after="120" w:line="240" w:lineRule="auto"/>
        <w:ind w:left="426" w:right="-2" w:hanging="357"/>
        <w:jc w:val="both"/>
        <w:rPr>
          <w:rFonts w:cs="Arial"/>
          <w:sz w:val="22"/>
          <w:szCs w:val="22"/>
        </w:rPr>
      </w:pPr>
      <w:r w:rsidRPr="00B609E2">
        <w:rPr>
          <w:rFonts w:cs="Arial"/>
          <w:sz w:val="22"/>
          <w:szCs w:val="22"/>
        </w:rPr>
        <w:t xml:space="preserve">Pokud dojde k odstoupení od smlouvy ze strany objednatele, </w:t>
      </w:r>
      <w:r w:rsidR="004A2991" w:rsidRPr="00B609E2">
        <w:rPr>
          <w:rFonts w:cs="Arial"/>
          <w:sz w:val="22"/>
          <w:szCs w:val="22"/>
        </w:rPr>
        <w:t xml:space="preserve">vyhrazuje si tento </w:t>
      </w:r>
      <w:r w:rsidRPr="00B609E2">
        <w:rPr>
          <w:rFonts w:cs="Arial"/>
          <w:sz w:val="22"/>
          <w:szCs w:val="22"/>
        </w:rPr>
        <w:t>v souladu s</w:t>
      </w:r>
      <w:r w:rsidR="001115C9">
        <w:rPr>
          <w:rFonts w:cs="Arial"/>
          <w:sz w:val="22"/>
          <w:szCs w:val="22"/>
        </w:rPr>
        <w:t> </w:t>
      </w:r>
      <w:r w:rsidRPr="00B609E2">
        <w:rPr>
          <w:rFonts w:cs="Arial"/>
          <w:sz w:val="22"/>
          <w:szCs w:val="22"/>
        </w:rPr>
        <w:t>§</w:t>
      </w:r>
      <w:r w:rsidR="001A1351">
        <w:rPr>
          <w:rFonts w:cs="Arial"/>
          <w:sz w:val="22"/>
          <w:szCs w:val="22"/>
        </w:rPr>
        <w:t> </w:t>
      </w:r>
      <w:r w:rsidRPr="00B609E2">
        <w:rPr>
          <w:rFonts w:cs="Arial"/>
          <w:sz w:val="22"/>
          <w:szCs w:val="22"/>
        </w:rPr>
        <w:t xml:space="preserve">100 odst. 2 </w:t>
      </w:r>
      <w:r w:rsidR="003C0B8B" w:rsidRPr="00B609E2">
        <w:rPr>
          <w:rFonts w:cs="Arial"/>
          <w:sz w:val="22"/>
          <w:szCs w:val="22"/>
        </w:rPr>
        <w:t>ZZVZ možnost</w:t>
      </w:r>
      <w:r w:rsidRPr="00B609E2">
        <w:rPr>
          <w:rFonts w:cs="Arial"/>
          <w:sz w:val="22"/>
          <w:szCs w:val="22"/>
        </w:rPr>
        <w:t xml:space="preserve"> </w:t>
      </w:r>
      <w:r w:rsidR="00732092" w:rsidRPr="00B609E2">
        <w:rPr>
          <w:rFonts w:cs="Arial"/>
          <w:sz w:val="22"/>
          <w:szCs w:val="22"/>
        </w:rPr>
        <w:t xml:space="preserve">změnit </w:t>
      </w:r>
      <w:r w:rsidR="00D34D5C">
        <w:rPr>
          <w:rFonts w:cs="Arial"/>
          <w:sz w:val="22"/>
          <w:szCs w:val="22"/>
        </w:rPr>
        <w:t>dodavatel</w:t>
      </w:r>
      <w:r w:rsidR="00732092" w:rsidRPr="00B609E2">
        <w:rPr>
          <w:rFonts w:cs="Arial"/>
          <w:sz w:val="22"/>
          <w:szCs w:val="22"/>
        </w:rPr>
        <w:t>e, tj. převést</w:t>
      </w:r>
      <w:r w:rsidRPr="00B609E2">
        <w:rPr>
          <w:rFonts w:cs="Arial"/>
          <w:sz w:val="22"/>
          <w:szCs w:val="22"/>
        </w:rPr>
        <w:t xml:space="preserve"> plnění smlouvy </w:t>
      </w:r>
      <w:r w:rsidR="00732092" w:rsidRPr="00B609E2">
        <w:rPr>
          <w:rFonts w:cs="Arial"/>
          <w:sz w:val="22"/>
          <w:szCs w:val="22"/>
        </w:rPr>
        <w:t>na dodavatele</w:t>
      </w:r>
      <w:r w:rsidRPr="00B609E2">
        <w:rPr>
          <w:rFonts w:cs="Arial"/>
          <w:sz w:val="22"/>
          <w:szCs w:val="22"/>
        </w:rPr>
        <w:t>, který se v zadávacím řízení veřejné zakázky v rámci hodnocení nabíd</w:t>
      </w:r>
      <w:r w:rsidR="0072503B" w:rsidRPr="00B609E2">
        <w:rPr>
          <w:rFonts w:cs="Arial"/>
          <w:sz w:val="22"/>
          <w:szCs w:val="22"/>
        </w:rPr>
        <w:t>ek</w:t>
      </w:r>
      <w:r w:rsidRPr="00B609E2">
        <w:rPr>
          <w:rFonts w:cs="Arial"/>
          <w:sz w:val="22"/>
          <w:szCs w:val="22"/>
        </w:rPr>
        <w:t xml:space="preserve"> umístil jako další v pořadí.</w:t>
      </w:r>
      <w:r w:rsidR="00732092" w:rsidRPr="00B609E2">
        <w:rPr>
          <w:rFonts w:cs="Arial"/>
          <w:sz w:val="22"/>
          <w:szCs w:val="22"/>
        </w:rPr>
        <w:t xml:space="preserve"> V případě, že nedojde k dohodě s</w:t>
      </w:r>
      <w:r w:rsidR="00420F7A" w:rsidRPr="00B609E2">
        <w:rPr>
          <w:rFonts w:cs="Arial"/>
          <w:sz w:val="22"/>
          <w:szCs w:val="22"/>
        </w:rPr>
        <w:t xml:space="preserve">e </w:t>
      </w:r>
      <w:r w:rsidR="00D34D5C">
        <w:rPr>
          <w:rFonts w:cs="Arial"/>
          <w:sz w:val="22"/>
          <w:szCs w:val="22"/>
        </w:rPr>
        <w:t>dodavatel</w:t>
      </w:r>
      <w:r w:rsidR="00420F7A" w:rsidRPr="00B609E2">
        <w:rPr>
          <w:rFonts w:cs="Arial"/>
          <w:sz w:val="22"/>
          <w:szCs w:val="22"/>
        </w:rPr>
        <w:t>em</w:t>
      </w:r>
      <w:r w:rsidR="00732092" w:rsidRPr="00B609E2">
        <w:rPr>
          <w:rFonts w:cs="Arial"/>
          <w:sz w:val="22"/>
          <w:szCs w:val="22"/>
        </w:rPr>
        <w:t xml:space="preserve"> dalším v pořadí, je oprávněn objednatel jednat postupně s dalšími </w:t>
      </w:r>
      <w:r w:rsidR="00D34D5C">
        <w:rPr>
          <w:rFonts w:cs="Arial"/>
          <w:sz w:val="22"/>
          <w:szCs w:val="22"/>
        </w:rPr>
        <w:t>dodavatel</w:t>
      </w:r>
      <w:r w:rsidR="00420F7A" w:rsidRPr="00B609E2">
        <w:rPr>
          <w:rFonts w:cs="Arial"/>
          <w:sz w:val="22"/>
          <w:szCs w:val="22"/>
        </w:rPr>
        <w:t xml:space="preserve">i </w:t>
      </w:r>
      <w:r w:rsidR="00732092" w:rsidRPr="00B609E2">
        <w:rPr>
          <w:rFonts w:cs="Arial"/>
          <w:sz w:val="22"/>
          <w:szCs w:val="22"/>
        </w:rPr>
        <w:t>v pořadí, dokud nedojde ke změně</w:t>
      </w:r>
      <w:r w:rsidR="00420F7A" w:rsidRPr="00B609E2">
        <w:rPr>
          <w:rFonts w:cs="Arial"/>
          <w:sz w:val="22"/>
          <w:szCs w:val="22"/>
        </w:rPr>
        <w:t xml:space="preserve"> </w:t>
      </w:r>
      <w:r w:rsidR="00D34D5C">
        <w:rPr>
          <w:rFonts w:cs="Arial"/>
          <w:sz w:val="22"/>
          <w:szCs w:val="22"/>
        </w:rPr>
        <w:t>dodavatel</w:t>
      </w:r>
      <w:r w:rsidR="00732092" w:rsidRPr="00B609E2">
        <w:rPr>
          <w:rFonts w:cs="Arial"/>
          <w:sz w:val="22"/>
          <w:szCs w:val="22"/>
        </w:rPr>
        <w:t>e.</w:t>
      </w:r>
    </w:p>
    <w:p w14:paraId="6F99B20E" w14:textId="77777777" w:rsidR="00A83F10" w:rsidRPr="00B609E2" w:rsidRDefault="00A83F10" w:rsidP="001A7E41">
      <w:pPr>
        <w:pStyle w:val="Nadpis1"/>
        <w:tabs>
          <w:tab w:val="num" w:pos="567"/>
        </w:tabs>
        <w:ind w:left="924" w:right="-2" w:hanging="357"/>
        <w:rPr>
          <w:rFonts w:ascii="Arial" w:hAnsi="Arial"/>
        </w:rPr>
      </w:pPr>
    </w:p>
    <w:p w14:paraId="01E668C7" w14:textId="2FFAB40B" w:rsidR="00184323" w:rsidRPr="00B609E2" w:rsidRDefault="00184323" w:rsidP="001A7E41">
      <w:pPr>
        <w:pStyle w:val="Nadpis1"/>
        <w:numPr>
          <w:ilvl w:val="0"/>
          <w:numId w:val="0"/>
        </w:numPr>
        <w:tabs>
          <w:tab w:val="num" w:pos="567"/>
        </w:tabs>
        <w:spacing w:after="120"/>
        <w:rPr>
          <w:rFonts w:ascii="Arial" w:hAnsi="Arial"/>
        </w:rPr>
      </w:pPr>
      <w:r w:rsidRPr="00B609E2">
        <w:rPr>
          <w:rFonts w:ascii="Arial" w:hAnsi="Arial"/>
        </w:rPr>
        <w:t>Závěrečná ustanovení</w:t>
      </w:r>
    </w:p>
    <w:p w14:paraId="7F4E3D95" w14:textId="3D323ADD" w:rsidR="000968C8" w:rsidRPr="00B609E2" w:rsidRDefault="000968C8" w:rsidP="001A7E41">
      <w:pPr>
        <w:pStyle w:val="Normlnweb"/>
        <w:numPr>
          <w:ilvl w:val="0"/>
          <w:numId w:val="13"/>
        </w:numPr>
        <w:tabs>
          <w:tab w:val="clear" w:pos="720"/>
        </w:tabs>
        <w:spacing w:after="120"/>
        <w:ind w:left="426" w:right="-2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B609E2">
        <w:rPr>
          <w:rFonts w:ascii="Arial" w:hAnsi="Arial" w:cs="Arial"/>
          <w:sz w:val="22"/>
          <w:szCs w:val="22"/>
        </w:rPr>
        <w:t>Změny a doplnění této smlouvy jsou možné pouze v písemné podobě a</w:t>
      </w:r>
      <w:r w:rsidR="0021622D" w:rsidRPr="00B609E2">
        <w:rPr>
          <w:rFonts w:ascii="Arial" w:hAnsi="Arial" w:cs="Arial"/>
          <w:sz w:val="22"/>
          <w:szCs w:val="22"/>
        </w:rPr>
        <w:t> </w:t>
      </w:r>
      <w:r w:rsidRPr="00B609E2">
        <w:rPr>
          <w:rFonts w:ascii="Arial" w:hAnsi="Arial" w:cs="Arial"/>
          <w:sz w:val="22"/>
          <w:szCs w:val="22"/>
        </w:rPr>
        <w:t>na</w:t>
      </w:r>
      <w:r w:rsidR="0021622D" w:rsidRPr="00B609E2">
        <w:rPr>
          <w:rFonts w:ascii="Arial" w:hAnsi="Arial" w:cs="Arial"/>
          <w:sz w:val="22"/>
          <w:szCs w:val="22"/>
        </w:rPr>
        <w:t> </w:t>
      </w:r>
      <w:r w:rsidRPr="00B609E2">
        <w:rPr>
          <w:rFonts w:ascii="Arial" w:hAnsi="Arial" w:cs="Arial"/>
          <w:sz w:val="22"/>
          <w:szCs w:val="22"/>
        </w:rPr>
        <w:t>základě vzájemné dohody obou smluvních stran.</w:t>
      </w:r>
    </w:p>
    <w:p w14:paraId="6395AC24" w14:textId="77777777" w:rsidR="000F2E0B" w:rsidRPr="000F2E0B" w:rsidRDefault="0000109D" w:rsidP="001A7E41">
      <w:pPr>
        <w:pStyle w:val="Normlnweb"/>
        <w:numPr>
          <w:ilvl w:val="0"/>
          <w:numId w:val="13"/>
        </w:numPr>
        <w:tabs>
          <w:tab w:val="clear" w:pos="720"/>
        </w:tabs>
        <w:spacing w:after="120"/>
        <w:ind w:left="426" w:right="-2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0109D">
        <w:rPr>
          <w:rFonts w:ascii="Arial" w:hAnsi="Arial" w:cs="Arial"/>
          <w:sz w:val="22"/>
          <w:szCs w:val="22"/>
        </w:rPr>
        <w:t>mlouva může být uzavřena v listinné nebo elektronické podobě. V listinné podobě se smlouva vyhotovuje ve čtyřech stejnopisech s platností originálu, z nichž každá smluvní strana obdrží dvě vyhotovení. V případě elektronického uzavření smlouvy obdrží každá smluvní strana elektronický originál smlouvy podepsaný v souladu s příslušnými právními předpisy.</w:t>
      </w:r>
    </w:p>
    <w:p w14:paraId="6D4BCC3E" w14:textId="7825F785" w:rsidR="00DF185A" w:rsidRPr="000F2E0B" w:rsidRDefault="00DF185A" w:rsidP="001A7E41">
      <w:pPr>
        <w:pStyle w:val="Normlnweb"/>
        <w:numPr>
          <w:ilvl w:val="0"/>
          <w:numId w:val="13"/>
        </w:numPr>
        <w:tabs>
          <w:tab w:val="clear" w:pos="720"/>
        </w:tabs>
        <w:spacing w:after="120"/>
        <w:ind w:left="426" w:right="-2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B609E2">
        <w:rPr>
          <w:rFonts w:ascii="Arial" w:hAnsi="Arial" w:cs="Arial"/>
          <w:sz w:val="22"/>
          <w:szCs w:val="22"/>
        </w:rPr>
        <w:t>T</w:t>
      </w:r>
      <w:r w:rsidRPr="000F2E0B">
        <w:rPr>
          <w:rFonts w:ascii="Arial" w:hAnsi="Arial" w:cs="Arial"/>
          <w:sz w:val="22"/>
          <w:szCs w:val="22"/>
        </w:rPr>
        <w:t>ato smlouva nabývá platnosti dnem podpisu oběma smluvními stranami.</w:t>
      </w:r>
    </w:p>
    <w:p w14:paraId="40945590" w14:textId="1A4220AC" w:rsidR="000F4EBE" w:rsidRPr="00B609E2" w:rsidRDefault="000F4EBE" w:rsidP="001A7E41">
      <w:pPr>
        <w:pStyle w:val="Odstavecseseznamem"/>
        <w:numPr>
          <w:ilvl w:val="0"/>
          <w:numId w:val="13"/>
        </w:numPr>
        <w:tabs>
          <w:tab w:val="clear" w:pos="720"/>
        </w:tabs>
        <w:spacing w:after="120" w:line="240" w:lineRule="auto"/>
        <w:ind w:left="426" w:right="-2" w:hanging="357"/>
        <w:jc w:val="both"/>
        <w:rPr>
          <w:rFonts w:cs="Arial"/>
          <w:color w:val="000000"/>
          <w:sz w:val="22"/>
          <w:szCs w:val="22"/>
          <w:lang w:eastAsia="cs-CZ"/>
        </w:rPr>
      </w:pPr>
      <w:r w:rsidRPr="00B609E2">
        <w:rPr>
          <w:rFonts w:cs="Arial"/>
          <w:color w:val="000000"/>
          <w:sz w:val="22"/>
          <w:szCs w:val="22"/>
          <w:lang w:eastAsia="cs-CZ"/>
        </w:rPr>
        <w:t>Účinnost této smlouvy nastává dnem zveřejnění v registru smluv dle zákona č. 340/2015 Sb., o</w:t>
      </w:r>
      <w:r w:rsidR="0005517C">
        <w:rPr>
          <w:rFonts w:cs="Arial"/>
          <w:color w:val="000000"/>
          <w:sz w:val="22"/>
          <w:szCs w:val="22"/>
          <w:lang w:eastAsia="cs-CZ"/>
        </w:rPr>
        <w:t> </w:t>
      </w:r>
      <w:r w:rsidRPr="00B609E2">
        <w:rPr>
          <w:rFonts w:cs="Arial"/>
          <w:color w:val="000000"/>
          <w:sz w:val="22"/>
          <w:szCs w:val="22"/>
          <w:lang w:eastAsia="cs-CZ"/>
        </w:rPr>
        <w:t>zvláštních podmínkách účinnosti některých smluv, uveřejňování těchto smluv a</w:t>
      </w:r>
      <w:r w:rsidR="00003992" w:rsidRPr="00B609E2">
        <w:rPr>
          <w:rFonts w:cs="Arial"/>
          <w:color w:val="000000"/>
          <w:sz w:val="22"/>
          <w:szCs w:val="22"/>
          <w:lang w:eastAsia="cs-CZ"/>
        </w:rPr>
        <w:t> </w:t>
      </w:r>
      <w:r w:rsidRPr="00B609E2">
        <w:rPr>
          <w:rFonts w:cs="Arial"/>
          <w:color w:val="000000"/>
          <w:sz w:val="22"/>
          <w:szCs w:val="22"/>
          <w:lang w:eastAsia="cs-CZ"/>
        </w:rPr>
        <w:t>o</w:t>
      </w:r>
      <w:r w:rsidR="00003992" w:rsidRPr="00B609E2">
        <w:rPr>
          <w:rFonts w:cs="Arial"/>
          <w:color w:val="000000"/>
          <w:sz w:val="22"/>
          <w:szCs w:val="22"/>
          <w:lang w:eastAsia="cs-CZ"/>
        </w:rPr>
        <w:t> </w:t>
      </w:r>
      <w:r w:rsidRPr="00B609E2">
        <w:rPr>
          <w:rFonts w:cs="Arial"/>
          <w:color w:val="000000"/>
          <w:sz w:val="22"/>
          <w:szCs w:val="22"/>
          <w:lang w:eastAsia="cs-CZ"/>
        </w:rPr>
        <w:t>registru smluv (zákon o registru smluv). Smlouvu zveřejní objednatel.</w:t>
      </w:r>
    </w:p>
    <w:p w14:paraId="0FE754E5" w14:textId="59E1E3F9" w:rsidR="00E50D17" w:rsidRPr="00B609E2" w:rsidRDefault="004F4A3B" w:rsidP="001A7E41">
      <w:pPr>
        <w:pStyle w:val="Normlnweb"/>
        <w:numPr>
          <w:ilvl w:val="0"/>
          <w:numId w:val="13"/>
        </w:numPr>
        <w:tabs>
          <w:tab w:val="clear" w:pos="720"/>
        </w:tabs>
        <w:spacing w:after="120"/>
        <w:ind w:left="426" w:right="-2" w:hanging="357"/>
        <w:jc w:val="both"/>
        <w:rPr>
          <w:rFonts w:ascii="Arial" w:hAnsi="Arial" w:cs="Arial"/>
          <w:sz w:val="22"/>
          <w:szCs w:val="22"/>
        </w:rPr>
      </w:pPr>
      <w:r w:rsidRPr="00B609E2">
        <w:rPr>
          <w:rFonts w:ascii="Arial" w:hAnsi="Arial" w:cs="Arial"/>
          <w:sz w:val="22"/>
          <w:szCs w:val="22"/>
        </w:rPr>
        <w:t>Obě smluvní strany shodně prohlašují, že tuto smlouvu uzavírají po</w:t>
      </w:r>
      <w:r w:rsidR="00D25846" w:rsidRPr="00B609E2">
        <w:rPr>
          <w:rFonts w:ascii="Arial" w:hAnsi="Arial" w:cs="Arial"/>
          <w:sz w:val="22"/>
          <w:szCs w:val="22"/>
        </w:rPr>
        <w:t> </w:t>
      </w:r>
      <w:r w:rsidRPr="00B609E2">
        <w:rPr>
          <w:rFonts w:ascii="Arial" w:hAnsi="Arial" w:cs="Arial"/>
          <w:sz w:val="22"/>
          <w:szCs w:val="22"/>
        </w:rPr>
        <w:t>vzájemném projednání podle jejich pravé a svobodné vůle, vážně</w:t>
      </w:r>
      <w:r w:rsidR="003D2FF3">
        <w:rPr>
          <w:rFonts w:ascii="Arial" w:hAnsi="Arial" w:cs="Arial"/>
          <w:sz w:val="22"/>
          <w:szCs w:val="22"/>
        </w:rPr>
        <w:t>,</w:t>
      </w:r>
      <w:r w:rsidRPr="00B609E2">
        <w:rPr>
          <w:rFonts w:ascii="Arial" w:hAnsi="Arial" w:cs="Arial"/>
          <w:sz w:val="22"/>
          <w:szCs w:val="22"/>
        </w:rPr>
        <w:t xml:space="preserve"> nikoliv v tísni nebo za nápadně nevýhodných podmínek a že si ji řádně přečetly a</w:t>
      </w:r>
      <w:r w:rsidR="00D25846" w:rsidRPr="00B609E2">
        <w:rPr>
          <w:rFonts w:ascii="Arial" w:hAnsi="Arial" w:cs="Arial"/>
          <w:sz w:val="22"/>
          <w:szCs w:val="22"/>
        </w:rPr>
        <w:t> </w:t>
      </w:r>
      <w:r w:rsidRPr="00B609E2">
        <w:rPr>
          <w:rFonts w:ascii="Arial" w:hAnsi="Arial" w:cs="Arial"/>
          <w:sz w:val="22"/>
          <w:szCs w:val="22"/>
        </w:rPr>
        <w:t>s</w:t>
      </w:r>
      <w:r w:rsidR="00D25846" w:rsidRPr="00B609E2">
        <w:rPr>
          <w:rFonts w:ascii="Arial" w:hAnsi="Arial" w:cs="Arial"/>
          <w:sz w:val="22"/>
          <w:szCs w:val="22"/>
        </w:rPr>
        <w:t> </w:t>
      </w:r>
      <w:r w:rsidRPr="00B609E2">
        <w:rPr>
          <w:rFonts w:ascii="Arial" w:hAnsi="Arial" w:cs="Arial"/>
          <w:sz w:val="22"/>
          <w:szCs w:val="22"/>
        </w:rPr>
        <w:t>jejím obsahem souhlasí. Na důkaz toho připojují své podpisy</w:t>
      </w:r>
      <w:r w:rsidR="001E4F0C" w:rsidRPr="00B609E2">
        <w:rPr>
          <w:rFonts w:ascii="Arial" w:hAnsi="Arial" w:cs="Arial"/>
          <w:sz w:val="22"/>
          <w:szCs w:val="22"/>
        </w:rPr>
        <w:t>.</w:t>
      </w:r>
    </w:p>
    <w:p w14:paraId="2B597013" w14:textId="3B551DB1" w:rsidR="001766E1" w:rsidRPr="003269AA" w:rsidRDefault="00B264F3" w:rsidP="001A7E41">
      <w:pPr>
        <w:pStyle w:val="Normlnweb"/>
        <w:numPr>
          <w:ilvl w:val="0"/>
          <w:numId w:val="13"/>
        </w:numPr>
        <w:tabs>
          <w:tab w:val="clear" w:pos="720"/>
        </w:tabs>
        <w:spacing w:after="120"/>
        <w:ind w:left="426" w:right="-2" w:hanging="357"/>
        <w:jc w:val="both"/>
        <w:rPr>
          <w:rFonts w:ascii="Arial" w:hAnsi="Arial" w:cs="Arial"/>
          <w:sz w:val="22"/>
          <w:szCs w:val="22"/>
        </w:rPr>
      </w:pPr>
      <w:r w:rsidRPr="00B609E2">
        <w:rPr>
          <w:rFonts w:ascii="Arial" w:hAnsi="Arial" w:cs="Arial"/>
          <w:sz w:val="22"/>
          <w:szCs w:val="22"/>
        </w:rPr>
        <w:t>Nedílnou součástí smlouvy jsou tyto přílohy:</w:t>
      </w:r>
    </w:p>
    <w:p w14:paraId="068979BD" w14:textId="3D1DF9F2" w:rsidR="00C7313C" w:rsidRPr="00F169A3" w:rsidRDefault="00C7313C" w:rsidP="00251E50">
      <w:pPr>
        <w:spacing w:line="240" w:lineRule="auto"/>
        <w:ind w:right="-2"/>
        <w:jc w:val="both"/>
        <w:rPr>
          <w:rFonts w:cs="Arial"/>
          <w:color w:val="333333"/>
          <w:sz w:val="22"/>
          <w:szCs w:val="22"/>
        </w:rPr>
      </w:pPr>
      <w:r w:rsidRPr="00F169A3">
        <w:rPr>
          <w:rFonts w:cs="Arial"/>
          <w:color w:val="333333"/>
          <w:sz w:val="22"/>
          <w:szCs w:val="22"/>
        </w:rPr>
        <w:t>Příloha č. 1 – Technic</w:t>
      </w:r>
      <w:r w:rsidR="00BE227E">
        <w:rPr>
          <w:rFonts w:cs="Arial"/>
          <w:color w:val="333333"/>
          <w:sz w:val="22"/>
          <w:szCs w:val="22"/>
        </w:rPr>
        <w:t>ká dokumentace</w:t>
      </w:r>
    </w:p>
    <w:p w14:paraId="7C30CEE8" w14:textId="4FDA7BA6" w:rsidR="00C7313C" w:rsidRPr="00F169A3" w:rsidRDefault="00C7313C" w:rsidP="00DD1E7D">
      <w:pPr>
        <w:spacing w:line="240" w:lineRule="auto"/>
        <w:ind w:right="-2"/>
        <w:jc w:val="both"/>
        <w:rPr>
          <w:rFonts w:cs="Arial"/>
          <w:color w:val="333333"/>
          <w:sz w:val="22"/>
          <w:szCs w:val="22"/>
        </w:rPr>
      </w:pPr>
      <w:r w:rsidRPr="00F169A3">
        <w:rPr>
          <w:rFonts w:cs="Arial"/>
          <w:color w:val="333333"/>
          <w:sz w:val="22"/>
          <w:szCs w:val="22"/>
        </w:rPr>
        <w:t xml:space="preserve">Příloha č. 2 – </w:t>
      </w:r>
      <w:r w:rsidR="00BE227E">
        <w:rPr>
          <w:rFonts w:cs="Arial"/>
          <w:color w:val="333333"/>
          <w:sz w:val="22"/>
          <w:szCs w:val="22"/>
        </w:rPr>
        <w:t>Položkový rozpočet</w:t>
      </w:r>
    </w:p>
    <w:p w14:paraId="777E953C" w14:textId="66CD0B48" w:rsidR="00C7313C" w:rsidRDefault="00C7313C" w:rsidP="00251E50">
      <w:pPr>
        <w:spacing w:line="240" w:lineRule="auto"/>
        <w:ind w:right="-2"/>
        <w:jc w:val="both"/>
        <w:rPr>
          <w:rFonts w:cs="Arial"/>
          <w:i/>
          <w:iCs/>
          <w:color w:val="333333"/>
          <w:sz w:val="22"/>
          <w:szCs w:val="22"/>
        </w:rPr>
      </w:pPr>
      <w:r w:rsidRPr="00F169A3">
        <w:rPr>
          <w:rFonts w:cs="Arial"/>
          <w:i/>
          <w:iCs/>
          <w:color w:val="333333"/>
          <w:sz w:val="22"/>
          <w:szCs w:val="22"/>
          <w:highlight w:val="yellow"/>
        </w:rPr>
        <w:t xml:space="preserve">Příloha č. </w:t>
      </w:r>
      <w:r w:rsidR="00DD1E7D">
        <w:rPr>
          <w:rFonts w:cs="Arial"/>
          <w:i/>
          <w:iCs/>
          <w:color w:val="333333"/>
          <w:sz w:val="22"/>
          <w:szCs w:val="22"/>
          <w:highlight w:val="yellow"/>
        </w:rPr>
        <w:t>3</w:t>
      </w:r>
      <w:r w:rsidRPr="00F169A3">
        <w:rPr>
          <w:rFonts w:cs="Arial"/>
          <w:i/>
          <w:iCs/>
          <w:color w:val="333333"/>
          <w:sz w:val="22"/>
          <w:szCs w:val="22"/>
          <w:highlight w:val="yellow"/>
        </w:rPr>
        <w:t xml:space="preserve"> – Smlouva mezi dodav</w:t>
      </w:r>
      <w:r w:rsidRPr="009A1CC5">
        <w:rPr>
          <w:rFonts w:cs="Arial"/>
          <w:i/>
          <w:iCs/>
          <w:color w:val="333333"/>
          <w:sz w:val="22"/>
          <w:szCs w:val="22"/>
          <w:highlight w:val="yellow"/>
        </w:rPr>
        <w:t>ateli v případě společné účasti dodavatelů (bude-li)</w:t>
      </w:r>
    </w:p>
    <w:p w14:paraId="7004D913" w14:textId="77777777" w:rsidR="00470AE7" w:rsidRPr="001A7E41" w:rsidRDefault="00470AE7" w:rsidP="00251E50">
      <w:pPr>
        <w:spacing w:line="240" w:lineRule="auto"/>
        <w:ind w:right="-2"/>
        <w:jc w:val="both"/>
        <w:rPr>
          <w:rFonts w:cs="Arial"/>
          <w:color w:val="333333"/>
          <w:sz w:val="22"/>
          <w:szCs w:val="22"/>
        </w:rPr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4708"/>
        <w:gridCol w:w="4472"/>
      </w:tblGrid>
      <w:tr w:rsidR="00470AE7" w:rsidRPr="0045574D" w14:paraId="410BD229" w14:textId="77777777" w:rsidTr="00470AE7">
        <w:tc>
          <w:tcPr>
            <w:tcW w:w="4708" w:type="dxa"/>
          </w:tcPr>
          <w:p w14:paraId="412F3DC2" w14:textId="7F684BFD" w:rsidR="00470AE7" w:rsidRPr="0045574D" w:rsidRDefault="00470AE7" w:rsidP="005668E6">
            <w:pPr>
              <w:spacing w:line="240" w:lineRule="auto"/>
              <w:jc w:val="both"/>
              <w:rPr>
                <w:rFonts w:cs="Arial"/>
                <w:color w:val="333333"/>
                <w:sz w:val="22"/>
                <w:szCs w:val="22"/>
              </w:rPr>
            </w:pPr>
            <w:r w:rsidRPr="0045574D">
              <w:rPr>
                <w:rFonts w:cs="Arial"/>
                <w:color w:val="333333"/>
                <w:sz w:val="22"/>
                <w:szCs w:val="22"/>
              </w:rPr>
              <w:t>V</w:t>
            </w:r>
            <w:r>
              <w:rPr>
                <w:rFonts w:cs="Arial"/>
                <w:color w:val="333333"/>
                <w:sz w:val="22"/>
                <w:szCs w:val="22"/>
              </w:rPr>
              <w:t xml:space="preserve"> </w:t>
            </w:r>
            <w:r w:rsidR="00647B68">
              <w:rPr>
                <w:rFonts w:cs="Arial"/>
                <w:color w:val="333333"/>
                <w:sz w:val="22"/>
                <w:szCs w:val="22"/>
                <w:highlight w:val="yellow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 w:rsidR="00647B68">
              <w:rPr>
                <w:rFonts w:cs="Arial"/>
                <w:color w:val="333333"/>
                <w:sz w:val="22"/>
                <w:szCs w:val="22"/>
                <w:highlight w:val="yellow"/>
              </w:rPr>
              <w:instrText xml:space="preserve"> FORMTEXT </w:instrText>
            </w:r>
            <w:r w:rsidR="00647B68">
              <w:rPr>
                <w:rFonts w:cs="Arial"/>
                <w:color w:val="333333"/>
                <w:sz w:val="22"/>
                <w:szCs w:val="22"/>
                <w:highlight w:val="yellow"/>
              </w:rPr>
            </w:r>
            <w:r w:rsidR="00647B68">
              <w:rPr>
                <w:rFonts w:cs="Arial"/>
                <w:color w:val="333333"/>
                <w:sz w:val="22"/>
                <w:szCs w:val="22"/>
                <w:highlight w:val="yellow"/>
              </w:rPr>
              <w:fldChar w:fldCharType="separate"/>
            </w:r>
            <w:r w:rsidR="00647B68">
              <w:rPr>
                <w:rFonts w:cs="Arial"/>
                <w:noProof/>
                <w:color w:val="333333"/>
                <w:sz w:val="22"/>
                <w:szCs w:val="22"/>
                <w:highlight w:val="yellow"/>
              </w:rPr>
              <w:t> </w:t>
            </w:r>
            <w:r w:rsidR="00647B68">
              <w:rPr>
                <w:rFonts w:cs="Arial"/>
                <w:noProof/>
                <w:color w:val="333333"/>
                <w:sz w:val="22"/>
                <w:szCs w:val="22"/>
                <w:highlight w:val="yellow"/>
              </w:rPr>
              <w:t> </w:t>
            </w:r>
            <w:r w:rsidR="00647B68">
              <w:rPr>
                <w:rFonts w:cs="Arial"/>
                <w:noProof/>
                <w:color w:val="333333"/>
                <w:sz w:val="22"/>
                <w:szCs w:val="22"/>
                <w:highlight w:val="yellow"/>
              </w:rPr>
              <w:t> </w:t>
            </w:r>
            <w:r w:rsidR="00647B68">
              <w:rPr>
                <w:rFonts w:cs="Arial"/>
                <w:noProof/>
                <w:color w:val="333333"/>
                <w:sz w:val="22"/>
                <w:szCs w:val="22"/>
                <w:highlight w:val="yellow"/>
              </w:rPr>
              <w:t> </w:t>
            </w:r>
            <w:r w:rsidR="00647B68">
              <w:rPr>
                <w:rFonts w:cs="Arial"/>
                <w:noProof/>
                <w:color w:val="333333"/>
                <w:sz w:val="22"/>
                <w:szCs w:val="22"/>
                <w:highlight w:val="yellow"/>
              </w:rPr>
              <w:t> </w:t>
            </w:r>
            <w:r w:rsidR="00647B68">
              <w:rPr>
                <w:rFonts w:cs="Arial"/>
                <w:color w:val="333333"/>
                <w:sz w:val="22"/>
                <w:szCs w:val="22"/>
                <w:highlight w:val="yellow"/>
              </w:rPr>
              <w:fldChar w:fldCharType="end"/>
            </w:r>
            <w:bookmarkEnd w:id="16"/>
            <w:r w:rsidRPr="0045574D">
              <w:rPr>
                <w:rFonts w:cs="Arial"/>
                <w:color w:val="FFFFFF"/>
                <w:sz w:val="22"/>
                <w:szCs w:val="22"/>
              </w:rPr>
              <w:t>.</w:t>
            </w:r>
            <w:r w:rsidRPr="0045574D">
              <w:rPr>
                <w:rFonts w:cs="Arial"/>
                <w:color w:val="333333"/>
                <w:sz w:val="22"/>
                <w:szCs w:val="22"/>
              </w:rPr>
              <w:t>dne</w:t>
            </w:r>
            <w:r>
              <w:rPr>
                <w:rFonts w:cs="Arial"/>
                <w:color w:val="333333"/>
                <w:sz w:val="22"/>
                <w:szCs w:val="22"/>
              </w:rPr>
              <w:t xml:space="preserve"> </w:t>
            </w:r>
            <w:r w:rsidR="00647B68" w:rsidRPr="00647B68">
              <w:rPr>
                <w:rFonts w:cs="Arial"/>
                <w:color w:val="333333"/>
                <w:sz w:val="22"/>
                <w:szCs w:val="22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="00647B68" w:rsidRPr="00647B68">
              <w:rPr>
                <w:rFonts w:cs="Arial"/>
                <w:color w:val="333333"/>
                <w:sz w:val="22"/>
                <w:szCs w:val="22"/>
                <w:highlight w:val="yellow"/>
              </w:rPr>
              <w:instrText xml:space="preserve"> FORMTEXT </w:instrText>
            </w:r>
            <w:r w:rsidR="00647B68" w:rsidRPr="00647B68">
              <w:rPr>
                <w:rFonts w:cs="Arial"/>
                <w:color w:val="333333"/>
                <w:sz w:val="22"/>
                <w:szCs w:val="22"/>
                <w:highlight w:val="yellow"/>
              </w:rPr>
            </w:r>
            <w:r w:rsidR="00647B68" w:rsidRPr="00647B68">
              <w:rPr>
                <w:rFonts w:cs="Arial"/>
                <w:color w:val="333333"/>
                <w:sz w:val="22"/>
                <w:szCs w:val="22"/>
                <w:highlight w:val="yellow"/>
              </w:rPr>
              <w:fldChar w:fldCharType="separate"/>
            </w:r>
            <w:r w:rsidR="00647B68" w:rsidRPr="00647B68">
              <w:rPr>
                <w:rFonts w:cs="Arial"/>
                <w:noProof/>
                <w:color w:val="333333"/>
                <w:sz w:val="22"/>
                <w:szCs w:val="22"/>
                <w:highlight w:val="yellow"/>
              </w:rPr>
              <w:t> </w:t>
            </w:r>
            <w:r w:rsidR="00647B68" w:rsidRPr="00647B68">
              <w:rPr>
                <w:rFonts w:cs="Arial"/>
                <w:noProof/>
                <w:color w:val="333333"/>
                <w:sz w:val="22"/>
                <w:szCs w:val="22"/>
                <w:highlight w:val="yellow"/>
              </w:rPr>
              <w:t> </w:t>
            </w:r>
            <w:r w:rsidR="00647B68" w:rsidRPr="00647B68">
              <w:rPr>
                <w:rFonts w:cs="Arial"/>
                <w:noProof/>
                <w:color w:val="333333"/>
                <w:sz w:val="22"/>
                <w:szCs w:val="22"/>
                <w:highlight w:val="yellow"/>
              </w:rPr>
              <w:t> </w:t>
            </w:r>
            <w:r w:rsidR="00647B68" w:rsidRPr="00647B68">
              <w:rPr>
                <w:rFonts w:cs="Arial"/>
                <w:noProof/>
                <w:color w:val="333333"/>
                <w:sz w:val="22"/>
                <w:szCs w:val="22"/>
                <w:highlight w:val="yellow"/>
              </w:rPr>
              <w:t> </w:t>
            </w:r>
            <w:r w:rsidR="00647B68" w:rsidRPr="00647B68">
              <w:rPr>
                <w:rFonts w:cs="Arial"/>
                <w:noProof/>
                <w:color w:val="333333"/>
                <w:sz w:val="22"/>
                <w:szCs w:val="22"/>
                <w:highlight w:val="yellow"/>
              </w:rPr>
              <w:t> </w:t>
            </w:r>
            <w:r w:rsidR="00647B68" w:rsidRPr="00647B68">
              <w:rPr>
                <w:rFonts w:cs="Arial"/>
                <w:color w:val="333333"/>
                <w:sz w:val="22"/>
                <w:szCs w:val="22"/>
                <w:highlight w:val="yellow"/>
              </w:rPr>
              <w:fldChar w:fldCharType="end"/>
            </w:r>
            <w:bookmarkEnd w:id="17"/>
          </w:p>
        </w:tc>
        <w:tc>
          <w:tcPr>
            <w:tcW w:w="4472" w:type="dxa"/>
          </w:tcPr>
          <w:p w14:paraId="4C61050E" w14:textId="77777777" w:rsidR="00470AE7" w:rsidRPr="0045574D" w:rsidRDefault="00470AE7" w:rsidP="005668E6">
            <w:pPr>
              <w:spacing w:line="240" w:lineRule="auto"/>
              <w:jc w:val="both"/>
              <w:rPr>
                <w:rFonts w:cs="Arial"/>
                <w:color w:val="333333"/>
                <w:sz w:val="22"/>
                <w:szCs w:val="22"/>
              </w:rPr>
            </w:pPr>
            <w:r w:rsidRPr="0045574D">
              <w:rPr>
                <w:rFonts w:cs="Arial"/>
                <w:color w:val="333333"/>
                <w:sz w:val="22"/>
                <w:szCs w:val="22"/>
              </w:rPr>
              <w:t>V</w:t>
            </w:r>
            <w:r w:rsidRPr="0045574D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Brně </w:t>
            </w:r>
            <w:r w:rsidRPr="0045574D">
              <w:rPr>
                <w:rFonts w:cs="Arial"/>
                <w:color w:val="333333"/>
                <w:sz w:val="22"/>
                <w:szCs w:val="22"/>
              </w:rPr>
              <w:t>dne</w:t>
            </w:r>
            <w:r>
              <w:rPr>
                <w:rFonts w:cs="Arial"/>
                <w:color w:val="333333"/>
                <w:sz w:val="22"/>
                <w:szCs w:val="22"/>
              </w:rPr>
              <w:t xml:space="preserve"> </w:t>
            </w:r>
            <w:r w:rsidRPr="00647B68">
              <w:rPr>
                <w:rFonts w:cs="Arial"/>
                <w:color w:val="333333"/>
                <w:sz w:val="22"/>
                <w:szCs w:val="22"/>
              </w:rPr>
              <w:t>.........................</w:t>
            </w:r>
          </w:p>
        </w:tc>
      </w:tr>
      <w:tr w:rsidR="00470AE7" w:rsidRPr="0045574D" w14:paraId="6DA90EF5" w14:textId="77777777" w:rsidTr="00470AE7">
        <w:tc>
          <w:tcPr>
            <w:tcW w:w="4708" w:type="dxa"/>
          </w:tcPr>
          <w:p w14:paraId="7D8A5432" w14:textId="77777777" w:rsidR="00470AE7" w:rsidRPr="0045574D" w:rsidRDefault="00470AE7" w:rsidP="005668E6">
            <w:pPr>
              <w:spacing w:line="240" w:lineRule="auto"/>
              <w:jc w:val="both"/>
              <w:rPr>
                <w:rFonts w:cs="Arial"/>
                <w:color w:val="333333"/>
                <w:sz w:val="22"/>
                <w:szCs w:val="22"/>
              </w:rPr>
            </w:pPr>
          </w:p>
          <w:p w14:paraId="3ECCF22F" w14:textId="4E5A61FA" w:rsidR="00470AE7" w:rsidRDefault="00470AE7" w:rsidP="005668E6">
            <w:pPr>
              <w:spacing w:line="240" w:lineRule="auto"/>
              <w:jc w:val="both"/>
              <w:rPr>
                <w:rFonts w:cs="Arial"/>
                <w:color w:val="333333"/>
                <w:sz w:val="22"/>
                <w:szCs w:val="22"/>
              </w:rPr>
            </w:pPr>
            <w:r>
              <w:rPr>
                <w:rFonts w:cs="Arial"/>
                <w:color w:val="333333"/>
                <w:sz w:val="22"/>
                <w:szCs w:val="22"/>
              </w:rPr>
              <w:t xml:space="preserve">za </w:t>
            </w:r>
            <w:r w:rsidR="00A877D4" w:rsidRPr="00A877D4">
              <w:rPr>
                <w:rFonts w:cs="Arial"/>
                <w:color w:val="333333"/>
                <w:sz w:val="22"/>
                <w:szCs w:val="22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 w:rsidR="00A877D4" w:rsidRPr="00A877D4">
              <w:rPr>
                <w:rFonts w:cs="Arial"/>
                <w:color w:val="333333"/>
                <w:sz w:val="22"/>
                <w:szCs w:val="22"/>
                <w:highlight w:val="yellow"/>
              </w:rPr>
              <w:instrText xml:space="preserve"> FORMTEXT </w:instrText>
            </w:r>
            <w:r w:rsidR="00A877D4" w:rsidRPr="00A877D4">
              <w:rPr>
                <w:rFonts w:cs="Arial"/>
                <w:color w:val="333333"/>
                <w:sz w:val="22"/>
                <w:szCs w:val="22"/>
                <w:highlight w:val="yellow"/>
              </w:rPr>
            </w:r>
            <w:r w:rsidR="00A877D4" w:rsidRPr="00A877D4">
              <w:rPr>
                <w:rFonts w:cs="Arial"/>
                <w:color w:val="333333"/>
                <w:sz w:val="22"/>
                <w:szCs w:val="22"/>
                <w:highlight w:val="yellow"/>
              </w:rPr>
              <w:fldChar w:fldCharType="separate"/>
            </w:r>
            <w:r w:rsidR="00A877D4" w:rsidRPr="00A877D4">
              <w:rPr>
                <w:rFonts w:cs="Arial"/>
                <w:noProof/>
                <w:color w:val="333333"/>
                <w:sz w:val="22"/>
                <w:szCs w:val="22"/>
                <w:highlight w:val="yellow"/>
              </w:rPr>
              <w:t> </w:t>
            </w:r>
            <w:r w:rsidR="00A877D4" w:rsidRPr="00A877D4">
              <w:rPr>
                <w:rFonts w:cs="Arial"/>
                <w:noProof/>
                <w:color w:val="333333"/>
                <w:sz w:val="22"/>
                <w:szCs w:val="22"/>
                <w:highlight w:val="yellow"/>
              </w:rPr>
              <w:t> </w:t>
            </w:r>
            <w:r w:rsidR="00A877D4" w:rsidRPr="00A877D4">
              <w:rPr>
                <w:rFonts w:cs="Arial"/>
                <w:noProof/>
                <w:color w:val="333333"/>
                <w:sz w:val="22"/>
                <w:szCs w:val="22"/>
                <w:highlight w:val="yellow"/>
              </w:rPr>
              <w:t> </w:t>
            </w:r>
            <w:r w:rsidR="00A877D4" w:rsidRPr="00A877D4">
              <w:rPr>
                <w:rFonts w:cs="Arial"/>
                <w:noProof/>
                <w:color w:val="333333"/>
                <w:sz w:val="22"/>
                <w:szCs w:val="22"/>
                <w:highlight w:val="yellow"/>
              </w:rPr>
              <w:t> </w:t>
            </w:r>
            <w:r w:rsidR="00A877D4" w:rsidRPr="00A877D4">
              <w:rPr>
                <w:rFonts w:cs="Arial"/>
                <w:noProof/>
                <w:color w:val="333333"/>
                <w:sz w:val="22"/>
                <w:szCs w:val="22"/>
                <w:highlight w:val="yellow"/>
              </w:rPr>
              <w:t> </w:t>
            </w:r>
            <w:r w:rsidR="00A877D4" w:rsidRPr="00A877D4">
              <w:rPr>
                <w:rFonts w:cs="Arial"/>
                <w:color w:val="333333"/>
                <w:sz w:val="22"/>
                <w:szCs w:val="22"/>
                <w:highlight w:val="yellow"/>
              </w:rPr>
              <w:fldChar w:fldCharType="end"/>
            </w:r>
            <w:bookmarkEnd w:id="18"/>
            <w:r>
              <w:rPr>
                <w:rFonts w:cs="Arial"/>
                <w:color w:val="333333"/>
                <w:sz w:val="22"/>
                <w:szCs w:val="22"/>
              </w:rPr>
              <w:t xml:space="preserve">   </w:t>
            </w:r>
          </w:p>
          <w:p w14:paraId="5773BDD4" w14:textId="77777777" w:rsidR="00470AE7" w:rsidRDefault="00470AE7" w:rsidP="005668E6">
            <w:pPr>
              <w:spacing w:line="240" w:lineRule="auto"/>
              <w:jc w:val="both"/>
              <w:rPr>
                <w:rFonts w:cs="Arial"/>
                <w:color w:val="333333"/>
                <w:sz w:val="22"/>
                <w:szCs w:val="22"/>
              </w:rPr>
            </w:pPr>
          </w:p>
          <w:p w14:paraId="0E46562B" w14:textId="77777777" w:rsidR="00470AE7" w:rsidRDefault="00470AE7" w:rsidP="005668E6">
            <w:pPr>
              <w:spacing w:line="240" w:lineRule="auto"/>
              <w:jc w:val="both"/>
              <w:rPr>
                <w:rFonts w:cs="Arial"/>
                <w:color w:val="333333"/>
                <w:sz w:val="22"/>
                <w:szCs w:val="22"/>
              </w:rPr>
            </w:pPr>
          </w:p>
          <w:p w14:paraId="3B647588" w14:textId="77777777" w:rsidR="00470AE7" w:rsidRDefault="00470AE7" w:rsidP="005668E6">
            <w:pPr>
              <w:spacing w:line="240" w:lineRule="auto"/>
              <w:jc w:val="both"/>
              <w:rPr>
                <w:rFonts w:cs="Arial"/>
                <w:color w:val="333333"/>
                <w:sz w:val="22"/>
                <w:szCs w:val="22"/>
              </w:rPr>
            </w:pPr>
          </w:p>
          <w:p w14:paraId="17FDA7F1" w14:textId="77777777" w:rsidR="00470AE7" w:rsidRDefault="00470AE7" w:rsidP="005668E6">
            <w:pPr>
              <w:spacing w:line="240" w:lineRule="auto"/>
              <w:jc w:val="both"/>
              <w:rPr>
                <w:rFonts w:cs="Arial"/>
                <w:color w:val="333333"/>
                <w:sz w:val="22"/>
                <w:szCs w:val="22"/>
              </w:rPr>
            </w:pPr>
          </w:p>
          <w:p w14:paraId="7920919A" w14:textId="77777777" w:rsidR="00470AE7" w:rsidRPr="0045574D" w:rsidRDefault="00470AE7" w:rsidP="005668E6">
            <w:pPr>
              <w:spacing w:line="240" w:lineRule="auto"/>
              <w:jc w:val="both"/>
              <w:rPr>
                <w:rFonts w:cs="Arial"/>
                <w:color w:val="333333"/>
                <w:sz w:val="22"/>
                <w:szCs w:val="22"/>
              </w:rPr>
            </w:pPr>
          </w:p>
          <w:p w14:paraId="717EC4F7" w14:textId="77777777" w:rsidR="00470AE7" w:rsidRPr="0045574D" w:rsidRDefault="00470AE7" w:rsidP="005668E6">
            <w:pPr>
              <w:spacing w:line="240" w:lineRule="auto"/>
              <w:jc w:val="both"/>
              <w:rPr>
                <w:rFonts w:cs="Arial"/>
                <w:color w:val="333333"/>
                <w:sz w:val="22"/>
                <w:szCs w:val="22"/>
              </w:rPr>
            </w:pPr>
            <w:r w:rsidRPr="0045574D">
              <w:rPr>
                <w:rFonts w:cs="Arial"/>
                <w:color w:val="333333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4472" w:type="dxa"/>
          </w:tcPr>
          <w:p w14:paraId="27573A08" w14:textId="77777777" w:rsidR="00470AE7" w:rsidRDefault="00470AE7" w:rsidP="005668E6">
            <w:pPr>
              <w:spacing w:line="240" w:lineRule="auto"/>
              <w:rPr>
                <w:rFonts w:cs="Arial"/>
                <w:color w:val="333333"/>
                <w:sz w:val="22"/>
                <w:szCs w:val="22"/>
              </w:rPr>
            </w:pPr>
          </w:p>
          <w:p w14:paraId="585A19F3" w14:textId="4A67B4C8" w:rsidR="00470AE7" w:rsidRPr="0045574D" w:rsidRDefault="00470AE7" w:rsidP="005668E6">
            <w:pPr>
              <w:spacing w:line="240" w:lineRule="auto"/>
              <w:rPr>
                <w:rFonts w:cs="Arial"/>
                <w:color w:val="333333"/>
                <w:sz w:val="22"/>
                <w:szCs w:val="22"/>
              </w:rPr>
            </w:pPr>
            <w:r>
              <w:rPr>
                <w:rFonts w:cs="Arial"/>
                <w:color w:val="333333"/>
                <w:sz w:val="22"/>
                <w:szCs w:val="22"/>
              </w:rPr>
              <w:t xml:space="preserve">za </w:t>
            </w:r>
            <w:r w:rsidRPr="00D06364">
              <w:rPr>
                <w:rFonts w:cs="Arial"/>
                <w:color w:val="333333"/>
                <w:sz w:val="22"/>
                <w:szCs w:val="22"/>
              </w:rPr>
              <w:t>Městské divadlo Brno,</w:t>
            </w:r>
            <w:r>
              <w:rPr>
                <w:rFonts w:cs="Arial"/>
                <w:color w:val="333333"/>
                <w:sz w:val="22"/>
                <w:szCs w:val="22"/>
              </w:rPr>
              <w:t xml:space="preserve"> </w:t>
            </w:r>
            <w:r w:rsidRPr="00D06364">
              <w:rPr>
                <w:rFonts w:cs="Arial"/>
                <w:color w:val="333333"/>
                <w:sz w:val="22"/>
                <w:szCs w:val="22"/>
              </w:rPr>
              <w:t>příspěvkov</w:t>
            </w:r>
            <w:r>
              <w:rPr>
                <w:rFonts w:cs="Arial"/>
                <w:color w:val="333333"/>
                <w:sz w:val="22"/>
                <w:szCs w:val="22"/>
              </w:rPr>
              <w:t>ou</w:t>
            </w:r>
            <w:r w:rsidRPr="00D06364">
              <w:rPr>
                <w:rFonts w:cs="Arial"/>
                <w:color w:val="333333"/>
                <w:sz w:val="22"/>
                <w:szCs w:val="22"/>
              </w:rPr>
              <w:t xml:space="preserve"> organizac</w:t>
            </w:r>
            <w:r>
              <w:rPr>
                <w:rFonts w:cs="Arial"/>
                <w:color w:val="333333"/>
                <w:sz w:val="22"/>
                <w:szCs w:val="22"/>
              </w:rPr>
              <w:t>i:</w:t>
            </w:r>
          </w:p>
          <w:p w14:paraId="13A25F57" w14:textId="77777777" w:rsidR="00470AE7" w:rsidRDefault="00470AE7" w:rsidP="005668E6">
            <w:pPr>
              <w:spacing w:line="240" w:lineRule="auto"/>
              <w:jc w:val="both"/>
              <w:rPr>
                <w:rFonts w:cs="Arial"/>
                <w:color w:val="333333"/>
                <w:sz w:val="22"/>
                <w:szCs w:val="22"/>
              </w:rPr>
            </w:pPr>
          </w:p>
          <w:p w14:paraId="57303AD6" w14:textId="77777777" w:rsidR="00470AE7" w:rsidRDefault="00470AE7" w:rsidP="005668E6">
            <w:pPr>
              <w:spacing w:line="240" w:lineRule="auto"/>
              <w:jc w:val="both"/>
              <w:rPr>
                <w:rFonts w:cs="Arial"/>
                <w:color w:val="333333"/>
                <w:sz w:val="22"/>
                <w:szCs w:val="22"/>
              </w:rPr>
            </w:pPr>
          </w:p>
          <w:p w14:paraId="704E005A" w14:textId="77777777" w:rsidR="00470AE7" w:rsidRDefault="00470AE7" w:rsidP="005668E6">
            <w:pPr>
              <w:spacing w:line="240" w:lineRule="auto"/>
              <w:jc w:val="both"/>
              <w:rPr>
                <w:rFonts w:cs="Arial"/>
                <w:color w:val="333333"/>
                <w:sz w:val="22"/>
                <w:szCs w:val="22"/>
              </w:rPr>
            </w:pPr>
          </w:p>
          <w:p w14:paraId="7B706A03" w14:textId="77777777" w:rsidR="00470AE7" w:rsidRPr="0045574D" w:rsidRDefault="00470AE7" w:rsidP="005668E6">
            <w:pPr>
              <w:spacing w:line="240" w:lineRule="auto"/>
              <w:jc w:val="both"/>
              <w:rPr>
                <w:rFonts w:cs="Arial"/>
                <w:color w:val="333333"/>
                <w:sz w:val="22"/>
                <w:szCs w:val="22"/>
              </w:rPr>
            </w:pPr>
          </w:p>
          <w:p w14:paraId="229FF5E5" w14:textId="77777777" w:rsidR="00470AE7" w:rsidRPr="0045574D" w:rsidRDefault="00470AE7" w:rsidP="005668E6">
            <w:pPr>
              <w:spacing w:line="240" w:lineRule="auto"/>
              <w:jc w:val="both"/>
              <w:rPr>
                <w:rFonts w:cs="Arial"/>
                <w:color w:val="333333"/>
                <w:sz w:val="22"/>
                <w:szCs w:val="22"/>
              </w:rPr>
            </w:pPr>
            <w:r w:rsidRPr="0045574D">
              <w:rPr>
                <w:rFonts w:cs="Arial"/>
                <w:color w:val="333333"/>
                <w:sz w:val="22"/>
                <w:szCs w:val="22"/>
              </w:rPr>
              <w:t>………………………………</w:t>
            </w:r>
          </w:p>
        </w:tc>
      </w:tr>
      <w:tr w:rsidR="00470AE7" w:rsidRPr="0045574D" w14:paraId="605AD11E" w14:textId="77777777" w:rsidTr="00470AE7">
        <w:tc>
          <w:tcPr>
            <w:tcW w:w="4708" w:type="dxa"/>
          </w:tcPr>
          <w:p w14:paraId="09AFB2C3" w14:textId="77777777" w:rsidR="00470AE7" w:rsidRPr="0045574D" w:rsidRDefault="00470AE7" w:rsidP="005668E6">
            <w:pPr>
              <w:spacing w:line="240" w:lineRule="auto"/>
              <w:rPr>
                <w:rFonts w:cs="Arial"/>
                <w:color w:val="333333"/>
                <w:sz w:val="22"/>
                <w:szCs w:val="22"/>
              </w:rPr>
            </w:pPr>
            <w:r>
              <w:rPr>
                <w:rFonts w:cs="Arial"/>
                <w:color w:val="333333"/>
                <w:sz w:val="22"/>
                <w:szCs w:val="22"/>
              </w:rPr>
              <w:t>Jméno, příjmení, funkce</w:t>
            </w:r>
          </w:p>
        </w:tc>
        <w:tc>
          <w:tcPr>
            <w:tcW w:w="4472" w:type="dxa"/>
          </w:tcPr>
          <w:p w14:paraId="4DEEE1D7" w14:textId="516233CE" w:rsidR="00470AE7" w:rsidRPr="001A7E41" w:rsidRDefault="00470AE7" w:rsidP="001A7E41">
            <w:pPr>
              <w:spacing w:line="240" w:lineRule="auto"/>
              <w:rPr>
                <w:rFonts w:cs="Arial"/>
                <w:b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Stanislav Moša, ředitel</w:t>
            </w:r>
            <w:r>
              <w:rPr>
                <w:rFonts w:cs="Arial"/>
                <w:b/>
                <w:color w:val="333333"/>
                <w:sz w:val="22"/>
                <w:szCs w:val="22"/>
              </w:rPr>
              <w:t xml:space="preserve"> </w:t>
            </w:r>
          </w:p>
        </w:tc>
      </w:tr>
    </w:tbl>
    <w:p w14:paraId="4E1BE08E" w14:textId="77777777" w:rsidR="00B264F3" w:rsidRPr="00B609E2" w:rsidRDefault="00B264F3" w:rsidP="00521217">
      <w:pPr>
        <w:spacing w:line="240" w:lineRule="auto"/>
        <w:ind w:right="-2"/>
        <w:jc w:val="both"/>
        <w:rPr>
          <w:rFonts w:cs="Arial"/>
          <w:i/>
          <w:iCs/>
          <w:color w:val="333333"/>
          <w:sz w:val="22"/>
          <w:szCs w:val="22"/>
        </w:rPr>
      </w:pPr>
    </w:p>
    <w:sectPr w:rsidR="00B264F3" w:rsidRPr="00B609E2" w:rsidSect="009540B2">
      <w:footerReference w:type="default" r:id="rId13"/>
      <w:pgSz w:w="11906" w:h="16838"/>
      <w:pgMar w:top="1304" w:right="1134" w:bottom="1021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3530B" w14:textId="77777777" w:rsidR="00D21BF4" w:rsidRDefault="00D21BF4">
      <w:r>
        <w:separator/>
      </w:r>
    </w:p>
  </w:endnote>
  <w:endnote w:type="continuationSeparator" w:id="0">
    <w:p w14:paraId="1F3B2C30" w14:textId="77777777" w:rsidR="00D21BF4" w:rsidRDefault="00D2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B07AA" w14:textId="77777777" w:rsidR="000D465A" w:rsidRPr="000904F8" w:rsidRDefault="000D465A" w:rsidP="0078775D">
    <w:pPr>
      <w:pStyle w:val="Zpat"/>
      <w:numPr>
        <w:ilvl w:val="0"/>
        <w:numId w:val="0"/>
      </w:numPr>
      <w:ind w:left="360"/>
      <w:jc w:val="center"/>
      <w:rPr>
        <w:rFonts w:cs="Arial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A34DB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E6779" w14:textId="77777777" w:rsidR="00D21BF4" w:rsidRDefault="00D21BF4">
      <w:r>
        <w:separator/>
      </w:r>
    </w:p>
  </w:footnote>
  <w:footnote w:type="continuationSeparator" w:id="0">
    <w:p w14:paraId="6E26A15F" w14:textId="77777777" w:rsidR="00D21BF4" w:rsidRDefault="00D21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F7A0FE4"/>
    <w:lvl w:ilvl="0">
      <w:start w:val="1"/>
      <w:numFmt w:val="upperRoman"/>
      <w:pStyle w:val="Nadpis1"/>
      <w:lvlText w:val="%1."/>
      <w:lvlJc w:val="right"/>
      <w:pPr>
        <w:ind w:left="1657" w:hanging="36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1297"/>
        </w:tabs>
        <w:ind w:left="1297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1297"/>
        </w:tabs>
        <w:ind w:left="129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297"/>
        </w:tabs>
        <w:ind w:left="129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297"/>
        </w:tabs>
        <w:ind w:left="129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297"/>
        </w:tabs>
        <w:ind w:left="129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297"/>
        </w:tabs>
        <w:ind w:left="129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297"/>
        </w:tabs>
        <w:ind w:left="129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297"/>
        </w:tabs>
        <w:ind w:left="1297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Zpa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5544F"/>
    <w:multiLevelType w:val="hybridMultilevel"/>
    <w:tmpl w:val="342AB5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B3296"/>
    <w:multiLevelType w:val="hybridMultilevel"/>
    <w:tmpl w:val="E2241D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797D72"/>
    <w:multiLevelType w:val="hybridMultilevel"/>
    <w:tmpl w:val="57C0F162"/>
    <w:lvl w:ilvl="0" w:tplc="0405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5" w15:restartNumberingAfterBreak="0">
    <w:nsid w:val="20DB3042"/>
    <w:multiLevelType w:val="hybridMultilevel"/>
    <w:tmpl w:val="0DCA7622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13362B"/>
    <w:multiLevelType w:val="hybridMultilevel"/>
    <w:tmpl w:val="B1DE35B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E6803FC"/>
    <w:multiLevelType w:val="hybridMultilevel"/>
    <w:tmpl w:val="444695F6"/>
    <w:lvl w:ilvl="0" w:tplc="6F2410EA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ascii="Verdana" w:eastAsia="Times New Roman" w:hAnsi="Verdana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8" w15:restartNumberingAfterBreak="0">
    <w:nsid w:val="309B714D"/>
    <w:multiLevelType w:val="hybridMultilevel"/>
    <w:tmpl w:val="DEA89004"/>
    <w:lvl w:ilvl="0" w:tplc="0405000F">
      <w:start w:val="1"/>
      <w:numFmt w:val="decimal"/>
      <w:lvlText w:val="%1."/>
      <w:lvlJc w:val="left"/>
      <w:pPr>
        <w:tabs>
          <w:tab w:val="num" w:pos="6390"/>
        </w:tabs>
        <w:ind w:left="639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7110"/>
        </w:tabs>
        <w:ind w:left="71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830"/>
        </w:tabs>
        <w:ind w:left="78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550"/>
        </w:tabs>
        <w:ind w:left="85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270"/>
        </w:tabs>
        <w:ind w:left="92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990"/>
        </w:tabs>
        <w:ind w:left="99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710"/>
        </w:tabs>
        <w:ind w:left="107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430"/>
        </w:tabs>
        <w:ind w:left="114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2150"/>
        </w:tabs>
        <w:ind w:left="12150" w:hanging="180"/>
      </w:pPr>
    </w:lvl>
  </w:abstractNum>
  <w:abstractNum w:abstractNumId="9" w15:restartNumberingAfterBreak="0">
    <w:nsid w:val="32105D69"/>
    <w:multiLevelType w:val="hybridMultilevel"/>
    <w:tmpl w:val="6888B55E"/>
    <w:lvl w:ilvl="0" w:tplc="47AC13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8A7BB5"/>
    <w:multiLevelType w:val="hybridMultilevel"/>
    <w:tmpl w:val="5628C9CC"/>
    <w:lvl w:ilvl="0" w:tplc="04050013">
      <w:start w:val="1"/>
      <w:numFmt w:val="upperRoman"/>
      <w:lvlText w:val="%1."/>
      <w:lvlJc w:val="righ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7306948"/>
    <w:multiLevelType w:val="hybridMultilevel"/>
    <w:tmpl w:val="9EB888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8F6B10"/>
    <w:multiLevelType w:val="hybridMultilevel"/>
    <w:tmpl w:val="94562ED6"/>
    <w:lvl w:ilvl="0" w:tplc="94EA39BE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C58A8"/>
    <w:multiLevelType w:val="multilevel"/>
    <w:tmpl w:val="5CCEC84E"/>
    <w:lvl w:ilvl="0">
      <w:start w:val="1"/>
      <w:numFmt w:val="decimal"/>
      <w:pStyle w:val="lnek"/>
      <w:suff w:val="nothing"/>
      <w:lvlText w:val="Článek %1"/>
      <w:lvlJc w:val="left"/>
      <w:pPr>
        <w:ind w:left="4537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F5864EE"/>
    <w:multiLevelType w:val="hybridMultilevel"/>
    <w:tmpl w:val="CD20BF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914CA6"/>
    <w:multiLevelType w:val="multilevel"/>
    <w:tmpl w:val="FA1A4896"/>
    <w:lvl w:ilvl="0">
      <w:start w:val="1"/>
      <w:numFmt w:val="decimal"/>
      <w:pStyle w:val="Nadpislnku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7635443"/>
    <w:multiLevelType w:val="hybridMultilevel"/>
    <w:tmpl w:val="B9DC9F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902F8C"/>
    <w:multiLevelType w:val="hybridMultilevel"/>
    <w:tmpl w:val="680E3E58"/>
    <w:lvl w:ilvl="0" w:tplc="1C6008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C837E16"/>
    <w:multiLevelType w:val="hybridMultilevel"/>
    <w:tmpl w:val="CEEA7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B4F24"/>
    <w:multiLevelType w:val="hybridMultilevel"/>
    <w:tmpl w:val="EF60E572"/>
    <w:lvl w:ilvl="0" w:tplc="7AF2380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B0731E"/>
    <w:multiLevelType w:val="hybridMultilevel"/>
    <w:tmpl w:val="B1127C5A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5D8212AC"/>
    <w:multiLevelType w:val="hybridMultilevel"/>
    <w:tmpl w:val="F064B8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D8063C"/>
    <w:multiLevelType w:val="hybridMultilevel"/>
    <w:tmpl w:val="CE52A3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AB25E9"/>
    <w:multiLevelType w:val="hybridMultilevel"/>
    <w:tmpl w:val="111EF5F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77ECA"/>
    <w:multiLevelType w:val="hybridMultilevel"/>
    <w:tmpl w:val="1BDAD4F4"/>
    <w:lvl w:ilvl="0" w:tplc="19B208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985087"/>
    <w:multiLevelType w:val="hybridMultilevel"/>
    <w:tmpl w:val="43E4D9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4227948">
    <w:abstractNumId w:val="0"/>
  </w:num>
  <w:num w:numId="2" w16cid:durableId="1766338986">
    <w:abstractNumId w:val="1"/>
  </w:num>
  <w:num w:numId="3" w16cid:durableId="426191136">
    <w:abstractNumId w:val="13"/>
  </w:num>
  <w:num w:numId="4" w16cid:durableId="2014724662">
    <w:abstractNumId w:val="9"/>
  </w:num>
  <w:num w:numId="5" w16cid:durableId="2074348898">
    <w:abstractNumId w:val="16"/>
  </w:num>
  <w:num w:numId="6" w16cid:durableId="1798839756">
    <w:abstractNumId w:val="22"/>
  </w:num>
  <w:num w:numId="7" w16cid:durableId="2095933100">
    <w:abstractNumId w:val="14"/>
  </w:num>
  <w:num w:numId="8" w16cid:durableId="151527361">
    <w:abstractNumId w:val="2"/>
  </w:num>
  <w:num w:numId="9" w16cid:durableId="664210174">
    <w:abstractNumId w:val="3"/>
  </w:num>
  <w:num w:numId="10" w16cid:durableId="477111649">
    <w:abstractNumId w:val="11"/>
  </w:num>
  <w:num w:numId="11" w16cid:durableId="156383755">
    <w:abstractNumId w:val="5"/>
  </w:num>
  <w:num w:numId="12" w16cid:durableId="59595240">
    <w:abstractNumId w:val="25"/>
  </w:num>
  <w:num w:numId="13" w16cid:durableId="1505240810">
    <w:abstractNumId w:val="21"/>
  </w:num>
  <w:num w:numId="14" w16cid:durableId="92014524">
    <w:abstractNumId w:val="8"/>
  </w:num>
  <w:num w:numId="15" w16cid:durableId="17583607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1416696">
    <w:abstractNumId w:val="19"/>
  </w:num>
  <w:num w:numId="17" w16cid:durableId="227152918">
    <w:abstractNumId w:val="10"/>
  </w:num>
  <w:num w:numId="18" w16cid:durableId="1737776502">
    <w:abstractNumId w:val="7"/>
  </w:num>
  <w:num w:numId="19" w16cid:durableId="527911847">
    <w:abstractNumId w:val="24"/>
  </w:num>
  <w:num w:numId="20" w16cid:durableId="818611774">
    <w:abstractNumId w:val="15"/>
  </w:num>
  <w:num w:numId="21" w16cid:durableId="863253428">
    <w:abstractNumId w:val="23"/>
  </w:num>
  <w:num w:numId="22" w16cid:durableId="607852403">
    <w:abstractNumId w:val="6"/>
  </w:num>
  <w:num w:numId="23" w16cid:durableId="890270341">
    <w:abstractNumId w:val="17"/>
  </w:num>
  <w:num w:numId="24" w16cid:durableId="125357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5988141">
    <w:abstractNumId w:val="4"/>
  </w:num>
  <w:num w:numId="26" w16cid:durableId="1004741712">
    <w:abstractNumId w:val="18"/>
  </w:num>
  <w:num w:numId="27" w16cid:durableId="979849126">
    <w:abstractNumId w:val="12"/>
  </w:num>
  <w:num w:numId="28" w16cid:durableId="503403934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79D"/>
    <w:rsid w:val="0000109D"/>
    <w:rsid w:val="00001134"/>
    <w:rsid w:val="000026BB"/>
    <w:rsid w:val="00003992"/>
    <w:rsid w:val="00003DC9"/>
    <w:rsid w:val="00005196"/>
    <w:rsid w:val="000151C9"/>
    <w:rsid w:val="0002095B"/>
    <w:rsid w:val="00023740"/>
    <w:rsid w:val="00023B9D"/>
    <w:rsid w:val="0002575B"/>
    <w:rsid w:val="00027A47"/>
    <w:rsid w:val="00031DC9"/>
    <w:rsid w:val="000331A7"/>
    <w:rsid w:val="0003684E"/>
    <w:rsid w:val="000379A1"/>
    <w:rsid w:val="00041317"/>
    <w:rsid w:val="000426FA"/>
    <w:rsid w:val="0004401D"/>
    <w:rsid w:val="00044E3F"/>
    <w:rsid w:val="00046B9F"/>
    <w:rsid w:val="0004763D"/>
    <w:rsid w:val="00051892"/>
    <w:rsid w:val="000519D4"/>
    <w:rsid w:val="0005517C"/>
    <w:rsid w:val="00056027"/>
    <w:rsid w:val="00056EB7"/>
    <w:rsid w:val="00062B0E"/>
    <w:rsid w:val="000630DA"/>
    <w:rsid w:val="00063159"/>
    <w:rsid w:val="000637A3"/>
    <w:rsid w:val="0006515D"/>
    <w:rsid w:val="00072B38"/>
    <w:rsid w:val="00075276"/>
    <w:rsid w:val="00081ED0"/>
    <w:rsid w:val="00083EA5"/>
    <w:rsid w:val="00083EC6"/>
    <w:rsid w:val="000840C9"/>
    <w:rsid w:val="00085731"/>
    <w:rsid w:val="00093A51"/>
    <w:rsid w:val="00093ACF"/>
    <w:rsid w:val="00094996"/>
    <w:rsid w:val="000968C8"/>
    <w:rsid w:val="00097F4A"/>
    <w:rsid w:val="000A6B4C"/>
    <w:rsid w:val="000A791E"/>
    <w:rsid w:val="000B2946"/>
    <w:rsid w:val="000B3DBF"/>
    <w:rsid w:val="000B4353"/>
    <w:rsid w:val="000B4ECD"/>
    <w:rsid w:val="000C2376"/>
    <w:rsid w:val="000D3864"/>
    <w:rsid w:val="000D465A"/>
    <w:rsid w:val="000D479D"/>
    <w:rsid w:val="000D65E0"/>
    <w:rsid w:val="000D6B87"/>
    <w:rsid w:val="000E25A5"/>
    <w:rsid w:val="000E25AE"/>
    <w:rsid w:val="000E53B1"/>
    <w:rsid w:val="000F2E0B"/>
    <w:rsid w:val="000F3503"/>
    <w:rsid w:val="000F410B"/>
    <w:rsid w:val="000F4EBE"/>
    <w:rsid w:val="001023EC"/>
    <w:rsid w:val="00105A5E"/>
    <w:rsid w:val="0011108F"/>
    <w:rsid w:val="001115C9"/>
    <w:rsid w:val="00113B3F"/>
    <w:rsid w:val="001157AA"/>
    <w:rsid w:val="0011756D"/>
    <w:rsid w:val="00122F08"/>
    <w:rsid w:val="0012318E"/>
    <w:rsid w:val="0012323A"/>
    <w:rsid w:val="001325CE"/>
    <w:rsid w:val="00132B40"/>
    <w:rsid w:val="0013385C"/>
    <w:rsid w:val="00133A89"/>
    <w:rsid w:val="00133CA2"/>
    <w:rsid w:val="00133CEA"/>
    <w:rsid w:val="00144BBD"/>
    <w:rsid w:val="0015249C"/>
    <w:rsid w:val="00154DF0"/>
    <w:rsid w:val="001606A1"/>
    <w:rsid w:val="00161BFD"/>
    <w:rsid w:val="00162684"/>
    <w:rsid w:val="00164BED"/>
    <w:rsid w:val="001766E1"/>
    <w:rsid w:val="00184323"/>
    <w:rsid w:val="00184347"/>
    <w:rsid w:val="00185118"/>
    <w:rsid w:val="00185B52"/>
    <w:rsid w:val="001906C4"/>
    <w:rsid w:val="00194AF4"/>
    <w:rsid w:val="00195467"/>
    <w:rsid w:val="001A06B3"/>
    <w:rsid w:val="001A1351"/>
    <w:rsid w:val="001A19E5"/>
    <w:rsid w:val="001A1D2E"/>
    <w:rsid w:val="001A3155"/>
    <w:rsid w:val="001A3A90"/>
    <w:rsid w:val="001A5082"/>
    <w:rsid w:val="001A67A1"/>
    <w:rsid w:val="001A72CB"/>
    <w:rsid w:val="001A7E41"/>
    <w:rsid w:val="001A7ECD"/>
    <w:rsid w:val="001B3F1E"/>
    <w:rsid w:val="001B6B80"/>
    <w:rsid w:val="001B6F44"/>
    <w:rsid w:val="001C1379"/>
    <w:rsid w:val="001C3018"/>
    <w:rsid w:val="001C6313"/>
    <w:rsid w:val="001D05FF"/>
    <w:rsid w:val="001D0D22"/>
    <w:rsid w:val="001D75DB"/>
    <w:rsid w:val="001E37F3"/>
    <w:rsid w:val="001E4665"/>
    <w:rsid w:val="001E4F0C"/>
    <w:rsid w:val="001E503F"/>
    <w:rsid w:val="001F2AA6"/>
    <w:rsid w:val="001F3841"/>
    <w:rsid w:val="001F5210"/>
    <w:rsid w:val="001F64A1"/>
    <w:rsid w:val="0020383A"/>
    <w:rsid w:val="002069AA"/>
    <w:rsid w:val="00207070"/>
    <w:rsid w:val="00210C76"/>
    <w:rsid w:val="00214066"/>
    <w:rsid w:val="0021622D"/>
    <w:rsid w:val="00231140"/>
    <w:rsid w:val="002324A0"/>
    <w:rsid w:val="00242076"/>
    <w:rsid w:val="00242364"/>
    <w:rsid w:val="00243DEB"/>
    <w:rsid w:val="002466DC"/>
    <w:rsid w:val="00251481"/>
    <w:rsid w:val="00251E50"/>
    <w:rsid w:val="00253CF0"/>
    <w:rsid w:val="00262AC7"/>
    <w:rsid w:val="0026515A"/>
    <w:rsid w:val="00266304"/>
    <w:rsid w:val="00271B2B"/>
    <w:rsid w:val="00290F27"/>
    <w:rsid w:val="00295852"/>
    <w:rsid w:val="00296462"/>
    <w:rsid w:val="00297272"/>
    <w:rsid w:val="002B0DFE"/>
    <w:rsid w:val="002C1ED3"/>
    <w:rsid w:val="002D00C6"/>
    <w:rsid w:val="002D45E9"/>
    <w:rsid w:val="002D48E5"/>
    <w:rsid w:val="002D554A"/>
    <w:rsid w:val="002E0449"/>
    <w:rsid w:val="002E30E1"/>
    <w:rsid w:val="002F087F"/>
    <w:rsid w:val="002F1416"/>
    <w:rsid w:val="00300590"/>
    <w:rsid w:val="00304199"/>
    <w:rsid w:val="00304E59"/>
    <w:rsid w:val="00306143"/>
    <w:rsid w:val="003101E6"/>
    <w:rsid w:val="003105C6"/>
    <w:rsid w:val="00312416"/>
    <w:rsid w:val="00313289"/>
    <w:rsid w:val="00313EF9"/>
    <w:rsid w:val="00316F79"/>
    <w:rsid w:val="0031714E"/>
    <w:rsid w:val="003269AA"/>
    <w:rsid w:val="0032781D"/>
    <w:rsid w:val="003334CD"/>
    <w:rsid w:val="00335100"/>
    <w:rsid w:val="00336787"/>
    <w:rsid w:val="00340072"/>
    <w:rsid w:val="00340D0C"/>
    <w:rsid w:val="00341A63"/>
    <w:rsid w:val="00342826"/>
    <w:rsid w:val="0034555E"/>
    <w:rsid w:val="00346E12"/>
    <w:rsid w:val="00347A81"/>
    <w:rsid w:val="0035750C"/>
    <w:rsid w:val="00357D49"/>
    <w:rsid w:val="003619CD"/>
    <w:rsid w:val="003644CA"/>
    <w:rsid w:val="00370BC8"/>
    <w:rsid w:val="0037235E"/>
    <w:rsid w:val="003736CE"/>
    <w:rsid w:val="00374FC8"/>
    <w:rsid w:val="00383EAF"/>
    <w:rsid w:val="00384C4B"/>
    <w:rsid w:val="0039251F"/>
    <w:rsid w:val="003936E0"/>
    <w:rsid w:val="003938DC"/>
    <w:rsid w:val="00393A57"/>
    <w:rsid w:val="003944B7"/>
    <w:rsid w:val="003A74EC"/>
    <w:rsid w:val="003B0384"/>
    <w:rsid w:val="003B1249"/>
    <w:rsid w:val="003C0406"/>
    <w:rsid w:val="003C0B8B"/>
    <w:rsid w:val="003C1C06"/>
    <w:rsid w:val="003C6F75"/>
    <w:rsid w:val="003D2FF3"/>
    <w:rsid w:val="003D5EDC"/>
    <w:rsid w:val="003D6E42"/>
    <w:rsid w:val="003D757F"/>
    <w:rsid w:val="003E3B13"/>
    <w:rsid w:val="003E4335"/>
    <w:rsid w:val="003E7351"/>
    <w:rsid w:val="003F090B"/>
    <w:rsid w:val="003F2BFC"/>
    <w:rsid w:val="003F618B"/>
    <w:rsid w:val="003F6E42"/>
    <w:rsid w:val="003F714E"/>
    <w:rsid w:val="004000AB"/>
    <w:rsid w:val="0040171B"/>
    <w:rsid w:val="004018BA"/>
    <w:rsid w:val="00412385"/>
    <w:rsid w:val="004160DE"/>
    <w:rsid w:val="00420F7A"/>
    <w:rsid w:val="0042157D"/>
    <w:rsid w:val="004229D2"/>
    <w:rsid w:val="00423263"/>
    <w:rsid w:val="00436037"/>
    <w:rsid w:val="00446698"/>
    <w:rsid w:val="00447F05"/>
    <w:rsid w:val="00453ACC"/>
    <w:rsid w:val="0045574D"/>
    <w:rsid w:val="00456524"/>
    <w:rsid w:val="00456934"/>
    <w:rsid w:val="00457327"/>
    <w:rsid w:val="004603BE"/>
    <w:rsid w:val="00460437"/>
    <w:rsid w:val="00460D13"/>
    <w:rsid w:val="00461073"/>
    <w:rsid w:val="004615E8"/>
    <w:rsid w:val="004644E3"/>
    <w:rsid w:val="004644FF"/>
    <w:rsid w:val="00466AFC"/>
    <w:rsid w:val="00467161"/>
    <w:rsid w:val="00470155"/>
    <w:rsid w:val="00470AE7"/>
    <w:rsid w:val="00470E98"/>
    <w:rsid w:val="004732FF"/>
    <w:rsid w:val="00475431"/>
    <w:rsid w:val="0048623D"/>
    <w:rsid w:val="00487233"/>
    <w:rsid w:val="00492627"/>
    <w:rsid w:val="00493AB9"/>
    <w:rsid w:val="004A2991"/>
    <w:rsid w:val="004A5900"/>
    <w:rsid w:val="004A6899"/>
    <w:rsid w:val="004A7376"/>
    <w:rsid w:val="004C5907"/>
    <w:rsid w:val="004C6270"/>
    <w:rsid w:val="004D3349"/>
    <w:rsid w:val="004D342A"/>
    <w:rsid w:val="004D7F5B"/>
    <w:rsid w:val="004E3202"/>
    <w:rsid w:val="004E3E31"/>
    <w:rsid w:val="004E4F2C"/>
    <w:rsid w:val="004E5AD2"/>
    <w:rsid w:val="004E7135"/>
    <w:rsid w:val="004E78CB"/>
    <w:rsid w:val="004F4A3B"/>
    <w:rsid w:val="004F5233"/>
    <w:rsid w:val="004F5B76"/>
    <w:rsid w:val="005003C9"/>
    <w:rsid w:val="00500CCD"/>
    <w:rsid w:val="005045BD"/>
    <w:rsid w:val="00507640"/>
    <w:rsid w:val="00511527"/>
    <w:rsid w:val="00512EDE"/>
    <w:rsid w:val="00514509"/>
    <w:rsid w:val="005168B7"/>
    <w:rsid w:val="005173CB"/>
    <w:rsid w:val="005208D9"/>
    <w:rsid w:val="00521217"/>
    <w:rsid w:val="00521EB7"/>
    <w:rsid w:val="00523008"/>
    <w:rsid w:val="00526DEB"/>
    <w:rsid w:val="005303D9"/>
    <w:rsid w:val="0053555E"/>
    <w:rsid w:val="005369D5"/>
    <w:rsid w:val="00537EE4"/>
    <w:rsid w:val="0054320C"/>
    <w:rsid w:val="00543D9F"/>
    <w:rsid w:val="00544AA7"/>
    <w:rsid w:val="00545F0C"/>
    <w:rsid w:val="00546DEB"/>
    <w:rsid w:val="00551537"/>
    <w:rsid w:val="00553CAD"/>
    <w:rsid w:val="005547D2"/>
    <w:rsid w:val="005566E8"/>
    <w:rsid w:val="00556FC7"/>
    <w:rsid w:val="005570CA"/>
    <w:rsid w:val="00560CD3"/>
    <w:rsid w:val="00562399"/>
    <w:rsid w:val="005832B7"/>
    <w:rsid w:val="0058396E"/>
    <w:rsid w:val="005912F0"/>
    <w:rsid w:val="00592F10"/>
    <w:rsid w:val="005935FF"/>
    <w:rsid w:val="00595607"/>
    <w:rsid w:val="005A2EFF"/>
    <w:rsid w:val="005A34DB"/>
    <w:rsid w:val="005A7FD5"/>
    <w:rsid w:val="005B0CA5"/>
    <w:rsid w:val="005B2992"/>
    <w:rsid w:val="005B2C4F"/>
    <w:rsid w:val="005B372A"/>
    <w:rsid w:val="005E42D1"/>
    <w:rsid w:val="005E4708"/>
    <w:rsid w:val="005E7506"/>
    <w:rsid w:val="005E7D43"/>
    <w:rsid w:val="005F2A09"/>
    <w:rsid w:val="005F4CE6"/>
    <w:rsid w:val="005F5AED"/>
    <w:rsid w:val="005F6B06"/>
    <w:rsid w:val="00600D46"/>
    <w:rsid w:val="0061533F"/>
    <w:rsid w:val="00617729"/>
    <w:rsid w:val="0062117F"/>
    <w:rsid w:val="00621F31"/>
    <w:rsid w:val="0062418F"/>
    <w:rsid w:val="00624745"/>
    <w:rsid w:val="00625046"/>
    <w:rsid w:val="00627334"/>
    <w:rsid w:val="0063124D"/>
    <w:rsid w:val="00633970"/>
    <w:rsid w:val="00635249"/>
    <w:rsid w:val="00647B68"/>
    <w:rsid w:val="006505E3"/>
    <w:rsid w:val="006549E9"/>
    <w:rsid w:val="00657026"/>
    <w:rsid w:val="006631FA"/>
    <w:rsid w:val="006639C6"/>
    <w:rsid w:val="00667E10"/>
    <w:rsid w:val="006737BD"/>
    <w:rsid w:val="00673ED2"/>
    <w:rsid w:val="00674FA7"/>
    <w:rsid w:val="00675012"/>
    <w:rsid w:val="006768C6"/>
    <w:rsid w:val="00684B88"/>
    <w:rsid w:val="00692134"/>
    <w:rsid w:val="006A1044"/>
    <w:rsid w:val="006A20D9"/>
    <w:rsid w:val="006B0670"/>
    <w:rsid w:val="006B1D7F"/>
    <w:rsid w:val="006C26A0"/>
    <w:rsid w:val="006C38ED"/>
    <w:rsid w:val="006C45D3"/>
    <w:rsid w:val="006C5D2D"/>
    <w:rsid w:val="006D1260"/>
    <w:rsid w:val="006E3F61"/>
    <w:rsid w:val="006E7668"/>
    <w:rsid w:val="006F08B0"/>
    <w:rsid w:val="006F18B8"/>
    <w:rsid w:val="006F5096"/>
    <w:rsid w:val="006F64F7"/>
    <w:rsid w:val="006F6C90"/>
    <w:rsid w:val="007008CB"/>
    <w:rsid w:val="00700B27"/>
    <w:rsid w:val="00700EF4"/>
    <w:rsid w:val="00702096"/>
    <w:rsid w:val="00702754"/>
    <w:rsid w:val="00702B40"/>
    <w:rsid w:val="00705147"/>
    <w:rsid w:val="007102B0"/>
    <w:rsid w:val="00711CEB"/>
    <w:rsid w:val="00713A0D"/>
    <w:rsid w:val="00720490"/>
    <w:rsid w:val="00721DCF"/>
    <w:rsid w:val="0072503B"/>
    <w:rsid w:val="007266F8"/>
    <w:rsid w:val="00730E3F"/>
    <w:rsid w:val="00732042"/>
    <w:rsid w:val="00732092"/>
    <w:rsid w:val="007346CF"/>
    <w:rsid w:val="00735E35"/>
    <w:rsid w:val="00736810"/>
    <w:rsid w:val="00742CF7"/>
    <w:rsid w:val="00743047"/>
    <w:rsid w:val="0074384F"/>
    <w:rsid w:val="00747510"/>
    <w:rsid w:val="007568F2"/>
    <w:rsid w:val="007656F4"/>
    <w:rsid w:val="007758EF"/>
    <w:rsid w:val="007772CD"/>
    <w:rsid w:val="00777786"/>
    <w:rsid w:val="007813D7"/>
    <w:rsid w:val="0078155F"/>
    <w:rsid w:val="00781749"/>
    <w:rsid w:val="00781B5C"/>
    <w:rsid w:val="0078477B"/>
    <w:rsid w:val="0078775D"/>
    <w:rsid w:val="007A0EAB"/>
    <w:rsid w:val="007A5AFA"/>
    <w:rsid w:val="007B1FE4"/>
    <w:rsid w:val="007B5990"/>
    <w:rsid w:val="007C0B2E"/>
    <w:rsid w:val="007C2C16"/>
    <w:rsid w:val="007C30AD"/>
    <w:rsid w:val="007D4CF6"/>
    <w:rsid w:val="007D6CBA"/>
    <w:rsid w:val="007E209D"/>
    <w:rsid w:val="007E5F9F"/>
    <w:rsid w:val="007F240B"/>
    <w:rsid w:val="007F287D"/>
    <w:rsid w:val="007F2C03"/>
    <w:rsid w:val="007F5F19"/>
    <w:rsid w:val="007F7CCE"/>
    <w:rsid w:val="00802124"/>
    <w:rsid w:val="008101F6"/>
    <w:rsid w:val="00816994"/>
    <w:rsid w:val="00816F6C"/>
    <w:rsid w:val="00824454"/>
    <w:rsid w:val="008248E6"/>
    <w:rsid w:val="00824FD3"/>
    <w:rsid w:val="00825D76"/>
    <w:rsid w:val="00834EC4"/>
    <w:rsid w:val="008353F4"/>
    <w:rsid w:val="00835F9F"/>
    <w:rsid w:val="0083634A"/>
    <w:rsid w:val="00841B1F"/>
    <w:rsid w:val="0084293B"/>
    <w:rsid w:val="008441CE"/>
    <w:rsid w:val="008448E3"/>
    <w:rsid w:val="008464E3"/>
    <w:rsid w:val="00850E19"/>
    <w:rsid w:val="00866616"/>
    <w:rsid w:val="00870BE9"/>
    <w:rsid w:val="00871250"/>
    <w:rsid w:val="00874C30"/>
    <w:rsid w:val="00880C45"/>
    <w:rsid w:val="00882189"/>
    <w:rsid w:val="00882A52"/>
    <w:rsid w:val="00884D9D"/>
    <w:rsid w:val="008A1CF5"/>
    <w:rsid w:val="008A24FE"/>
    <w:rsid w:val="008A6B8F"/>
    <w:rsid w:val="008A6CC9"/>
    <w:rsid w:val="008A7862"/>
    <w:rsid w:val="008C0B97"/>
    <w:rsid w:val="008C330E"/>
    <w:rsid w:val="008C6E60"/>
    <w:rsid w:val="008C6F89"/>
    <w:rsid w:val="008C719E"/>
    <w:rsid w:val="008D0359"/>
    <w:rsid w:val="008D0F49"/>
    <w:rsid w:val="008D1A98"/>
    <w:rsid w:val="008D1DC3"/>
    <w:rsid w:val="008D6A39"/>
    <w:rsid w:val="008D7544"/>
    <w:rsid w:val="008E0928"/>
    <w:rsid w:val="008E0A5F"/>
    <w:rsid w:val="008E7C84"/>
    <w:rsid w:val="008F2637"/>
    <w:rsid w:val="008F47EC"/>
    <w:rsid w:val="00902D70"/>
    <w:rsid w:val="00910754"/>
    <w:rsid w:val="00913450"/>
    <w:rsid w:val="00926DCC"/>
    <w:rsid w:val="0092718A"/>
    <w:rsid w:val="009274D9"/>
    <w:rsid w:val="009359C2"/>
    <w:rsid w:val="00937F37"/>
    <w:rsid w:val="009413C1"/>
    <w:rsid w:val="0094287F"/>
    <w:rsid w:val="0094439C"/>
    <w:rsid w:val="0095115E"/>
    <w:rsid w:val="00952846"/>
    <w:rsid w:val="009540B2"/>
    <w:rsid w:val="00954499"/>
    <w:rsid w:val="00965C4B"/>
    <w:rsid w:val="009671EB"/>
    <w:rsid w:val="009720F2"/>
    <w:rsid w:val="00972F7B"/>
    <w:rsid w:val="00974787"/>
    <w:rsid w:val="00976BCD"/>
    <w:rsid w:val="00976EF6"/>
    <w:rsid w:val="00982298"/>
    <w:rsid w:val="00982D83"/>
    <w:rsid w:val="00982DB1"/>
    <w:rsid w:val="00982E36"/>
    <w:rsid w:val="00986F30"/>
    <w:rsid w:val="009907F5"/>
    <w:rsid w:val="009911AF"/>
    <w:rsid w:val="00991CEF"/>
    <w:rsid w:val="00996277"/>
    <w:rsid w:val="009A09C4"/>
    <w:rsid w:val="009A2B41"/>
    <w:rsid w:val="009A34DF"/>
    <w:rsid w:val="009A40AE"/>
    <w:rsid w:val="009A6FFC"/>
    <w:rsid w:val="009B1E62"/>
    <w:rsid w:val="009B3027"/>
    <w:rsid w:val="009B3A73"/>
    <w:rsid w:val="009B41EC"/>
    <w:rsid w:val="009B444E"/>
    <w:rsid w:val="009B6C6D"/>
    <w:rsid w:val="009B76FF"/>
    <w:rsid w:val="009C1FFC"/>
    <w:rsid w:val="009C259F"/>
    <w:rsid w:val="009C2653"/>
    <w:rsid w:val="009C2E12"/>
    <w:rsid w:val="009C43E0"/>
    <w:rsid w:val="009C52EC"/>
    <w:rsid w:val="009C5D05"/>
    <w:rsid w:val="009C5EF4"/>
    <w:rsid w:val="009C6FFB"/>
    <w:rsid w:val="009D0610"/>
    <w:rsid w:val="009D0917"/>
    <w:rsid w:val="009D18C4"/>
    <w:rsid w:val="009D501E"/>
    <w:rsid w:val="009E0D4F"/>
    <w:rsid w:val="009F50E0"/>
    <w:rsid w:val="009F64D7"/>
    <w:rsid w:val="009F6AC0"/>
    <w:rsid w:val="00A03211"/>
    <w:rsid w:val="00A04BEC"/>
    <w:rsid w:val="00A1151D"/>
    <w:rsid w:val="00A115F0"/>
    <w:rsid w:val="00A12B93"/>
    <w:rsid w:val="00A14C68"/>
    <w:rsid w:val="00A20787"/>
    <w:rsid w:val="00A23533"/>
    <w:rsid w:val="00A36032"/>
    <w:rsid w:val="00A40AB3"/>
    <w:rsid w:val="00A47A96"/>
    <w:rsid w:val="00A5256E"/>
    <w:rsid w:val="00A56C02"/>
    <w:rsid w:val="00A6379E"/>
    <w:rsid w:val="00A711ED"/>
    <w:rsid w:val="00A72251"/>
    <w:rsid w:val="00A75DA8"/>
    <w:rsid w:val="00A8211B"/>
    <w:rsid w:val="00A83F10"/>
    <w:rsid w:val="00A870A2"/>
    <w:rsid w:val="00A877D4"/>
    <w:rsid w:val="00A9200B"/>
    <w:rsid w:val="00A93BE5"/>
    <w:rsid w:val="00A94CC3"/>
    <w:rsid w:val="00A965CE"/>
    <w:rsid w:val="00AA04EC"/>
    <w:rsid w:val="00AA152F"/>
    <w:rsid w:val="00AA1E2C"/>
    <w:rsid w:val="00AA5221"/>
    <w:rsid w:val="00AB0E67"/>
    <w:rsid w:val="00AB1101"/>
    <w:rsid w:val="00AB36F1"/>
    <w:rsid w:val="00AB52B3"/>
    <w:rsid w:val="00AB559D"/>
    <w:rsid w:val="00AC179F"/>
    <w:rsid w:val="00AC3264"/>
    <w:rsid w:val="00AC5005"/>
    <w:rsid w:val="00AC7B4F"/>
    <w:rsid w:val="00AD4449"/>
    <w:rsid w:val="00AF7746"/>
    <w:rsid w:val="00B00C40"/>
    <w:rsid w:val="00B02BCF"/>
    <w:rsid w:val="00B14774"/>
    <w:rsid w:val="00B16938"/>
    <w:rsid w:val="00B17597"/>
    <w:rsid w:val="00B202C7"/>
    <w:rsid w:val="00B264F3"/>
    <w:rsid w:val="00B335BE"/>
    <w:rsid w:val="00B37716"/>
    <w:rsid w:val="00B43DCD"/>
    <w:rsid w:val="00B535D6"/>
    <w:rsid w:val="00B564B5"/>
    <w:rsid w:val="00B609E2"/>
    <w:rsid w:val="00B67368"/>
    <w:rsid w:val="00B67E3B"/>
    <w:rsid w:val="00B715A4"/>
    <w:rsid w:val="00B72317"/>
    <w:rsid w:val="00B838DD"/>
    <w:rsid w:val="00B901D0"/>
    <w:rsid w:val="00B93B59"/>
    <w:rsid w:val="00B95975"/>
    <w:rsid w:val="00B9647F"/>
    <w:rsid w:val="00BA0CA5"/>
    <w:rsid w:val="00BA437D"/>
    <w:rsid w:val="00BB0906"/>
    <w:rsid w:val="00BB27C0"/>
    <w:rsid w:val="00BB3E34"/>
    <w:rsid w:val="00BB5D87"/>
    <w:rsid w:val="00BC2117"/>
    <w:rsid w:val="00BC34D5"/>
    <w:rsid w:val="00BC3B99"/>
    <w:rsid w:val="00BD406E"/>
    <w:rsid w:val="00BE20C3"/>
    <w:rsid w:val="00BE227E"/>
    <w:rsid w:val="00BE4DEE"/>
    <w:rsid w:val="00BF1A45"/>
    <w:rsid w:val="00C06F30"/>
    <w:rsid w:val="00C10200"/>
    <w:rsid w:val="00C11BB3"/>
    <w:rsid w:val="00C16FC7"/>
    <w:rsid w:val="00C17456"/>
    <w:rsid w:val="00C22047"/>
    <w:rsid w:val="00C22B18"/>
    <w:rsid w:val="00C247FE"/>
    <w:rsid w:val="00C30049"/>
    <w:rsid w:val="00C33B2C"/>
    <w:rsid w:val="00C34A72"/>
    <w:rsid w:val="00C40FA5"/>
    <w:rsid w:val="00C43327"/>
    <w:rsid w:val="00C44ECE"/>
    <w:rsid w:val="00C4517C"/>
    <w:rsid w:val="00C47823"/>
    <w:rsid w:val="00C51BD2"/>
    <w:rsid w:val="00C5346C"/>
    <w:rsid w:val="00C57CEA"/>
    <w:rsid w:val="00C61F6C"/>
    <w:rsid w:val="00C63682"/>
    <w:rsid w:val="00C64943"/>
    <w:rsid w:val="00C64C9F"/>
    <w:rsid w:val="00C71F30"/>
    <w:rsid w:val="00C729DA"/>
    <w:rsid w:val="00C72F63"/>
    <w:rsid w:val="00C7313C"/>
    <w:rsid w:val="00C74992"/>
    <w:rsid w:val="00C75CBE"/>
    <w:rsid w:val="00C80B4B"/>
    <w:rsid w:val="00C84D3F"/>
    <w:rsid w:val="00C97B5E"/>
    <w:rsid w:val="00CB4FA6"/>
    <w:rsid w:val="00CB7F17"/>
    <w:rsid w:val="00CB7F64"/>
    <w:rsid w:val="00CC288B"/>
    <w:rsid w:val="00CC5206"/>
    <w:rsid w:val="00CD246D"/>
    <w:rsid w:val="00CD2EC9"/>
    <w:rsid w:val="00CD3431"/>
    <w:rsid w:val="00CD4B52"/>
    <w:rsid w:val="00CD647B"/>
    <w:rsid w:val="00CD7639"/>
    <w:rsid w:val="00CD786C"/>
    <w:rsid w:val="00CE05A3"/>
    <w:rsid w:val="00CE15DC"/>
    <w:rsid w:val="00CE2611"/>
    <w:rsid w:val="00CE2FDC"/>
    <w:rsid w:val="00CE65FE"/>
    <w:rsid w:val="00CE75D2"/>
    <w:rsid w:val="00CF1FB0"/>
    <w:rsid w:val="00CF229D"/>
    <w:rsid w:val="00CF5633"/>
    <w:rsid w:val="00CF5F00"/>
    <w:rsid w:val="00D00A53"/>
    <w:rsid w:val="00D0218A"/>
    <w:rsid w:val="00D032BC"/>
    <w:rsid w:val="00D05671"/>
    <w:rsid w:val="00D05F27"/>
    <w:rsid w:val="00D075F8"/>
    <w:rsid w:val="00D11038"/>
    <w:rsid w:val="00D160A0"/>
    <w:rsid w:val="00D16E01"/>
    <w:rsid w:val="00D21BF4"/>
    <w:rsid w:val="00D21D4F"/>
    <w:rsid w:val="00D25846"/>
    <w:rsid w:val="00D26DAF"/>
    <w:rsid w:val="00D31F88"/>
    <w:rsid w:val="00D34D5C"/>
    <w:rsid w:val="00D3650B"/>
    <w:rsid w:val="00D3676F"/>
    <w:rsid w:val="00D42D64"/>
    <w:rsid w:val="00D44B98"/>
    <w:rsid w:val="00D50307"/>
    <w:rsid w:val="00D54870"/>
    <w:rsid w:val="00D5651F"/>
    <w:rsid w:val="00D56FD9"/>
    <w:rsid w:val="00D57BB9"/>
    <w:rsid w:val="00D61626"/>
    <w:rsid w:val="00D62AD3"/>
    <w:rsid w:val="00D67D9B"/>
    <w:rsid w:val="00D72086"/>
    <w:rsid w:val="00D72CC6"/>
    <w:rsid w:val="00D80C53"/>
    <w:rsid w:val="00D82A21"/>
    <w:rsid w:val="00D87550"/>
    <w:rsid w:val="00D94536"/>
    <w:rsid w:val="00D96DB0"/>
    <w:rsid w:val="00DA0747"/>
    <w:rsid w:val="00DA75D0"/>
    <w:rsid w:val="00DB01D5"/>
    <w:rsid w:val="00DB05D0"/>
    <w:rsid w:val="00DB2F57"/>
    <w:rsid w:val="00DB3EE0"/>
    <w:rsid w:val="00DB553B"/>
    <w:rsid w:val="00DB670F"/>
    <w:rsid w:val="00DB6B65"/>
    <w:rsid w:val="00DC24F8"/>
    <w:rsid w:val="00DC3CEC"/>
    <w:rsid w:val="00DC5E20"/>
    <w:rsid w:val="00DC6A73"/>
    <w:rsid w:val="00DC7188"/>
    <w:rsid w:val="00DC777D"/>
    <w:rsid w:val="00DD1E7D"/>
    <w:rsid w:val="00DD21AA"/>
    <w:rsid w:val="00DD2292"/>
    <w:rsid w:val="00DD7E9E"/>
    <w:rsid w:val="00DE198F"/>
    <w:rsid w:val="00DE2046"/>
    <w:rsid w:val="00DE2A2E"/>
    <w:rsid w:val="00DE702A"/>
    <w:rsid w:val="00DE7822"/>
    <w:rsid w:val="00DF185A"/>
    <w:rsid w:val="00DF2A66"/>
    <w:rsid w:val="00DF5EE4"/>
    <w:rsid w:val="00E06678"/>
    <w:rsid w:val="00E06AFD"/>
    <w:rsid w:val="00E06F2C"/>
    <w:rsid w:val="00E07B9A"/>
    <w:rsid w:val="00E1112E"/>
    <w:rsid w:val="00E116A1"/>
    <w:rsid w:val="00E252A0"/>
    <w:rsid w:val="00E35EAA"/>
    <w:rsid w:val="00E41EA1"/>
    <w:rsid w:val="00E44384"/>
    <w:rsid w:val="00E4474E"/>
    <w:rsid w:val="00E44975"/>
    <w:rsid w:val="00E50D17"/>
    <w:rsid w:val="00E538FC"/>
    <w:rsid w:val="00E53E40"/>
    <w:rsid w:val="00E55D43"/>
    <w:rsid w:val="00E63792"/>
    <w:rsid w:val="00E65854"/>
    <w:rsid w:val="00E67E47"/>
    <w:rsid w:val="00E700A0"/>
    <w:rsid w:val="00E71D8A"/>
    <w:rsid w:val="00E7488C"/>
    <w:rsid w:val="00E756ED"/>
    <w:rsid w:val="00E7593D"/>
    <w:rsid w:val="00E83634"/>
    <w:rsid w:val="00E9065D"/>
    <w:rsid w:val="00E921A2"/>
    <w:rsid w:val="00E96734"/>
    <w:rsid w:val="00EA574E"/>
    <w:rsid w:val="00EB067F"/>
    <w:rsid w:val="00EC4CC6"/>
    <w:rsid w:val="00ED251E"/>
    <w:rsid w:val="00ED2900"/>
    <w:rsid w:val="00ED374C"/>
    <w:rsid w:val="00EE31C3"/>
    <w:rsid w:val="00EE46F8"/>
    <w:rsid w:val="00EF0592"/>
    <w:rsid w:val="00EF3655"/>
    <w:rsid w:val="00EF66C3"/>
    <w:rsid w:val="00F00851"/>
    <w:rsid w:val="00F01FEB"/>
    <w:rsid w:val="00F04BF9"/>
    <w:rsid w:val="00F05823"/>
    <w:rsid w:val="00F0742E"/>
    <w:rsid w:val="00F10760"/>
    <w:rsid w:val="00F1109B"/>
    <w:rsid w:val="00F12F56"/>
    <w:rsid w:val="00F12FAA"/>
    <w:rsid w:val="00F151D3"/>
    <w:rsid w:val="00F154AD"/>
    <w:rsid w:val="00F16314"/>
    <w:rsid w:val="00F170BF"/>
    <w:rsid w:val="00F21B17"/>
    <w:rsid w:val="00F23A7B"/>
    <w:rsid w:val="00F25A6A"/>
    <w:rsid w:val="00F25E91"/>
    <w:rsid w:val="00F31768"/>
    <w:rsid w:val="00F32B70"/>
    <w:rsid w:val="00F36A96"/>
    <w:rsid w:val="00F36B84"/>
    <w:rsid w:val="00F42AF9"/>
    <w:rsid w:val="00F437C4"/>
    <w:rsid w:val="00F4541E"/>
    <w:rsid w:val="00F52EFA"/>
    <w:rsid w:val="00F67767"/>
    <w:rsid w:val="00F7400C"/>
    <w:rsid w:val="00F74718"/>
    <w:rsid w:val="00F753D9"/>
    <w:rsid w:val="00F8394E"/>
    <w:rsid w:val="00F850E8"/>
    <w:rsid w:val="00F92D90"/>
    <w:rsid w:val="00F95A3B"/>
    <w:rsid w:val="00F9795A"/>
    <w:rsid w:val="00FA260D"/>
    <w:rsid w:val="00FA56C1"/>
    <w:rsid w:val="00FB28CD"/>
    <w:rsid w:val="00FB3354"/>
    <w:rsid w:val="00FB39CA"/>
    <w:rsid w:val="00FC33B9"/>
    <w:rsid w:val="00FC37E0"/>
    <w:rsid w:val="00FD026F"/>
    <w:rsid w:val="00FD03DA"/>
    <w:rsid w:val="00FD0C5A"/>
    <w:rsid w:val="00FD21EA"/>
    <w:rsid w:val="00FD3363"/>
    <w:rsid w:val="00FE1D1D"/>
    <w:rsid w:val="00FE23FE"/>
    <w:rsid w:val="00FE2C86"/>
    <w:rsid w:val="00FE39C6"/>
    <w:rsid w:val="00FE5AA3"/>
    <w:rsid w:val="00FE6FF3"/>
    <w:rsid w:val="00FF326E"/>
    <w:rsid w:val="00FF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C50F9C"/>
  <w15:chartTrackingRefBased/>
  <w15:docId w15:val="{2855D487-F288-4364-9796-E0D0EAE9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D479D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rsid w:val="009C5D05"/>
    <w:pPr>
      <w:keepNext/>
      <w:numPr>
        <w:numId w:val="1"/>
      </w:numPr>
      <w:spacing w:before="120" w:after="200"/>
      <w:jc w:val="center"/>
      <w:outlineLvl w:val="0"/>
    </w:pPr>
    <w:rPr>
      <w:rFonts w:ascii="Verdana" w:hAnsi="Verdana" w:cs="Arial"/>
      <w:b/>
      <w:bCs/>
      <w:caps/>
      <w:kern w:val="22"/>
      <w:sz w:val="22"/>
      <w:szCs w:val="32"/>
    </w:rPr>
  </w:style>
  <w:style w:type="paragraph" w:styleId="Nadpis2">
    <w:name w:val="heading 2"/>
    <w:basedOn w:val="Normln"/>
    <w:next w:val="Normln"/>
    <w:qFormat/>
    <w:rsid w:val="000D479D"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rsid w:val="000D479D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5">
    <w:name w:val="heading 5"/>
    <w:basedOn w:val="Normln"/>
    <w:next w:val="Normln"/>
    <w:qFormat/>
    <w:rsid w:val="000D479D"/>
    <w:pPr>
      <w:numPr>
        <w:ilvl w:val="4"/>
        <w:numId w:val="3"/>
      </w:numPr>
      <w:suppressAutoHyphens w:val="0"/>
      <w:spacing w:before="240" w:after="60" w:line="240" w:lineRule="auto"/>
      <w:outlineLvl w:val="4"/>
    </w:pPr>
    <w:rPr>
      <w:rFonts w:ascii="Times New Roman" w:hAnsi="Times New Roman"/>
      <w:sz w:val="22"/>
      <w:lang w:eastAsia="cs-CZ"/>
    </w:rPr>
  </w:style>
  <w:style w:type="paragraph" w:styleId="Nadpis6">
    <w:name w:val="heading 6"/>
    <w:basedOn w:val="Normln"/>
    <w:next w:val="Normln"/>
    <w:qFormat/>
    <w:rsid w:val="000D479D"/>
    <w:pPr>
      <w:numPr>
        <w:ilvl w:val="5"/>
        <w:numId w:val="3"/>
      </w:numPr>
      <w:suppressAutoHyphens w:val="0"/>
      <w:spacing w:before="240" w:after="60" w:line="240" w:lineRule="auto"/>
      <w:outlineLvl w:val="5"/>
    </w:pPr>
    <w:rPr>
      <w:rFonts w:ascii="Times New Roman" w:hAnsi="Times New Roman"/>
      <w:i/>
      <w:sz w:val="22"/>
      <w:lang w:eastAsia="cs-CZ"/>
    </w:rPr>
  </w:style>
  <w:style w:type="paragraph" w:styleId="Nadpis7">
    <w:name w:val="heading 7"/>
    <w:basedOn w:val="Normln"/>
    <w:next w:val="Normln"/>
    <w:qFormat/>
    <w:rsid w:val="000D479D"/>
    <w:pPr>
      <w:numPr>
        <w:ilvl w:val="6"/>
        <w:numId w:val="3"/>
      </w:numPr>
      <w:suppressAutoHyphens w:val="0"/>
      <w:spacing w:before="240" w:after="60" w:line="240" w:lineRule="auto"/>
      <w:outlineLvl w:val="6"/>
    </w:pPr>
    <w:rPr>
      <w:lang w:eastAsia="cs-CZ"/>
    </w:rPr>
  </w:style>
  <w:style w:type="paragraph" w:styleId="Nadpis8">
    <w:name w:val="heading 8"/>
    <w:basedOn w:val="Normln"/>
    <w:next w:val="Normln"/>
    <w:qFormat/>
    <w:rsid w:val="000D479D"/>
    <w:pPr>
      <w:numPr>
        <w:ilvl w:val="7"/>
        <w:numId w:val="3"/>
      </w:numPr>
      <w:suppressAutoHyphens w:val="0"/>
      <w:spacing w:before="240" w:after="60" w:line="240" w:lineRule="auto"/>
      <w:outlineLvl w:val="7"/>
    </w:pPr>
    <w:rPr>
      <w:i/>
      <w:lang w:eastAsia="cs-CZ"/>
    </w:rPr>
  </w:style>
  <w:style w:type="paragraph" w:styleId="Nadpis9">
    <w:name w:val="heading 9"/>
    <w:basedOn w:val="Normln"/>
    <w:next w:val="Normln"/>
    <w:qFormat/>
    <w:rsid w:val="000D479D"/>
    <w:pPr>
      <w:numPr>
        <w:ilvl w:val="8"/>
        <w:numId w:val="3"/>
      </w:numPr>
      <w:suppressAutoHyphens w:val="0"/>
      <w:spacing w:before="240" w:after="60" w:line="240" w:lineRule="auto"/>
      <w:outlineLvl w:val="8"/>
    </w:pPr>
    <w:rPr>
      <w:b/>
      <w:i/>
      <w:sz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rsid w:val="000D479D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0D479D"/>
    <w:pPr>
      <w:tabs>
        <w:tab w:val="num" w:pos="720"/>
      </w:tabs>
      <w:spacing w:after="120"/>
      <w:ind w:left="720" w:hanging="360"/>
    </w:pPr>
    <w:rPr>
      <w:rFonts w:cs="Tahoma"/>
    </w:rPr>
  </w:style>
  <w:style w:type="paragraph" w:customStyle="1" w:styleId="Rejstk">
    <w:name w:val="Rejstřík"/>
    <w:basedOn w:val="Normln"/>
    <w:rsid w:val="000D479D"/>
    <w:pPr>
      <w:suppressLineNumbers/>
    </w:pPr>
    <w:rPr>
      <w:rFonts w:cs="Tahoma"/>
    </w:rPr>
  </w:style>
  <w:style w:type="paragraph" w:styleId="Zhlav">
    <w:name w:val="header"/>
    <w:aliases w:val="Odstavec"/>
    <w:basedOn w:val="Normln"/>
    <w:link w:val="ZhlavChar"/>
    <w:rsid w:val="000D479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D479D"/>
    <w:pPr>
      <w:numPr>
        <w:numId w:val="2"/>
      </w:numPr>
      <w:tabs>
        <w:tab w:val="clear" w:pos="720"/>
        <w:tab w:val="center" w:pos="4536"/>
        <w:tab w:val="right" w:pos="9072"/>
      </w:tabs>
      <w:ind w:left="0" w:firstLine="0"/>
    </w:pPr>
  </w:style>
  <w:style w:type="paragraph" w:customStyle="1" w:styleId="Adresa">
    <w:name w:val="Adresa"/>
    <w:basedOn w:val="Normln"/>
    <w:rsid w:val="000D479D"/>
    <w:pPr>
      <w:spacing w:line="240" w:lineRule="auto"/>
    </w:pPr>
    <w:rPr>
      <w:sz w:val="22"/>
    </w:rPr>
  </w:style>
  <w:style w:type="table" w:styleId="Mkatabulky">
    <w:name w:val="Table Grid"/>
    <w:basedOn w:val="Normlntabulka"/>
    <w:rsid w:val="000D479D"/>
    <w:pPr>
      <w:suppressAutoHyphens/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unhideWhenUsed/>
    <w:rsid w:val="000D479D"/>
    <w:pPr>
      <w:suppressAutoHyphens w:val="0"/>
      <w:spacing w:line="240" w:lineRule="auto"/>
    </w:pPr>
    <w:rPr>
      <w:rFonts w:ascii="Times New Roman" w:hAnsi="Times New Roman"/>
      <w:sz w:val="24"/>
      <w:lang w:eastAsia="cs-CZ"/>
    </w:rPr>
  </w:style>
  <w:style w:type="character" w:styleId="Hypertextovodkaz">
    <w:name w:val="Hyperlink"/>
    <w:rsid w:val="000D479D"/>
    <w:rPr>
      <w:color w:val="0000FF"/>
      <w:u w:val="single"/>
    </w:rPr>
  </w:style>
  <w:style w:type="paragraph" w:customStyle="1" w:styleId="lnek">
    <w:name w:val="Článek"/>
    <w:basedOn w:val="Normln"/>
    <w:rsid w:val="000D479D"/>
    <w:pPr>
      <w:keepNext/>
      <w:numPr>
        <w:numId w:val="3"/>
      </w:numPr>
      <w:suppressAutoHyphens w:val="0"/>
      <w:spacing w:before="120" w:after="120" w:line="240" w:lineRule="auto"/>
      <w:jc w:val="center"/>
    </w:pPr>
    <w:rPr>
      <w:rFonts w:ascii="Times New Roman" w:hAnsi="Times New Roman"/>
      <w:b/>
      <w:sz w:val="24"/>
      <w:lang w:eastAsia="cs-CZ"/>
    </w:rPr>
  </w:style>
  <w:style w:type="paragraph" w:customStyle="1" w:styleId="Nadpis">
    <w:name w:val="Nadpis"/>
    <w:basedOn w:val="Normln"/>
    <w:link w:val="NadpisChar"/>
    <w:rsid w:val="000D479D"/>
    <w:pPr>
      <w:suppressAutoHyphens w:val="0"/>
      <w:spacing w:after="120" w:line="240" w:lineRule="auto"/>
      <w:jc w:val="center"/>
    </w:pPr>
    <w:rPr>
      <w:rFonts w:ascii="Times New Roman" w:hAnsi="Times New Roman"/>
      <w:b/>
      <w:sz w:val="24"/>
      <w:lang w:eastAsia="cs-CZ"/>
    </w:rPr>
  </w:style>
  <w:style w:type="character" w:customStyle="1" w:styleId="NadpisChar">
    <w:name w:val="Nadpis Char"/>
    <w:link w:val="Nadpis"/>
    <w:locked/>
    <w:rsid w:val="000D479D"/>
    <w:rPr>
      <w:b/>
      <w:sz w:val="24"/>
      <w:lang w:val="cs-CZ" w:eastAsia="cs-CZ" w:bidi="ar-SA"/>
    </w:rPr>
  </w:style>
  <w:style w:type="paragraph" w:customStyle="1" w:styleId="slovan-1rove">
    <w:name w:val="číslovaný - 1. úroveň"/>
    <w:basedOn w:val="Normln"/>
    <w:rsid w:val="000D479D"/>
    <w:pPr>
      <w:tabs>
        <w:tab w:val="left" w:pos="397"/>
      </w:tabs>
      <w:suppressAutoHyphens w:val="0"/>
      <w:spacing w:before="120" w:line="240" w:lineRule="auto"/>
      <w:jc w:val="both"/>
    </w:pPr>
    <w:rPr>
      <w:rFonts w:ascii="Times New Roman" w:hAnsi="Times New Roman"/>
      <w:sz w:val="24"/>
      <w:lang w:eastAsia="cs-CZ"/>
    </w:rPr>
  </w:style>
  <w:style w:type="paragraph" w:customStyle="1" w:styleId="slovan-2rove">
    <w:name w:val="číslovaný - 2. úroveň"/>
    <w:basedOn w:val="Normln"/>
    <w:rsid w:val="000D479D"/>
    <w:pPr>
      <w:suppressAutoHyphens w:val="0"/>
      <w:spacing w:line="240" w:lineRule="auto"/>
      <w:jc w:val="both"/>
    </w:pPr>
    <w:rPr>
      <w:rFonts w:ascii="Times New Roman" w:hAnsi="Times New Roman"/>
      <w:sz w:val="24"/>
      <w:lang w:eastAsia="cs-CZ"/>
    </w:rPr>
  </w:style>
  <w:style w:type="character" w:styleId="slostrnky">
    <w:name w:val="page number"/>
    <w:basedOn w:val="Standardnpsmoodstavce"/>
    <w:rsid w:val="000D479D"/>
  </w:style>
  <w:style w:type="paragraph" w:styleId="Zkladntext">
    <w:name w:val="Body Text"/>
    <w:basedOn w:val="Normln"/>
    <w:link w:val="ZkladntextChar"/>
    <w:rsid w:val="000D479D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0D479D"/>
    <w:rPr>
      <w:sz w:val="24"/>
      <w:szCs w:val="24"/>
      <w:lang w:val="cs-CZ" w:eastAsia="cs-CZ" w:bidi="ar-SA"/>
    </w:rPr>
  </w:style>
  <w:style w:type="character" w:customStyle="1" w:styleId="ZhlavChar">
    <w:name w:val="Záhlaví Char"/>
    <w:aliases w:val="Odstavec Char"/>
    <w:link w:val="Zhlav"/>
    <w:rsid w:val="003C6F75"/>
    <w:rPr>
      <w:rFonts w:ascii="Arial" w:hAnsi="Arial"/>
      <w:lang w:val="cs-CZ" w:eastAsia="ar-SA" w:bidi="ar-SA"/>
    </w:rPr>
  </w:style>
  <w:style w:type="paragraph" w:styleId="Normlnweb">
    <w:name w:val="Normal (Web)"/>
    <w:basedOn w:val="Normln"/>
    <w:rsid w:val="00184323"/>
    <w:pPr>
      <w:suppressAutoHyphens w:val="0"/>
      <w:spacing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rsid w:val="00B95975"/>
    <w:rPr>
      <w:sz w:val="16"/>
      <w:szCs w:val="16"/>
    </w:rPr>
  </w:style>
  <w:style w:type="paragraph" w:styleId="Textkomente">
    <w:name w:val="annotation text"/>
    <w:basedOn w:val="Normln"/>
    <w:link w:val="TextkomenteChar"/>
    <w:rsid w:val="00B95975"/>
  </w:style>
  <w:style w:type="character" w:customStyle="1" w:styleId="TextkomenteChar">
    <w:name w:val="Text komentáře Char"/>
    <w:link w:val="Textkomente"/>
    <w:rsid w:val="00B95975"/>
    <w:rPr>
      <w:rFonts w:ascii="Arial" w:hAnsi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B95975"/>
    <w:rPr>
      <w:b/>
      <w:bCs/>
    </w:rPr>
  </w:style>
  <w:style w:type="character" w:customStyle="1" w:styleId="PedmtkomenteChar">
    <w:name w:val="Předmět komentáře Char"/>
    <w:link w:val="Pedmtkomente"/>
    <w:rsid w:val="00B95975"/>
    <w:rPr>
      <w:rFonts w:ascii="Arial" w:hAnsi="Arial"/>
      <w:b/>
      <w:bCs/>
      <w:lang w:eastAsia="ar-SA"/>
    </w:rPr>
  </w:style>
  <w:style w:type="paragraph" w:styleId="Textbubliny">
    <w:name w:val="Balloon Text"/>
    <w:basedOn w:val="Normln"/>
    <w:link w:val="TextbublinyChar"/>
    <w:rsid w:val="00B959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95975"/>
    <w:rPr>
      <w:rFonts w:ascii="Tahoma" w:hAnsi="Tahoma" w:cs="Tahoma"/>
      <w:sz w:val="16"/>
      <w:szCs w:val="16"/>
      <w:lang w:eastAsia="ar-SA"/>
    </w:rPr>
  </w:style>
  <w:style w:type="paragraph" w:styleId="Revize">
    <w:name w:val="Revision"/>
    <w:hidden/>
    <w:uiPriority w:val="99"/>
    <w:semiHidden/>
    <w:rsid w:val="00467161"/>
    <w:rPr>
      <w:rFonts w:ascii="Arial" w:hAnsi="Arial"/>
      <w:lang w:eastAsia="ar-SA"/>
    </w:rPr>
  </w:style>
  <w:style w:type="paragraph" w:styleId="Odstavecseseznamem">
    <w:name w:val="List Paragraph"/>
    <w:basedOn w:val="Normln"/>
    <w:uiPriority w:val="34"/>
    <w:qFormat/>
    <w:rsid w:val="00EE31C3"/>
    <w:pPr>
      <w:ind w:left="720"/>
      <w:contextualSpacing/>
    </w:pPr>
  </w:style>
  <w:style w:type="paragraph" w:customStyle="1" w:styleId="Nadpislnku">
    <w:name w:val="Nadpis článku"/>
    <w:basedOn w:val="Nadpis1"/>
    <w:link w:val="NadpislnkuChar"/>
    <w:qFormat/>
    <w:rsid w:val="003A74EC"/>
    <w:pPr>
      <w:keepLines/>
      <w:numPr>
        <w:numId w:val="20"/>
      </w:numPr>
      <w:suppressAutoHyphens w:val="0"/>
      <w:spacing w:before="360" w:after="120" w:line="259" w:lineRule="auto"/>
    </w:pPr>
    <w:rPr>
      <w:rFonts w:asciiTheme="minorHAnsi" w:eastAsiaTheme="majorEastAsia" w:hAnsiTheme="minorHAnsi" w:cstheme="majorBidi"/>
      <w:b w:val="0"/>
      <w:bCs w:val="0"/>
      <w:caps w:val="0"/>
      <w:kern w:val="0"/>
      <w:sz w:val="28"/>
      <w:lang w:eastAsia="en-US"/>
    </w:rPr>
  </w:style>
  <w:style w:type="character" w:customStyle="1" w:styleId="NadpislnkuChar">
    <w:name w:val="Nadpis článku Char"/>
    <w:basedOn w:val="Standardnpsmoodstavce"/>
    <w:link w:val="Nadpislnku"/>
    <w:rsid w:val="003A74EC"/>
    <w:rPr>
      <w:rFonts w:asciiTheme="minorHAnsi" w:eastAsiaTheme="majorEastAsia" w:hAnsiTheme="minorHAnsi" w:cstheme="majorBidi"/>
      <w:sz w:val="28"/>
      <w:szCs w:val="3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673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ace@mdb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vukari@mdb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0" ma:contentTypeDescription="Vytvoří nový dokument" ma:contentTypeScope="" ma:versionID="088fc90badfc2cb5efa9ee3d8d6402da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8d010f0a7eb5c6750581cf8af59a29e4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80C1DC-FAFA-4E75-989B-7A7E7A63CA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64A327-06C6-4B0E-97B9-DE255C35F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26782A-FBBF-4FD6-BA0A-FD96480941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5CA130-9CCD-4332-8E09-374EBB11E5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2560</Words>
  <Characters>15297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MěÚ Kroměříž</Company>
  <LinksUpToDate>false</LinksUpToDate>
  <CharactersWithSpaces>17822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Irena Hermanová</dc:creator>
  <cp:keywords/>
  <cp:lastModifiedBy>Adéla Palovská</cp:lastModifiedBy>
  <cp:revision>17</cp:revision>
  <cp:lastPrinted>2025-01-31T14:14:00Z</cp:lastPrinted>
  <dcterms:created xsi:type="dcterms:W3CDTF">2026-02-24T09:25:00Z</dcterms:created>
  <dcterms:modified xsi:type="dcterms:W3CDTF">2026-02-24T12:18:00Z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  <property fmtid="{D5CDD505-2E9C-101B-9397-08002B2CF9AE}" pid="3" name="GrammarlyDocumentId">
    <vt:lpwstr>d40919d2-3a9e-4c40-ab1a-2121df5f657f</vt:lpwstr>
  </property>
</Properties>
</file>