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AB56" w14:textId="77777777" w:rsidR="003E551F" w:rsidRPr="005B266E" w:rsidRDefault="003E551F" w:rsidP="003E551F">
      <w:pPr>
        <w:jc w:val="center"/>
        <w:outlineLvl w:val="0"/>
        <w:rPr>
          <w:b/>
        </w:rPr>
      </w:pPr>
      <w:r w:rsidRPr="005B266E">
        <w:rPr>
          <w:b/>
        </w:rPr>
        <w:t>SMLOUVA</w:t>
      </w:r>
      <w:r w:rsidR="005F3B5F">
        <w:rPr>
          <w:b/>
        </w:rPr>
        <w:t xml:space="preserve"> O DÍLO</w:t>
      </w:r>
    </w:p>
    <w:p w14:paraId="215AF9AE" w14:textId="57349368" w:rsidR="003E551F" w:rsidRPr="005B266E" w:rsidRDefault="003E551F" w:rsidP="003E551F">
      <w:pPr>
        <w:jc w:val="center"/>
        <w:rPr>
          <w:b/>
        </w:rPr>
      </w:pPr>
      <w:r w:rsidRPr="00B87CC2">
        <w:rPr>
          <w:b/>
        </w:rPr>
        <w:t>„</w:t>
      </w:r>
      <w:r w:rsidR="00BC0824" w:rsidRPr="00B87CC2">
        <w:rPr>
          <w:b/>
          <w:caps/>
        </w:rPr>
        <w:t xml:space="preserve">Elektronizace úřadu Kanceláře veřejného ochránce </w:t>
      </w:r>
      <w:proofErr w:type="gramStart"/>
      <w:r w:rsidR="00BC0824" w:rsidRPr="00B87CC2">
        <w:rPr>
          <w:b/>
          <w:caps/>
        </w:rPr>
        <w:t>práv</w:t>
      </w:r>
      <w:r w:rsidR="00B10FF9" w:rsidRPr="00B87CC2">
        <w:rPr>
          <w:b/>
          <w:caps/>
        </w:rPr>
        <w:t xml:space="preserve"> - </w:t>
      </w:r>
      <w:r w:rsidR="00B87CC2" w:rsidRPr="00B87CC2">
        <w:rPr>
          <w:b/>
          <w:caps/>
        </w:rPr>
        <w:t>HW</w:t>
      </w:r>
      <w:proofErr w:type="gramEnd"/>
      <w:r w:rsidR="00B10FF9" w:rsidRPr="00B87CC2">
        <w:rPr>
          <w:b/>
          <w:caps/>
        </w:rPr>
        <w:t xml:space="preserve"> pro elektronizaci úřadu</w:t>
      </w:r>
      <w:r w:rsidRPr="00B87CC2">
        <w:rPr>
          <w:b/>
        </w:rPr>
        <w:t>“</w:t>
      </w:r>
    </w:p>
    <w:p w14:paraId="3A29505E" w14:textId="49BC8FBB" w:rsidR="003E551F" w:rsidRDefault="003E551F" w:rsidP="003E551F">
      <w:pPr>
        <w:spacing w:before="0"/>
        <w:jc w:val="center"/>
      </w:pPr>
      <w:r>
        <w:t>podle zákona č. 89/2012 Sb., občansk</w:t>
      </w:r>
      <w:r w:rsidR="00541415">
        <w:t>ý zákoník</w:t>
      </w:r>
    </w:p>
    <w:p w14:paraId="5DFCFCEA" w14:textId="77777777" w:rsidR="003E551F" w:rsidRDefault="003E551F" w:rsidP="003E551F">
      <w:pPr>
        <w:spacing w:before="0"/>
        <w:jc w:val="center"/>
      </w:pPr>
      <w:r>
        <w:t>(dále jen „smlouva“)</w:t>
      </w:r>
    </w:p>
    <w:p w14:paraId="4D7F83E2" w14:textId="77777777" w:rsidR="003E551F" w:rsidRDefault="003E551F" w:rsidP="003E551F"/>
    <w:p w14:paraId="2FF35E01" w14:textId="77777777" w:rsidR="003E551F" w:rsidRDefault="003E551F" w:rsidP="003E551F">
      <w:r>
        <w:t>uzavřená níže uvedeného dne, měsíce, roku mezi následujícími smluvní stranami:</w:t>
      </w:r>
    </w:p>
    <w:p w14:paraId="266A0B3B" w14:textId="77777777" w:rsidR="003E551F" w:rsidRDefault="003E551F" w:rsidP="003E551F"/>
    <w:p w14:paraId="4D3D991F" w14:textId="77777777" w:rsidR="003E551F" w:rsidRPr="003E551F" w:rsidRDefault="003E551F" w:rsidP="003E551F">
      <w:pPr>
        <w:tabs>
          <w:tab w:val="left" w:pos="426"/>
        </w:tabs>
        <w:outlineLvl w:val="0"/>
        <w:rPr>
          <w:highlight w:val="yellow"/>
        </w:rPr>
      </w:pPr>
      <w:r>
        <w:t>1.</w:t>
      </w:r>
      <w:r>
        <w:tab/>
      </w:r>
      <w:r w:rsidRPr="00323AF9">
        <w:rPr>
          <w:b/>
          <w:highlight w:val="yellow"/>
        </w:rPr>
        <w:t xml:space="preserve">(doplní </w:t>
      </w:r>
      <w:r w:rsidR="005F3B5F" w:rsidRPr="00323AF9">
        <w:rPr>
          <w:b/>
          <w:highlight w:val="yellow"/>
        </w:rPr>
        <w:t>zhotovitel</w:t>
      </w:r>
      <w:r w:rsidRPr="00323AF9">
        <w:rPr>
          <w:b/>
          <w:highlight w:val="yellow"/>
        </w:rPr>
        <w:t>)</w:t>
      </w:r>
      <w:bookmarkStart w:id="0" w:name="_GoBack"/>
      <w:bookmarkEnd w:id="0"/>
    </w:p>
    <w:p w14:paraId="4F280710" w14:textId="77777777" w:rsidR="003E551F" w:rsidRPr="003E551F" w:rsidRDefault="003E551F" w:rsidP="003E551F">
      <w:pPr>
        <w:ind w:left="426"/>
        <w:rPr>
          <w:highlight w:val="yellow"/>
        </w:rPr>
      </w:pPr>
      <w:r w:rsidRPr="003E551F">
        <w:rPr>
          <w:highlight w:val="yellow"/>
        </w:rPr>
        <w:t xml:space="preserve">se sídlem/místem podnikání/adresou (doplní </w:t>
      </w:r>
      <w:r w:rsidR="005F3B5F">
        <w:rPr>
          <w:highlight w:val="yellow"/>
        </w:rPr>
        <w:t>zhotovitel</w:t>
      </w:r>
      <w:r w:rsidRPr="003E551F">
        <w:rPr>
          <w:highlight w:val="yellow"/>
        </w:rPr>
        <w:t>)</w:t>
      </w:r>
    </w:p>
    <w:p w14:paraId="4DA3D19F" w14:textId="77777777" w:rsidR="003E551F" w:rsidRPr="003E551F" w:rsidRDefault="003E551F" w:rsidP="003E551F">
      <w:pPr>
        <w:ind w:left="426"/>
        <w:rPr>
          <w:highlight w:val="yellow"/>
        </w:rPr>
      </w:pPr>
      <w:r w:rsidRPr="003E551F">
        <w:rPr>
          <w:highlight w:val="yellow"/>
        </w:rPr>
        <w:t xml:space="preserve">zapsaný v obchodním rejstříku vedeném (doplní </w:t>
      </w:r>
      <w:r w:rsidR="005F3B5F">
        <w:rPr>
          <w:highlight w:val="yellow"/>
        </w:rPr>
        <w:t>zhotovitel</w:t>
      </w:r>
      <w:r w:rsidRPr="003E551F">
        <w:rPr>
          <w:highlight w:val="yellow"/>
        </w:rPr>
        <w:t>)</w:t>
      </w:r>
    </w:p>
    <w:p w14:paraId="20AD8E51" w14:textId="77777777" w:rsidR="003E551F" w:rsidRPr="003E551F" w:rsidRDefault="003E551F" w:rsidP="003E551F">
      <w:pPr>
        <w:ind w:left="426"/>
        <w:rPr>
          <w:highlight w:val="yellow"/>
        </w:rPr>
      </w:pPr>
      <w:r w:rsidRPr="003E551F">
        <w:rPr>
          <w:highlight w:val="yellow"/>
        </w:rPr>
        <w:t xml:space="preserve">vložka (doplní </w:t>
      </w:r>
      <w:r w:rsidR="005F3B5F">
        <w:rPr>
          <w:highlight w:val="yellow"/>
        </w:rPr>
        <w:t>zhotovitel</w:t>
      </w:r>
      <w:r w:rsidRPr="003E551F">
        <w:rPr>
          <w:highlight w:val="yellow"/>
        </w:rPr>
        <w:t xml:space="preserve">), oddíl (doplní </w:t>
      </w:r>
      <w:r w:rsidR="005F3B5F">
        <w:rPr>
          <w:highlight w:val="yellow"/>
        </w:rPr>
        <w:t>zhotovitel</w:t>
      </w:r>
      <w:r w:rsidRPr="003E551F">
        <w:rPr>
          <w:highlight w:val="yellow"/>
        </w:rPr>
        <w:t>)</w:t>
      </w:r>
    </w:p>
    <w:p w14:paraId="3D396CD4" w14:textId="77777777" w:rsidR="003E551F" w:rsidRPr="003E551F" w:rsidRDefault="003E551F" w:rsidP="003E551F">
      <w:pPr>
        <w:ind w:left="426"/>
        <w:rPr>
          <w:highlight w:val="yellow"/>
        </w:rPr>
      </w:pPr>
      <w:r w:rsidRPr="003E551F">
        <w:rPr>
          <w:highlight w:val="yellow"/>
        </w:rPr>
        <w:t xml:space="preserve">Identifikační číslo: (doplní </w:t>
      </w:r>
      <w:r w:rsidR="005F3B5F">
        <w:rPr>
          <w:highlight w:val="yellow"/>
        </w:rPr>
        <w:t>zhotovitel</w:t>
      </w:r>
      <w:r w:rsidRPr="003E551F">
        <w:rPr>
          <w:highlight w:val="yellow"/>
        </w:rPr>
        <w:t>)</w:t>
      </w:r>
    </w:p>
    <w:p w14:paraId="5F10CBB8" w14:textId="77777777" w:rsidR="003E551F" w:rsidRPr="003E551F" w:rsidRDefault="003E551F" w:rsidP="003E551F">
      <w:pPr>
        <w:ind w:left="426"/>
        <w:rPr>
          <w:highlight w:val="yellow"/>
        </w:rPr>
      </w:pPr>
      <w:r w:rsidRPr="003E551F">
        <w:rPr>
          <w:highlight w:val="yellow"/>
        </w:rPr>
        <w:t xml:space="preserve">DIČ: (doplní </w:t>
      </w:r>
      <w:r w:rsidR="005F3B5F">
        <w:rPr>
          <w:highlight w:val="yellow"/>
        </w:rPr>
        <w:t>zhotovitel</w:t>
      </w:r>
      <w:r w:rsidRPr="003E551F">
        <w:rPr>
          <w:highlight w:val="yellow"/>
        </w:rPr>
        <w:t>)</w:t>
      </w:r>
    </w:p>
    <w:p w14:paraId="22642F5B" w14:textId="77777777" w:rsidR="003E551F" w:rsidRPr="003E551F" w:rsidRDefault="003E551F" w:rsidP="003E551F">
      <w:pPr>
        <w:ind w:left="426"/>
        <w:rPr>
          <w:highlight w:val="yellow"/>
        </w:rPr>
      </w:pPr>
      <w:r w:rsidRPr="003E551F">
        <w:rPr>
          <w:highlight w:val="yellow"/>
        </w:rPr>
        <w:t xml:space="preserve">bankovní spojení: (doplní </w:t>
      </w:r>
      <w:r w:rsidR="005F3B5F">
        <w:rPr>
          <w:highlight w:val="yellow"/>
        </w:rPr>
        <w:t>zhotovitel</w:t>
      </w:r>
      <w:r w:rsidRPr="003E551F">
        <w:rPr>
          <w:highlight w:val="yellow"/>
        </w:rPr>
        <w:t>)</w:t>
      </w:r>
    </w:p>
    <w:p w14:paraId="787983E8" w14:textId="77777777" w:rsidR="003E551F" w:rsidRPr="003E551F" w:rsidRDefault="003E551F" w:rsidP="003E551F">
      <w:pPr>
        <w:ind w:left="426"/>
        <w:rPr>
          <w:highlight w:val="yellow"/>
        </w:rPr>
      </w:pPr>
      <w:r w:rsidRPr="003E551F">
        <w:rPr>
          <w:highlight w:val="yellow"/>
        </w:rPr>
        <w:t xml:space="preserve">jednající: (doplní </w:t>
      </w:r>
      <w:r w:rsidR="005F3B5F">
        <w:rPr>
          <w:highlight w:val="yellow"/>
        </w:rPr>
        <w:t>zhotovitel</w:t>
      </w:r>
      <w:r w:rsidRPr="003E551F">
        <w:rPr>
          <w:highlight w:val="yellow"/>
        </w:rPr>
        <w:t>)</w:t>
      </w:r>
    </w:p>
    <w:p w14:paraId="68C650EB" w14:textId="77777777" w:rsidR="003E551F" w:rsidRDefault="003E551F" w:rsidP="003E551F">
      <w:pPr>
        <w:ind w:left="426"/>
      </w:pPr>
      <w:r w:rsidRPr="005F3B5F">
        <w:t>(dále jen „</w:t>
      </w:r>
      <w:r w:rsidR="005F3B5F">
        <w:t>zhotovitel</w:t>
      </w:r>
      <w:r w:rsidRPr="005F3B5F">
        <w:t>“)</w:t>
      </w:r>
    </w:p>
    <w:p w14:paraId="1B1B281B" w14:textId="77777777" w:rsidR="003E551F" w:rsidRDefault="003E551F" w:rsidP="003E551F"/>
    <w:p w14:paraId="7BDE5A63" w14:textId="77777777" w:rsidR="003E551F" w:rsidRDefault="003E551F" w:rsidP="003E551F">
      <w:r>
        <w:t>a</w:t>
      </w:r>
    </w:p>
    <w:p w14:paraId="1C3E8C37" w14:textId="77777777" w:rsidR="003E551F" w:rsidRDefault="003E551F" w:rsidP="003E551F"/>
    <w:p w14:paraId="2695E463" w14:textId="77777777" w:rsidR="003E551F" w:rsidRDefault="003E551F" w:rsidP="003E551F">
      <w:pPr>
        <w:tabs>
          <w:tab w:val="left" w:pos="426"/>
        </w:tabs>
        <w:outlineLvl w:val="0"/>
      </w:pPr>
      <w:r>
        <w:t>2.</w:t>
      </w:r>
      <w:r>
        <w:tab/>
      </w:r>
      <w:r w:rsidRPr="00A05074">
        <w:rPr>
          <w:b/>
        </w:rPr>
        <w:t>Kancelář veřejného ochránce práv, organizační složka státu</w:t>
      </w:r>
    </w:p>
    <w:p w14:paraId="5F676B9A" w14:textId="77777777" w:rsidR="003E551F" w:rsidRDefault="003E551F" w:rsidP="003E551F">
      <w:pPr>
        <w:ind w:left="426"/>
      </w:pPr>
      <w:r>
        <w:t xml:space="preserve">se sídlem Údolní 658/39; 60200 Brno, Brno-město </w:t>
      </w:r>
    </w:p>
    <w:p w14:paraId="1D97D148" w14:textId="77777777" w:rsidR="003E551F" w:rsidRDefault="003E551F" w:rsidP="003E551F">
      <w:pPr>
        <w:ind w:left="426"/>
      </w:pPr>
      <w:r>
        <w:t>Identifikační číslo: 70836981</w:t>
      </w:r>
    </w:p>
    <w:p w14:paraId="644484EE" w14:textId="77777777" w:rsidR="003E551F" w:rsidRDefault="003E551F" w:rsidP="003E551F">
      <w:pPr>
        <w:ind w:left="426"/>
      </w:pPr>
      <w:r>
        <w:t xml:space="preserve">bankovní spojení: </w:t>
      </w:r>
    </w:p>
    <w:p w14:paraId="33AC8D22" w14:textId="77777777" w:rsidR="003E551F" w:rsidRDefault="003E551F" w:rsidP="003E551F">
      <w:pPr>
        <w:ind w:left="426"/>
      </w:pPr>
      <w:r>
        <w:t>ID datové schránky: jz5adky</w:t>
      </w:r>
    </w:p>
    <w:p w14:paraId="7DAF0FB0" w14:textId="77777777" w:rsidR="003E551F" w:rsidRDefault="003E551F" w:rsidP="003E551F">
      <w:pPr>
        <w:ind w:left="426"/>
      </w:pPr>
      <w:r>
        <w:t xml:space="preserve">zastoupený: </w:t>
      </w:r>
      <w:r>
        <w:tab/>
      </w:r>
    </w:p>
    <w:p w14:paraId="3FF9D7F0" w14:textId="77777777" w:rsidR="003E551F" w:rsidRDefault="003E551F" w:rsidP="003E551F">
      <w:pPr>
        <w:ind w:left="426"/>
      </w:pPr>
      <w:r>
        <w:t>(dále jen „objednatel“);</w:t>
      </w:r>
    </w:p>
    <w:p w14:paraId="6EDDD58C" w14:textId="77777777" w:rsidR="003E551F" w:rsidRDefault="003E551F" w:rsidP="003E551F"/>
    <w:p w14:paraId="4F564103" w14:textId="77777777" w:rsidR="003E551F" w:rsidRDefault="003E551F" w:rsidP="003E551F">
      <w:r>
        <w:t>obě dále také samostatně jako „smluvní strana“ a společně jako „smluvní strany“.</w:t>
      </w:r>
    </w:p>
    <w:p w14:paraId="3B08F252" w14:textId="77777777" w:rsidR="003E551F" w:rsidRDefault="003E551F" w:rsidP="003E551F"/>
    <w:p w14:paraId="614512A6" w14:textId="77777777" w:rsidR="003E551F" w:rsidRPr="005B266E" w:rsidRDefault="003E551F" w:rsidP="003E551F">
      <w:pPr>
        <w:jc w:val="center"/>
        <w:outlineLvl w:val="0"/>
        <w:rPr>
          <w:b/>
        </w:rPr>
      </w:pPr>
      <w:r w:rsidRPr="005B266E">
        <w:rPr>
          <w:b/>
        </w:rPr>
        <w:t>Preambule, účel</w:t>
      </w:r>
    </w:p>
    <w:p w14:paraId="31E9427F" w14:textId="64746F36" w:rsidR="003E551F" w:rsidRPr="00B87CC2" w:rsidRDefault="003E551F" w:rsidP="003E551F">
      <w:r w:rsidRPr="00B87CC2">
        <w:t xml:space="preserve">Tato smlouva se uzavírá na základě výsledku zadávacího řízení na </w:t>
      </w:r>
      <w:r w:rsidR="00B87CC2" w:rsidRPr="00B87CC2">
        <w:t>2</w:t>
      </w:r>
      <w:r w:rsidR="00323AF9" w:rsidRPr="00B87CC2">
        <w:t xml:space="preserve">. část </w:t>
      </w:r>
      <w:r w:rsidRPr="00B87CC2">
        <w:t>veřejn</w:t>
      </w:r>
      <w:r w:rsidR="00323AF9" w:rsidRPr="00B87CC2">
        <w:t>é</w:t>
      </w:r>
      <w:r w:rsidRPr="00B87CC2">
        <w:t xml:space="preserve"> zakázk</w:t>
      </w:r>
      <w:r w:rsidR="00323AF9" w:rsidRPr="00B87CC2">
        <w:t>y</w:t>
      </w:r>
      <w:r w:rsidRPr="00B87CC2">
        <w:t xml:space="preserve"> </w:t>
      </w:r>
      <w:r w:rsidR="00323AF9" w:rsidRPr="00B87CC2">
        <w:t>„Elektronizace úřadu Kanceláře veřejného ochránce práv</w:t>
      </w:r>
      <w:r w:rsidR="00B10FF9" w:rsidRPr="00B87CC2">
        <w:t>“</w:t>
      </w:r>
      <w:r w:rsidR="00323AF9" w:rsidRPr="00B87CC2">
        <w:t xml:space="preserve"> </w:t>
      </w:r>
      <w:r w:rsidR="00B10FF9" w:rsidRPr="00B87CC2">
        <w:t xml:space="preserve">s názvem části veřejné zakázky: </w:t>
      </w:r>
      <w:r w:rsidRPr="00B87CC2">
        <w:t>„</w:t>
      </w:r>
      <w:r w:rsidR="00B87CC2" w:rsidRPr="00B87CC2">
        <w:t>HW</w:t>
      </w:r>
      <w:r w:rsidR="00323AF9" w:rsidRPr="00B87CC2">
        <w:t xml:space="preserve"> pro elektronizaci úřadu</w:t>
      </w:r>
      <w:r w:rsidRPr="00B87CC2">
        <w:t>“ veřejného zadavatele Kancelář veřejného ochránce práv, organizační složka státu, se sídlem Údolní 658/39; 60200 Brno, Brno-město, identifikační číslo 70836981.</w:t>
      </w:r>
    </w:p>
    <w:p w14:paraId="5CA8D3F5" w14:textId="77777777" w:rsidR="003E551F" w:rsidRDefault="003E551F" w:rsidP="003E551F">
      <w:r w:rsidRPr="00B87CC2">
        <w:t>Uzavřením této smlouvy se naplní účely veřejné zakázky „</w:t>
      </w:r>
      <w:r w:rsidR="00BC0824" w:rsidRPr="00B87CC2">
        <w:t>Elektronizace úřadu Kanceláře veřejného ochránce práv</w:t>
      </w:r>
      <w:r w:rsidRPr="00B87CC2">
        <w:t>“.</w:t>
      </w:r>
    </w:p>
    <w:p w14:paraId="53D84554" w14:textId="77777777" w:rsidR="003E551F" w:rsidRDefault="003E551F" w:rsidP="003E551F"/>
    <w:p w14:paraId="2AE893DD" w14:textId="77777777" w:rsidR="003E551F" w:rsidRDefault="003E551F" w:rsidP="003E551F"/>
    <w:p w14:paraId="5DB77751" w14:textId="77777777" w:rsidR="003E551F" w:rsidRDefault="003E551F" w:rsidP="003E551F"/>
    <w:p w14:paraId="62693C76" w14:textId="77777777" w:rsidR="003E551F" w:rsidRDefault="003E551F" w:rsidP="003E551F"/>
    <w:p w14:paraId="7A415321" w14:textId="77777777" w:rsidR="003E551F" w:rsidRDefault="003E551F" w:rsidP="003E551F"/>
    <w:p w14:paraId="371F1824" w14:textId="77777777" w:rsidR="003E551F" w:rsidRPr="005B266E" w:rsidRDefault="003E551F" w:rsidP="003E551F">
      <w:pPr>
        <w:jc w:val="center"/>
        <w:outlineLvl w:val="0"/>
        <w:rPr>
          <w:b/>
        </w:rPr>
      </w:pPr>
      <w:r w:rsidRPr="005B266E">
        <w:rPr>
          <w:b/>
        </w:rPr>
        <w:lastRenderedPageBreak/>
        <w:t>Článek 1</w:t>
      </w:r>
    </w:p>
    <w:p w14:paraId="3EEE005C" w14:textId="77777777" w:rsidR="003E551F" w:rsidRPr="005B266E" w:rsidRDefault="003E551F" w:rsidP="003E551F">
      <w:pPr>
        <w:spacing w:before="0"/>
        <w:jc w:val="center"/>
        <w:rPr>
          <w:b/>
        </w:rPr>
      </w:pPr>
      <w:r w:rsidRPr="005B266E">
        <w:rPr>
          <w:b/>
        </w:rPr>
        <w:t>Předmět smlouvy, předmět plnění</w:t>
      </w:r>
    </w:p>
    <w:p w14:paraId="4B9096BF" w14:textId="447E8E31" w:rsidR="005F3B5F" w:rsidRDefault="005F3B5F" w:rsidP="005F3B5F">
      <w:r w:rsidRPr="005F3B5F">
        <w:t xml:space="preserve">Předmětem plnění této smlouvy je realizace díla, jehož součástí je dodávka hardwarového a </w:t>
      </w:r>
      <w:r w:rsidR="00742FEE">
        <w:t xml:space="preserve">systémového </w:t>
      </w:r>
      <w:r w:rsidRPr="005F3B5F">
        <w:t>softwarového vybavení, odborná montáž, instalace software. Dále také poskytování služeb souvisejících se zavedením a zprovozněním systému, zajištěním funkčnosti systému a zaškolením.</w:t>
      </w:r>
      <w:r>
        <w:t xml:space="preserve"> </w:t>
      </w:r>
      <w:r w:rsidRPr="00E37AE7">
        <w:t>Zhotovitel se zavazuje provést na svůj náklad a nebezpečí pro objednatele dílo v rozsahu a</w:t>
      </w:r>
      <w:r>
        <w:t xml:space="preserve"> kvalitě dle této smlouvy, zejména</w:t>
      </w:r>
      <w:r w:rsidRPr="00E37AE7">
        <w:t xml:space="preserve"> </w:t>
      </w:r>
      <w:r w:rsidR="00634A7B">
        <w:t xml:space="preserve">dle zadávacích podmínek </w:t>
      </w:r>
      <w:r w:rsidR="00742FEE">
        <w:t xml:space="preserve">2. </w:t>
      </w:r>
      <w:r w:rsidR="00634A7B">
        <w:t xml:space="preserve">části veřejné zakázky a </w:t>
      </w:r>
      <w:r>
        <w:rPr>
          <w:b/>
        </w:rPr>
        <w:t>dle přílohy č.</w:t>
      </w:r>
      <w:r w:rsidR="001D11E5">
        <w:rPr>
          <w:b/>
        </w:rPr>
        <w:t xml:space="preserve"> </w:t>
      </w:r>
      <w:r w:rsidR="00634A7B">
        <w:rPr>
          <w:b/>
        </w:rPr>
        <w:t>1</w:t>
      </w:r>
      <w:r>
        <w:rPr>
          <w:b/>
        </w:rPr>
        <w:t xml:space="preserve"> této smlouvy „Popis nabízeného řešení“</w:t>
      </w:r>
      <w:r w:rsidRPr="00E37AE7">
        <w:rPr>
          <w:b/>
        </w:rPr>
        <w:t>.</w:t>
      </w:r>
    </w:p>
    <w:p w14:paraId="04F4089D" w14:textId="77777777" w:rsidR="003E551F" w:rsidRDefault="003E551F" w:rsidP="003E551F">
      <w:r>
        <w:t>Předmětem plnění je realizace technických opatření k</w:t>
      </w:r>
      <w:r w:rsidR="00BC0824">
        <w:t> elektronizaci úřadu</w:t>
      </w:r>
      <w:r>
        <w:t xml:space="preserve"> zadavatele sestávající z těchto dílčích plnění:</w:t>
      </w:r>
    </w:p>
    <w:p w14:paraId="20FB1FBE" w14:textId="4B399467" w:rsidR="00AC552C" w:rsidRPr="00B07A63" w:rsidRDefault="00AC552C" w:rsidP="00AC552C">
      <w:pPr>
        <w:pStyle w:val="Odstavecseseznamem"/>
        <w:numPr>
          <w:ilvl w:val="2"/>
          <w:numId w:val="19"/>
        </w:numPr>
        <w:spacing w:after="160" w:line="259" w:lineRule="auto"/>
        <w:ind w:left="851" w:hanging="425"/>
      </w:pPr>
      <w:r w:rsidRPr="00B07A63">
        <w:rPr>
          <w:b/>
        </w:rPr>
        <w:t xml:space="preserve">Zpracování a dodání detailního realizačního návrhu řešení, </w:t>
      </w:r>
      <w:r w:rsidRPr="00B07A63">
        <w:t>tedy detailní analýzy a návrhu implementace</w:t>
      </w:r>
      <w:r w:rsidR="000D15C8">
        <w:t xml:space="preserve">, který bude v úplném souladu se zadávacími podmínkami a </w:t>
      </w:r>
      <w:r w:rsidRPr="00B07A63">
        <w:t xml:space="preserve">s přílohou č. </w:t>
      </w:r>
      <w:r w:rsidR="000D15C8">
        <w:t>1</w:t>
      </w:r>
      <w:r w:rsidRPr="00B07A63">
        <w:t xml:space="preserve"> této smlouvy „Popis nabízeného řešení“. Detailní realizační návrh bude příloh</w:t>
      </w:r>
      <w:r w:rsidR="000D15C8">
        <w:t>u</w:t>
      </w:r>
      <w:r w:rsidRPr="00B07A63">
        <w:t xml:space="preserve"> smlouvy konkretizovat do úrovně potřebné pro implementaci dle bodu </w:t>
      </w:r>
      <w:proofErr w:type="spellStart"/>
      <w:r w:rsidR="005F3B5F" w:rsidRPr="00B07A63">
        <w:t>iv</w:t>
      </w:r>
      <w:proofErr w:type="spellEnd"/>
      <w:r w:rsidR="005F3B5F" w:rsidRPr="00B07A63">
        <w:t>.</w:t>
      </w:r>
      <w:r w:rsidRPr="00B07A63">
        <w:t xml:space="preserve"> tohoto odstavce</w:t>
      </w:r>
    </w:p>
    <w:p w14:paraId="5CFD720C" w14:textId="77777777" w:rsidR="00AC552C" w:rsidRPr="009773F6" w:rsidRDefault="00AC552C" w:rsidP="00AC552C">
      <w:pPr>
        <w:pStyle w:val="Odstavecseseznamem"/>
        <w:numPr>
          <w:ilvl w:val="2"/>
          <w:numId w:val="19"/>
        </w:numPr>
        <w:spacing w:after="160" w:line="259" w:lineRule="auto"/>
        <w:ind w:left="851" w:hanging="425"/>
      </w:pPr>
      <w:r w:rsidRPr="009773F6">
        <w:rPr>
          <w:b/>
        </w:rPr>
        <w:t>Dodání hardware</w:t>
      </w:r>
      <w:r w:rsidRPr="009773F6">
        <w:t xml:space="preserve"> dle detailního realizačního návrhu </w:t>
      </w:r>
    </w:p>
    <w:p w14:paraId="020D0EC7" w14:textId="4621B3DC" w:rsidR="00AC552C" w:rsidRPr="009773F6" w:rsidRDefault="00AC552C" w:rsidP="00AC552C">
      <w:pPr>
        <w:pStyle w:val="Odstavecseseznamem"/>
        <w:numPr>
          <w:ilvl w:val="2"/>
          <w:numId w:val="19"/>
        </w:numPr>
        <w:spacing w:after="160" w:line="259" w:lineRule="auto"/>
        <w:ind w:left="851" w:hanging="425"/>
      </w:pPr>
      <w:r w:rsidRPr="00BF6B5E">
        <w:rPr>
          <w:b/>
        </w:rPr>
        <w:t xml:space="preserve">Dodání systémového software, </w:t>
      </w:r>
      <w:r w:rsidRPr="009773F6">
        <w:t>včetně všech nutných licencí apod. dle detailního realizačního návrhu.</w:t>
      </w:r>
    </w:p>
    <w:p w14:paraId="49FCA8A8" w14:textId="77777777" w:rsidR="00AC552C" w:rsidRPr="009773F6" w:rsidRDefault="00AC552C" w:rsidP="00AC552C">
      <w:pPr>
        <w:pStyle w:val="Odstavecseseznamem"/>
        <w:numPr>
          <w:ilvl w:val="2"/>
          <w:numId w:val="19"/>
        </w:numPr>
        <w:spacing w:after="160" w:line="259" w:lineRule="auto"/>
        <w:ind w:left="851" w:hanging="425"/>
      </w:pPr>
      <w:r w:rsidRPr="00BF6B5E">
        <w:rPr>
          <w:b/>
        </w:rPr>
        <w:t>Kompletní implementace</w:t>
      </w:r>
      <w:r w:rsidRPr="009773F6">
        <w:rPr>
          <w:b/>
        </w:rPr>
        <w:t xml:space="preserve"> </w:t>
      </w:r>
      <w:r w:rsidRPr="009773F6">
        <w:t>systému v rozsahu dle detailního realizačního návrhu. Implementace přitom bude zahrnovat minimálně:</w:t>
      </w:r>
    </w:p>
    <w:p w14:paraId="7CDF0FFE" w14:textId="15FDD265" w:rsidR="00AC552C" w:rsidRDefault="00AC552C" w:rsidP="00AC552C">
      <w:pPr>
        <w:pStyle w:val="Odstavecseseznamem"/>
        <w:numPr>
          <w:ilvl w:val="3"/>
          <w:numId w:val="19"/>
        </w:numPr>
        <w:spacing w:after="160" w:line="259" w:lineRule="auto"/>
        <w:ind w:left="1276" w:hanging="425"/>
      </w:pPr>
      <w:r w:rsidRPr="00B65CD0">
        <w:t xml:space="preserve">provedení testů funkčnosti dle schválených testovacích scénářů, </w:t>
      </w:r>
    </w:p>
    <w:p w14:paraId="147587C0" w14:textId="457D2D81" w:rsidR="00AC552C" w:rsidRDefault="00AC552C" w:rsidP="00AC552C">
      <w:pPr>
        <w:pStyle w:val="Odstavecseseznamem"/>
        <w:numPr>
          <w:ilvl w:val="3"/>
          <w:numId w:val="19"/>
        </w:numPr>
        <w:spacing w:after="160" w:line="259" w:lineRule="auto"/>
        <w:ind w:left="1276" w:hanging="425"/>
      </w:pPr>
      <w:r w:rsidRPr="00B65CD0">
        <w:t xml:space="preserve">uvedení </w:t>
      </w:r>
      <w:r>
        <w:t>požadovaných systémů do provozu</w:t>
      </w:r>
      <w:r w:rsidR="00742FEE">
        <w:t>,</w:t>
      </w:r>
    </w:p>
    <w:p w14:paraId="4EFF3B70" w14:textId="4C121F05" w:rsidR="00742FEE" w:rsidRDefault="00742FEE" w:rsidP="00AC552C">
      <w:pPr>
        <w:pStyle w:val="Odstavecseseznamem"/>
        <w:numPr>
          <w:ilvl w:val="3"/>
          <w:numId w:val="19"/>
        </w:numPr>
        <w:spacing w:after="160" w:line="259" w:lineRule="auto"/>
        <w:ind w:left="1276" w:hanging="425"/>
      </w:pPr>
      <w:r>
        <w:t xml:space="preserve">vypracování a předání dokumentace popisující konečný skutečný stav </w:t>
      </w:r>
      <w:r w:rsidRPr="0058487C">
        <w:rPr>
          <w:rFonts w:cs="Arial"/>
        </w:rPr>
        <w:t>předmětu veřejné zakázky</w:t>
      </w:r>
      <w:r>
        <w:rPr>
          <w:rFonts w:cs="Arial"/>
        </w:rPr>
        <w:t>,</w:t>
      </w:r>
    </w:p>
    <w:p w14:paraId="3C89C5CB" w14:textId="31DA722E" w:rsidR="00742FEE" w:rsidRDefault="00742FEE" w:rsidP="00742FEE">
      <w:pPr>
        <w:pStyle w:val="Odstavecseseznamem"/>
        <w:numPr>
          <w:ilvl w:val="3"/>
          <w:numId w:val="19"/>
        </w:numPr>
        <w:spacing w:after="160" w:line="259" w:lineRule="auto"/>
        <w:ind w:left="1276" w:hanging="425"/>
      </w:pPr>
      <w:r>
        <w:t>zaškolení správců zadavatele.</w:t>
      </w:r>
    </w:p>
    <w:p w14:paraId="6CF1FE65" w14:textId="48DDCFE9" w:rsidR="003E551F" w:rsidRDefault="005F3B5F" w:rsidP="003E551F">
      <w:r w:rsidRPr="00B07A63">
        <w:t>Součástí předmětu plnění je rovněž poskytnutí licencí (podlicencí) k software poskytnutému v rámci díla, přičemž licence (podlicence) bude poskytnuta ke všem způsobům užití díla v souladu s podmínkami uvedenými v</w:t>
      </w:r>
      <w:r w:rsidR="00C0601A" w:rsidRPr="00B07A63">
        <w:t xml:space="preserve"> příloze č. </w:t>
      </w:r>
      <w:r w:rsidR="00815CEF">
        <w:t>3</w:t>
      </w:r>
      <w:r w:rsidR="00C0601A" w:rsidRPr="00B07A63">
        <w:t xml:space="preserve"> této smlouvy.</w:t>
      </w:r>
    </w:p>
    <w:p w14:paraId="1AB9685F" w14:textId="77777777" w:rsidR="003E551F" w:rsidRDefault="003E551F" w:rsidP="003E551F"/>
    <w:p w14:paraId="55E5CBC4" w14:textId="77777777" w:rsidR="003E551F" w:rsidRPr="005B266E" w:rsidRDefault="003E551F" w:rsidP="003E551F">
      <w:pPr>
        <w:jc w:val="center"/>
        <w:outlineLvl w:val="0"/>
        <w:rPr>
          <w:b/>
        </w:rPr>
      </w:pPr>
      <w:r w:rsidRPr="005B266E">
        <w:rPr>
          <w:b/>
        </w:rPr>
        <w:t>Článek 2</w:t>
      </w:r>
    </w:p>
    <w:p w14:paraId="6BC71470" w14:textId="77777777" w:rsidR="003E551F" w:rsidRPr="005B266E" w:rsidRDefault="003E551F" w:rsidP="003E551F">
      <w:pPr>
        <w:spacing w:before="0"/>
        <w:jc w:val="center"/>
        <w:rPr>
          <w:b/>
        </w:rPr>
      </w:pPr>
      <w:r w:rsidRPr="005B266E">
        <w:rPr>
          <w:b/>
        </w:rPr>
        <w:t>Způsob, čas dodání, místo dodání, odevzdání a převzetí, podmínky plnění</w:t>
      </w:r>
    </w:p>
    <w:p w14:paraId="4F67FEA7" w14:textId="77777777" w:rsidR="003E551F" w:rsidRDefault="005F3B5F" w:rsidP="003E551F">
      <w:pPr>
        <w:pStyle w:val="Odstavecseseznamem"/>
        <w:numPr>
          <w:ilvl w:val="1"/>
          <w:numId w:val="2"/>
        </w:numPr>
        <w:ind w:left="425" w:hanging="425"/>
        <w:contextualSpacing w:val="0"/>
      </w:pPr>
      <w:r>
        <w:t>Zhotovitel</w:t>
      </w:r>
      <w:r w:rsidR="003E551F">
        <w:t xml:space="preserve"> se zavazuje plnit následující závazky:</w:t>
      </w:r>
    </w:p>
    <w:p w14:paraId="63A13125" w14:textId="1A683AC9" w:rsidR="005F3B5F" w:rsidRDefault="005F3B5F" w:rsidP="005F3B5F">
      <w:pPr>
        <w:pStyle w:val="Odstavecseseznamem"/>
        <w:numPr>
          <w:ilvl w:val="2"/>
          <w:numId w:val="2"/>
        </w:numPr>
        <w:spacing w:after="160" w:line="259" w:lineRule="auto"/>
      </w:pPr>
      <w:r>
        <w:t xml:space="preserve">Zhotovitel je povinen provést dílo </w:t>
      </w:r>
      <w:r w:rsidRPr="0097282C">
        <w:rPr>
          <w:b/>
        </w:rPr>
        <w:t xml:space="preserve">do </w:t>
      </w:r>
      <w:r w:rsidR="00137858">
        <w:rPr>
          <w:b/>
        </w:rPr>
        <w:t>18</w:t>
      </w:r>
      <w:r w:rsidR="007D5591">
        <w:rPr>
          <w:b/>
        </w:rPr>
        <w:t xml:space="preserve">0 </w:t>
      </w:r>
      <w:r w:rsidR="00137858">
        <w:rPr>
          <w:b/>
        </w:rPr>
        <w:t xml:space="preserve">pracovních </w:t>
      </w:r>
      <w:r w:rsidR="007D5591">
        <w:rPr>
          <w:b/>
        </w:rPr>
        <w:t>dn</w:t>
      </w:r>
      <w:r w:rsidR="00137858">
        <w:rPr>
          <w:b/>
        </w:rPr>
        <w:t>ů</w:t>
      </w:r>
      <w:r w:rsidR="007D5591">
        <w:rPr>
          <w:b/>
        </w:rPr>
        <w:t xml:space="preserve"> </w:t>
      </w:r>
      <w:r>
        <w:t>od nabytí účinnosti této smlouvy.</w:t>
      </w:r>
    </w:p>
    <w:p w14:paraId="39E74889" w14:textId="77777777" w:rsidR="005F3B5F" w:rsidRDefault="005F3B5F" w:rsidP="005F3B5F">
      <w:pPr>
        <w:pStyle w:val="Odstavecseseznamem"/>
        <w:numPr>
          <w:ilvl w:val="2"/>
          <w:numId w:val="2"/>
        </w:numPr>
        <w:spacing w:after="160" w:line="259" w:lineRule="auto"/>
      </w:pPr>
      <w:r>
        <w:t>Zhotovitel je povinen předat objednateli dílo v místě plnění, kterým je budova objednatele na adrese Údolní 39, 602 00 Brno.</w:t>
      </w:r>
    </w:p>
    <w:p w14:paraId="78D67F6A" w14:textId="77777777" w:rsidR="005F3B5F" w:rsidRDefault="005F3B5F" w:rsidP="005F3B5F">
      <w:pPr>
        <w:pStyle w:val="Odstavecseseznamem"/>
        <w:numPr>
          <w:ilvl w:val="2"/>
          <w:numId w:val="2"/>
        </w:numPr>
        <w:spacing w:after="160" w:line="259" w:lineRule="auto"/>
      </w:pPr>
      <w:r>
        <w:t>Část poskytovaných plnění, která jsou součástí díla dle této smlouvy, jejichž rozsah bude předem odsouhlasen objednatelem, může být poskytována dálkovou formou z prostor zhotovitele.</w:t>
      </w:r>
    </w:p>
    <w:p w14:paraId="57E308EE" w14:textId="252B0A76" w:rsidR="005F3B5F" w:rsidRDefault="005F3B5F" w:rsidP="005F3B5F">
      <w:pPr>
        <w:pStyle w:val="Odstavecseseznamem"/>
        <w:numPr>
          <w:ilvl w:val="2"/>
          <w:numId w:val="2"/>
        </w:numPr>
        <w:spacing w:after="160" w:line="259" w:lineRule="auto"/>
      </w:pPr>
      <w:r>
        <w:t>Zhotovitel je povinen pro realizaci díla sestavit detailní realizační návrh, jehož součástí bude podrobný harmonogram realizace díla se specifikovanými požadavky na součinnost objednatele, který bude sestaven v souladu s níže uvedenými termíny plnění.</w:t>
      </w:r>
    </w:p>
    <w:p w14:paraId="3BDA8361" w14:textId="77777777" w:rsidR="005F3B5F" w:rsidRDefault="005F3B5F" w:rsidP="005F3B5F">
      <w:pPr>
        <w:pStyle w:val="Odstavecseseznamem"/>
        <w:numPr>
          <w:ilvl w:val="2"/>
          <w:numId w:val="2"/>
        </w:numPr>
        <w:spacing w:after="160" w:line="259" w:lineRule="auto"/>
      </w:pPr>
      <w:r>
        <w:t>Termíny plnění podle této smlouvy jsou stanoveny takto:</w:t>
      </w:r>
    </w:p>
    <w:p w14:paraId="48EEEFD0" w14:textId="77777777" w:rsidR="005F3B5F" w:rsidRPr="008C773D" w:rsidRDefault="005F3B5F" w:rsidP="005F3B5F">
      <w:pPr>
        <w:pStyle w:val="Odstavecseseznamem"/>
        <w:numPr>
          <w:ilvl w:val="3"/>
          <w:numId w:val="2"/>
        </w:numPr>
        <w:spacing w:after="160" w:line="259" w:lineRule="auto"/>
        <w:ind w:left="2127" w:hanging="709"/>
      </w:pPr>
      <w:r w:rsidRPr="008C773D">
        <w:t xml:space="preserve">Zahájení realizace díla: dnem účinnosti této smlouvy  </w:t>
      </w:r>
    </w:p>
    <w:p w14:paraId="1172D4A9" w14:textId="6377AEA8" w:rsidR="005F3B5F" w:rsidRDefault="005F3B5F" w:rsidP="005F3B5F">
      <w:pPr>
        <w:pStyle w:val="Odstavecseseznamem"/>
        <w:numPr>
          <w:ilvl w:val="3"/>
          <w:numId w:val="2"/>
        </w:numPr>
        <w:spacing w:after="160" w:line="259" w:lineRule="auto"/>
        <w:ind w:left="2127" w:hanging="709"/>
      </w:pPr>
      <w:r>
        <w:t xml:space="preserve">Zpracování detailního realizačního návrhu </w:t>
      </w:r>
      <w:r w:rsidR="0016046B" w:rsidRPr="000D15C8">
        <w:rPr>
          <w:b/>
        </w:rPr>
        <w:t>do</w:t>
      </w:r>
      <w:r w:rsidR="0016046B">
        <w:t xml:space="preserve"> </w:t>
      </w:r>
      <w:r w:rsidR="007D5591">
        <w:rPr>
          <w:b/>
        </w:rPr>
        <w:t xml:space="preserve">30 </w:t>
      </w:r>
      <w:r w:rsidR="00137858">
        <w:rPr>
          <w:b/>
        </w:rPr>
        <w:t xml:space="preserve">pracovních </w:t>
      </w:r>
      <w:r w:rsidR="007D5591">
        <w:rPr>
          <w:b/>
        </w:rPr>
        <w:t xml:space="preserve">dnů </w:t>
      </w:r>
      <w:r>
        <w:t>ode dne nabytí účinnosti této smlouvy;</w:t>
      </w:r>
    </w:p>
    <w:p w14:paraId="4EC4D22B" w14:textId="1BB86467" w:rsidR="003D6236" w:rsidRDefault="003D6236" w:rsidP="003D6236">
      <w:pPr>
        <w:pStyle w:val="Odstavecseseznamem"/>
        <w:numPr>
          <w:ilvl w:val="3"/>
          <w:numId w:val="2"/>
        </w:numPr>
        <w:spacing w:after="160" w:line="259" w:lineRule="auto"/>
        <w:ind w:left="2127" w:hanging="709"/>
      </w:pPr>
      <w:r>
        <w:t xml:space="preserve">Implementace systému, tedy zejména pořízení systémového a aplikačního software, včetně všech nutných licencí, </w:t>
      </w:r>
      <w:r w:rsidRPr="0097282C">
        <w:t xml:space="preserve">základní konfigurace </w:t>
      </w:r>
      <w:proofErr w:type="gramStart"/>
      <w:r w:rsidRPr="0097282C">
        <w:t>systému</w:t>
      </w:r>
      <w:r w:rsidR="00B87CC2">
        <w:t>,</w:t>
      </w:r>
      <w:r>
        <w:t>,</w:t>
      </w:r>
      <w:proofErr w:type="gramEnd"/>
      <w:r>
        <w:t xml:space="preserve"> instalace softwarových technologií zhotovitelem a kompletní implementace systému </w:t>
      </w:r>
      <w:r w:rsidRPr="008C773D">
        <w:rPr>
          <w:b/>
        </w:rPr>
        <w:t xml:space="preserve">do </w:t>
      </w:r>
      <w:r>
        <w:rPr>
          <w:b/>
        </w:rPr>
        <w:t>1</w:t>
      </w:r>
      <w:r w:rsidR="00B87CC2">
        <w:rPr>
          <w:b/>
        </w:rPr>
        <w:t>4</w:t>
      </w:r>
      <w:r>
        <w:rPr>
          <w:b/>
        </w:rPr>
        <w:t xml:space="preserve">0 pracovních dnů </w:t>
      </w:r>
      <w:r>
        <w:t xml:space="preserve"> ode dne nabytí účinnosti této smlouvy;</w:t>
      </w:r>
    </w:p>
    <w:p w14:paraId="40DCD236" w14:textId="081179C7" w:rsidR="0016046B" w:rsidRDefault="0016046B" w:rsidP="0016046B">
      <w:pPr>
        <w:pStyle w:val="Odstavecseseznamem"/>
        <w:numPr>
          <w:ilvl w:val="3"/>
          <w:numId w:val="2"/>
        </w:numPr>
        <w:spacing w:after="160" w:line="259" w:lineRule="auto"/>
        <w:ind w:left="2127" w:hanging="709"/>
      </w:pPr>
      <w:r>
        <w:t>Funkční t</w:t>
      </w:r>
      <w:r w:rsidRPr="0097282C">
        <w:t xml:space="preserve">estování softwarových </w:t>
      </w:r>
      <w:r>
        <w:t xml:space="preserve">a hardwarových </w:t>
      </w:r>
      <w:r w:rsidRPr="0097282C">
        <w:t>komponent</w:t>
      </w:r>
      <w:r>
        <w:t xml:space="preserve"> </w:t>
      </w:r>
      <w:r w:rsidRPr="0097282C">
        <w:t xml:space="preserve">bude provedeno </w:t>
      </w:r>
      <w:r w:rsidRPr="00F36FF2">
        <w:rPr>
          <w:b/>
        </w:rPr>
        <w:t xml:space="preserve">do </w:t>
      </w:r>
      <w:r w:rsidR="003D6236">
        <w:rPr>
          <w:b/>
        </w:rPr>
        <w:t>16</w:t>
      </w:r>
      <w:r w:rsidRPr="00F36FF2">
        <w:rPr>
          <w:b/>
        </w:rPr>
        <w:t xml:space="preserve">0 </w:t>
      </w:r>
      <w:r w:rsidR="00137858">
        <w:rPr>
          <w:b/>
        </w:rPr>
        <w:t xml:space="preserve">pracovních </w:t>
      </w:r>
      <w:r w:rsidRPr="00F36FF2">
        <w:rPr>
          <w:b/>
        </w:rPr>
        <w:t>dn</w:t>
      </w:r>
      <w:r w:rsidR="00BA517C">
        <w:rPr>
          <w:b/>
        </w:rPr>
        <w:t>ů</w:t>
      </w:r>
      <w:r>
        <w:t xml:space="preserve"> ode dne nabytí účinnosti této smlouvy</w:t>
      </w:r>
      <w:r w:rsidRPr="0097282C">
        <w:t>;</w:t>
      </w:r>
    </w:p>
    <w:p w14:paraId="62E94914" w14:textId="664EAC45" w:rsidR="005F3B5F" w:rsidRDefault="005F3B5F" w:rsidP="005F3B5F">
      <w:pPr>
        <w:pStyle w:val="Odstavecseseznamem"/>
        <w:numPr>
          <w:ilvl w:val="3"/>
          <w:numId w:val="2"/>
        </w:numPr>
        <w:spacing w:after="160" w:line="259" w:lineRule="auto"/>
        <w:ind w:left="2127" w:hanging="709"/>
      </w:pPr>
      <w:r>
        <w:lastRenderedPageBreak/>
        <w:t xml:space="preserve">Zkušební provoz již otestovaných softwarových a hardwarových komponent díla započne </w:t>
      </w:r>
      <w:r w:rsidR="0016046B" w:rsidRPr="000D15C8">
        <w:rPr>
          <w:b/>
        </w:rPr>
        <w:t>od 1</w:t>
      </w:r>
      <w:r w:rsidR="00137858">
        <w:rPr>
          <w:b/>
        </w:rPr>
        <w:t>6</w:t>
      </w:r>
      <w:r w:rsidR="0016046B" w:rsidRPr="000D15C8">
        <w:rPr>
          <w:b/>
        </w:rPr>
        <w:t>0</w:t>
      </w:r>
      <w:r w:rsidR="008018CA">
        <w:rPr>
          <w:b/>
        </w:rPr>
        <w:t>.</w:t>
      </w:r>
      <w:r w:rsidR="0016046B" w:rsidRPr="000D15C8">
        <w:rPr>
          <w:b/>
        </w:rPr>
        <w:t xml:space="preserve"> </w:t>
      </w:r>
      <w:r w:rsidR="00B87CC2">
        <w:rPr>
          <w:b/>
        </w:rPr>
        <w:t xml:space="preserve">pracovního </w:t>
      </w:r>
      <w:r w:rsidR="0016046B" w:rsidRPr="000D15C8">
        <w:rPr>
          <w:b/>
        </w:rPr>
        <w:t>dne</w:t>
      </w:r>
      <w:r w:rsidR="0016046B">
        <w:t xml:space="preserve"> ode dne nabytí účinnosti této smlouvy</w:t>
      </w:r>
      <w:r>
        <w:t xml:space="preserve">. Zkušební provoz bude probíhat </w:t>
      </w:r>
      <w:r w:rsidRPr="004D4002">
        <w:rPr>
          <w:b/>
        </w:rPr>
        <w:t xml:space="preserve">po dobu </w:t>
      </w:r>
      <w:r w:rsidR="007D5591">
        <w:rPr>
          <w:b/>
        </w:rPr>
        <w:t xml:space="preserve">20 </w:t>
      </w:r>
      <w:r w:rsidR="00137858">
        <w:rPr>
          <w:b/>
        </w:rPr>
        <w:t xml:space="preserve">pracovních </w:t>
      </w:r>
      <w:r w:rsidR="007D5591">
        <w:rPr>
          <w:b/>
        </w:rPr>
        <w:t>dn</w:t>
      </w:r>
      <w:r w:rsidR="00137858">
        <w:rPr>
          <w:b/>
        </w:rPr>
        <w:t>ů</w:t>
      </w:r>
      <w:r>
        <w:t>.</w:t>
      </w:r>
    </w:p>
    <w:p w14:paraId="2AA56287" w14:textId="44F1FAA1" w:rsidR="005F3B5F" w:rsidRPr="005F3B5F" w:rsidRDefault="005F3B5F" w:rsidP="005F3B5F">
      <w:pPr>
        <w:pStyle w:val="Odstavecseseznamem"/>
        <w:numPr>
          <w:ilvl w:val="3"/>
          <w:numId w:val="2"/>
        </w:numPr>
        <w:ind w:left="2127" w:hanging="709"/>
        <w:contextualSpacing w:val="0"/>
      </w:pPr>
      <w:r>
        <w:t xml:space="preserve">Školení bude ukončeno nejpozději </w:t>
      </w:r>
      <w:r w:rsidRPr="004D4002">
        <w:rPr>
          <w:b/>
        </w:rPr>
        <w:t xml:space="preserve">poslední </w:t>
      </w:r>
      <w:r w:rsidR="0016046B">
        <w:rPr>
          <w:b/>
        </w:rPr>
        <w:t xml:space="preserve">den </w:t>
      </w:r>
      <w:r w:rsidRPr="004D4002">
        <w:rPr>
          <w:b/>
        </w:rPr>
        <w:t>před zahájením zkušebního provozu</w:t>
      </w:r>
      <w:r>
        <w:t xml:space="preserve">, dokumentace skutečného provedení bude dodána </w:t>
      </w:r>
      <w:r w:rsidRPr="004D4002">
        <w:rPr>
          <w:b/>
        </w:rPr>
        <w:t xml:space="preserve">nejpozději </w:t>
      </w:r>
      <w:r w:rsidR="005B3CCB">
        <w:rPr>
          <w:b/>
        </w:rPr>
        <w:t>ke</w:t>
      </w:r>
      <w:r w:rsidRPr="004D4002">
        <w:rPr>
          <w:b/>
        </w:rPr>
        <w:t xml:space="preserve"> dni ukončení zkušebního provozu.</w:t>
      </w:r>
    </w:p>
    <w:p w14:paraId="0F84C6A0" w14:textId="77777777" w:rsidR="003E551F" w:rsidRDefault="003E551F" w:rsidP="003E551F">
      <w:pPr>
        <w:pStyle w:val="Odstavecseseznamem"/>
        <w:numPr>
          <w:ilvl w:val="1"/>
          <w:numId w:val="2"/>
        </w:numPr>
        <w:ind w:left="425" w:hanging="425"/>
        <w:contextualSpacing w:val="0"/>
      </w:pPr>
      <w:r>
        <w:t xml:space="preserve">Veškeré plnění se </w:t>
      </w:r>
      <w:r w:rsidR="005F3B5F">
        <w:t>zhotovitel</w:t>
      </w:r>
      <w:r>
        <w:t xml:space="preserve"> zavazuje dodat bez jakýchkoliv právních vad; dále se zavazuje převést na objednatele veškerá práva užívání tohoto plnění</w:t>
      </w:r>
      <w:r w:rsidR="004A3B66">
        <w:t xml:space="preserve"> (licence) bez časového omezení, pokud dále není určeno jinak.</w:t>
      </w:r>
    </w:p>
    <w:p w14:paraId="73C4A616" w14:textId="77777777" w:rsidR="003E551F" w:rsidRDefault="003E551F" w:rsidP="003E551F">
      <w:pPr>
        <w:pStyle w:val="Odstavecseseznamem"/>
        <w:numPr>
          <w:ilvl w:val="1"/>
          <w:numId w:val="2"/>
        </w:numPr>
        <w:ind w:left="425" w:hanging="425"/>
        <w:contextualSpacing w:val="0"/>
      </w:pPr>
      <w:r>
        <w:t xml:space="preserve">Místem odevzdání (dodání a poskytnutí) a převzetí plnění je sídlo objednatele na adrese Údolní 658/39, 60200 Brno. Náklady odevzdávání a rizika spojená s odevzdáváním (dodáním) včetně dokladů a dokumentů vztahujících se k dodávce a dopravou do místa dodání, včetně vykládky a manipulace na místě dodání nese </w:t>
      </w:r>
      <w:r w:rsidR="005F3B5F">
        <w:t>zhotovitel</w:t>
      </w:r>
      <w:r>
        <w:t>.</w:t>
      </w:r>
    </w:p>
    <w:p w14:paraId="5A24A283" w14:textId="77777777" w:rsidR="003E551F" w:rsidRDefault="003E551F" w:rsidP="003E551F">
      <w:pPr>
        <w:pStyle w:val="Odstavecseseznamem"/>
        <w:numPr>
          <w:ilvl w:val="1"/>
          <w:numId w:val="2"/>
        </w:numPr>
        <w:ind w:left="425" w:hanging="425"/>
        <w:contextualSpacing w:val="0"/>
      </w:pPr>
      <w:r>
        <w:t xml:space="preserve">Plnění </w:t>
      </w:r>
      <w:r w:rsidR="005F3B5F">
        <w:t>zhotovitel</w:t>
      </w:r>
      <w:r>
        <w:t xml:space="preserve">e bude protokolárně odevzdáno </w:t>
      </w:r>
      <w:r w:rsidR="005F3B5F">
        <w:t>zhotovitel</w:t>
      </w:r>
      <w:r>
        <w:t xml:space="preserve">em objednateli v místě dodání, objednatelem pak převzato v případě řádného splnění se všemi sjednanými vlastnostmi, a to formou Protokolu o odevzdání a převzetí, který bude podepsán oběma smluvními stranami osobami oprávněnými jednat jménem příslušné smluvní strany (dále jen „Protokol o odevzdání a převzetí“). </w:t>
      </w:r>
    </w:p>
    <w:p w14:paraId="4A7B53A1" w14:textId="77777777" w:rsidR="003E551F" w:rsidRDefault="003E551F" w:rsidP="003E551F">
      <w:pPr>
        <w:pStyle w:val="Odstavecseseznamem"/>
        <w:numPr>
          <w:ilvl w:val="1"/>
          <w:numId w:val="2"/>
        </w:numPr>
        <w:ind w:left="425" w:hanging="425"/>
        <w:contextualSpacing w:val="0"/>
      </w:pPr>
      <w:r>
        <w:t xml:space="preserve">K převzetí v místě dodání je povinen </w:t>
      </w:r>
      <w:r w:rsidR="005F3B5F">
        <w:t>zhotovitel</w:t>
      </w:r>
      <w:r>
        <w:t xml:space="preserve"> vyzvat objednatele nejméně dva pracovní dny přede dnem dodání. Výzva </w:t>
      </w:r>
      <w:r w:rsidR="005F3B5F">
        <w:t>zhotovitel</w:t>
      </w:r>
      <w:r>
        <w:t xml:space="preserve">e bude písemná, doručení výzvy provedeno pomocí prostředků elektronické pošty nebo prostřednictvím provozovatele poštovních (kurýrních) služeb a v příloze výzvy dodán písemný návrh Protokolu o odevzdání a převzetí, podepsaný </w:t>
      </w:r>
      <w:r w:rsidR="005F3B5F">
        <w:t>zhotovitel</w:t>
      </w:r>
      <w:r>
        <w:t>em ve dvojím vyhotovení.</w:t>
      </w:r>
    </w:p>
    <w:p w14:paraId="784431BC" w14:textId="77777777" w:rsidR="003E551F" w:rsidRDefault="003E551F" w:rsidP="003E551F">
      <w:pPr>
        <w:ind w:left="426"/>
      </w:pPr>
      <w:r>
        <w:t>Protokol o odevzdání a převzetí obsahuje nejméně tyto obsahové náležitosti:</w:t>
      </w:r>
    </w:p>
    <w:p w14:paraId="6B34E8DD" w14:textId="77777777" w:rsidR="003E551F" w:rsidRDefault="003E551F" w:rsidP="003E551F">
      <w:pPr>
        <w:pStyle w:val="Odstavecseseznamem"/>
        <w:numPr>
          <w:ilvl w:val="0"/>
          <w:numId w:val="1"/>
        </w:numPr>
        <w:spacing w:before="60"/>
        <w:ind w:left="851" w:hanging="425"/>
        <w:contextualSpacing w:val="0"/>
      </w:pPr>
      <w:r>
        <w:t>výkaz dodaných a zprovozněných předmětů, poskytnutého příslušenství a ostatních poskytnutých věcí, poskytnutých služeb a předaných dokladů a dokumentů vztahujících se k plnění;</w:t>
      </w:r>
    </w:p>
    <w:p w14:paraId="67D651F4" w14:textId="77777777" w:rsidR="003E551F" w:rsidRDefault="003E551F" w:rsidP="003E551F">
      <w:pPr>
        <w:pStyle w:val="Odstavecseseznamem"/>
        <w:numPr>
          <w:ilvl w:val="0"/>
          <w:numId w:val="1"/>
        </w:numPr>
        <w:spacing w:before="60"/>
        <w:ind w:left="851" w:hanging="425"/>
        <w:contextualSpacing w:val="0"/>
      </w:pPr>
      <w:r>
        <w:t xml:space="preserve">datum vystavení Protokolu o odevzdání a převzetí a podpis osoby oprávněné jednat za </w:t>
      </w:r>
      <w:r w:rsidR="005F3B5F">
        <w:t>zhotovitel</w:t>
      </w:r>
      <w:r>
        <w:t>e;</w:t>
      </w:r>
    </w:p>
    <w:p w14:paraId="2412FE98" w14:textId="77777777" w:rsidR="003E551F" w:rsidRDefault="003E551F" w:rsidP="003E551F">
      <w:pPr>
        <w:pStyle w:val="Odstavecseseznamem"/>
        <w:numPr>
          <w:ilvl w:val="0"/>
          <w:numId w:val="1"/>
        </w:numPr>
        <w:spacing w:before="60"/>
        <w:ind w:left="851" w:hanging="425"/>
        <w:contextualSpacing w:val="0"/>
      </w:pPr>
      <w:r>
        <w:t>uvedení data, v němž má dojít k podpisu Protokolu o odevzdání a převzetí objednatelem a označení místa, kde má být proveden podpis objednatele.</w:t>
      </w:r>
    </w:p>
    <w:p w14:paraId="07BDD7DA" w14:textId="77777777" w:rsidR="003E551F" w:rsidRDefault="003E551F" w:rsidP="003E551F">
      <w:pPr>
        <w:pStyle w:val="Odstavecseseznamem"/>
        <w:numPr>
          <w:ilvl w:val="1"/>
          <w:numId w:val="2"/>
        </w:numPr>
        <w:ind w:left="425" w:hanging="425"/>
        <w:contextualSpacing w:val="0"/>
      </w:pPr>
      <w:r>
        <w:t xml:space="preserve">Objednatel je oprávněn odmítnout převzít vadné plnění </w:t>
      </w:r>
      <w:r w:rsidR="005F3B5F">
        <w:t>zhotovitel</w:t>
      </w:r>
      <w:r>
        <w:t xml:space="preserve">e v případě vad nebo jiných nedostatků, a to bez ohledu na jejich množství a povahu nebo neobsahuje-li Protokol o odevzdání a převzetí obsahové náležitosti dle této smlouvy bez ohledu na počet nebo povahu chybějících náležitostí. Důvody odmítnutí budou objednatelem specifikovány v Protokolu o odevzdání a převzetí. V případě, že objednatel odmítne převzetí plnění </w:t>
      </w:r>
      <w:r w:rsidR="005F3B5F">
        <w:t>zhotovitel</w:t>
      </w:r>
      <w:r>
        <w:t>e, nepřechází na objednatele nebezpečí škody na žádné části plnění.</w:t>
      </w:r>
    </w:p>
    <w:p w14:paraId="190E7660" w14:textId="77777777" w:rsidR="003E551F" w:rsidRDefault="005F3B5F" w:rsidP="003E551F">
      <w:pPr>
        <w:pStyle w:val="Odstavecseseznamem"/>
        <w:numPr>
          <w:ilvl w:val="1"/>
          <w:numId w:val="2"/>
        </w:numPr>
        <w:ind w:left="425" w:hanging="425"/>
        <w:contextualSpacing w:val="0"/>
      </w:pPr>
      <w:r>
        <w:t>Zhotovitel</w:t>
      </w:r>
      <w:r w:rsidR="003E551F">
        <w:t xml:space="preserve"> je povinen umožnit objednateli provést kontrolu průběhu plnění dle této smlouvy, a to po celou dobu trvání této smlouvy.</w:t>
      </w:r>
    </w:p>
    <w:p w14:paraId="5AE012D8" w14:textId="71332B2E" w:rsidR="0007696B" w:rsidRPr="00B07A63" w:rsidRDefault="005F3B5F" w:rsidP="004A3B66">
      <w:pPr>
        <w:pStyle w:val="Odstavecseseznamem"/>
        <w:numPr>
          <w:ilvl w:val="1"/>
          <w:numId w:val="2"/>
        </w:numPr>
        <w:spacing w:after="120"/>
        <w:ind w:left="425" w:hanging="425"/>
        <w:contextualSpacing w:val="0"/>
      </w:pPr>
      <w:r w:rsidRPr="00B07A63">
        <w:t>Zhotovitel</w:t>
      </w:r>
      <w:r w:rsidR="0007696B" w:rsidRPr="00B07A63">
        <w:t xml:space="preserve"> se zavazuje, že bude provádět činnosti za pomoci realizačního týmu, jehož členové jsou popsáni v příloze č. </w:t>
      </w:r>
      <w:r w:rsidR="000D15C8">
        <w:t>4</w:t>
      </w:r>
      <w:r w:rsidR="005069A8" w:rsidRPr="00B07A63">
        <w:t xml:space="preserve"> </w:t>
      </w:r>
      <w:r w:rsidR="0007696B" w:rsidRPr="00B07A63">
        <w:t>smlouvy.</w:t>
      </w:r>
    </w:p>
    <w:p w14:paraId="613FDDBB" w14:textId="43FC8FA0" w:rsidR="004A3B66" w:rsidRDefault="004A3B66" w:rsidP="004A3B66">
      <w:pPr>
        <w:pStyle w:val="Odstavecseseznamem"/>
        <w:numPr>
          <w:ilvl w:val="1"/>
          <w:numId w:val="2"/>
        </w:numPr>
        <w:spacing w:after="120" w:line="259" w:lineRule="auto"/>
        <w:ind w:left="426" w:hanging="426"/>
      </w:pPr>
      <w:r>
        <w:t xml:space="preserve">Předpokladem převzetí a předání díla je provedení funkčních testů softwarových a hardwarových komponent. Tyto testy provede zhotovitel za účasti objednatele a testy budou provedeny dle testovacích scénářů specifikovaných v rámci plnění článku 1, bod i. této smlouvy (detailní realizační návrh řešení). Testy budou provedeny nad testovacími daty, které připraví zhotovitel, v rozsahu nezbytném k účelu testování. Provedení funkčních testů bude stvrzeno protokolárně. Obě strany souhlasí s tím, že následujícím </w:t>
      </w:r>
      <w:r w:rsidR="005B3CCB">
        <w:t xml:space="preserve">dnem </w:t>
      </w:r>
      <w:r>
        <w:t>po provedení funkčních testů se zahajuje zkušební provoz.</w:t>
      </w:r>
    </w:p>
    <w:p w14:paraId="6A2A3309" w14:textId="188ACA83" w:rsidR="004A3B66" w:rsidRDefault="004A3B66" w:rsidP="004A3B66">
      <w:pPr>
        <w:pStyle w:val="Odstavecseseznamem"/>
        <w:numPr>
          <w:ilvl w:val="1"/>
          <w:numId w:val="2"/>
        </w:numPr>
        <w:spacing w:after="120" w:line="259" w:lineRule="auto"/>
        <w:ind w:left="426" w:hanging="426"/>
      </w:pPr>
      <w:r>
        <w:t xml:space="preserve">Dalším mandatorním předpokladem předání díla je realizace zkušebního provozu. </w:t>
      </w:r>
      <w:r w:rsidRPr="00D906EE">
        <w:t>Zkušební provoz díla slouží ke komplexnímu vyzkoušení všech částí díla (předmětu plnění dle této smlouvy)</w:t>
      </w:r>
      <w:r>
        <w:t xml:space="preserve"> objednatelem. Zkušební provoz realizuje objednatel pořizováním reálných </w:t>
      </w:r>
      <w:r w:rsidR="005069A8">
        <w:t xml:space="preserve">zkušebních </w:t>
      </w:r>
      <w:r>
        <w:t>dat. Výstupem zkušebního provozu je potvrzení objednatele, že dílo nemá vady ani nedodělky, případně soupis vad a nedodělků.</w:t>
      </w:r>
    </w:p>
    <w:p w14:paraId="6FF4D3E2" w14:textId="77777777" w:rsidR="004A3B66" w:rsidRDefault="004A3B66" w:rsidP="004A3B66">
      <w:pPr>
        <w:pStyle w:val="Odstavecseseznamem"/>
        <w:ind w:left="425"/>
        <w:contextualSpacing w:val="0"/>
      </w:pPr>
    </w:p>
    <w:p w14:paraId="342FBE6D" w14:textId="77777777" w:rsidR="003E551F" w:rsidRPr="005B266E" w:rsidRDefault="003E551F" w:rsidP="003E551F">
      <w:pPr>
        <w:spacing w:before="0"/>
        <w:jc w:val="center"/>
        <w:outlineLvl w:val="0"/>
        <w:rPr>
          <w:b/>
        </w:rPr>
      </w:pPr>
      <w:r w:rsidRPr="005B266E">
        <w:rPr>
          <w:b/>
        </w:rPr>
        <w:t>Článek 3</w:t>
      </w:r>
    </w:p>
    <w:p w14:paraId="26A918E4" w14:textId="77777777" w:rsidR="003E551F" w:rsidRPr="005B266E" w:rsidRDefault="003E551F" w:rsidP="003E551F">
      <w:pPr>
        <w:spacing w:before="0"/>
        <w:jc w:val="center"/>
        <w:rPr>
          <w:b/>
        </w:rPr>
      </w:pPr>
      <w:r w:rsidRPr="005B266E">
        <w:rPr>
          <w:b/>
        </w:rPr>
        <w:t>Cena</w:t>
      </w:r>
    </w:p>
    <w:p w14:paraId="402CACA2" w14:textId="77777777" w:rsidR="003E551F" w:rsidRDefault="005F3B5F" w:rsidP="003E551F">
      <w:pPr>
        <w:pStyle w:val="Odstavecseseznamem"/>
        <w:numPr>
          <w:ilvl w:val="1"/>
          <w:numId w:val="3"/>
        </w:numPr>
        <w:ind w:left="425" w:hanging="425"/>
        <w:contextualSpacing w:val="0"/>
      </w:pPr>
      <w:r>
        <w:t>Zhotovitel</w:t>
      </w:r>
      <w:r w:rsidR="003E551F">
        <w:t xml:space="preserve">i náleží za řádné a úplné splnění předmětu smlouvy cena ve výši </w:t>
      </w:r>
      <w:r w:rsidR="003E551F" w:rsidRPr="003E551F">
        <w:rPr>
          <w:highlight w:val="yellow"/>
        </w:rPr>
        <w:t xml:space="preserve">(doplní </w:t>
      </w:r>
      <w:r>
        <w:rPr>
          <w:highlight w:val="yellow"/>
        </w:rPr>
        <w:t>zhotovitel</w:t>
      </w:r>
      <w:proofErr w:type="gramStart"/>
      <w:r w:rsidR="003E551F" w:rsidRPr="003E551F">
        <w:rPr>
          <w:highlight w:val="yellow"/>
        </w:rPr>
        <w:t>)</w:t>
      </w:r>
      <w:r w:rsidR="003E551F">
        <w:t>,-</w:t>
      </w:r>
      <w:proofErr w:type="gramEnd"/>
      <w:r w:rsidR="003E551F">
        <w:t xml:space="preserve"> Kč + DPH ve výši </w:t>
      </w:r>
      <w:r w:rsidR="003E551F" w:rsidRPr="003E551F">
        <w:rPr>
          <w:highlight w:val="yellow"/>
        </w:rPr>
        <w:t xml:space="preserve">(doplní </w:t>
      </w:r>
      <w:r>
        <w:rPr>
          <w:highlight w:val="yellow"/>
        </w:rPr>
        <w:t>zhotovitel</w:t>
      </w:r>
      <w:r w:rsidR="003E551F" w:rsidRPr="003E551F">
        <w:rPr>
          <w:highlight w:val="yellow"/>
        </w:rPr>
        <w:t>)</w:t>
      </w:r>
      <w:r w:rsidR="003E551F">
        <w:t xml:space="preserve">,- Kč; cena včetně příslušné výše DPH činí </w:t>
      </w:r>
      <w:r w:rsidR="003E551F" w:rsidRPr="003E551F">
        <w:rPr>
          <w:highlight w:val="yellow"/>
        </w:rPr>
        <w:t xml:space="preserve">(doplní </w:t>
      </w:r>
      <w:r>
        <w:rPr>
          <w:highlight w:val="yellow"/>
        </w:rPr>
        <w:t>zhotovitel</w:t>
      </w:r>
      <w:r w:rsidR="003E551F" w:rsidRPr="003E551F">
        <w:rPr>
          <w:highlight w:val="yellow"/>
        </w:rPr>
        <w:t>)</w:t>
      </w:r>
      <w:r w:rsidR="003E551F">
        <w:t>,- Kč.</w:t>
      </w:r>
    </w:p>
    <w:p w14:paraId="0CE79979" w14:textId="20532F2C" w:rsidR="003E551F" w:rsidRDefault="004A3B66" w:rsidP="003E551F">
      <w:pPr>
        <w:pStyle w:val="Odstavecseseznamem"/>
        <w:numPr>
          <w:ilvl w:val="1"/>
          <w:numId w:val="3"/>
        </w:numPr>
        <w:ind w:left="425" w:hanging="425"/>
        <w:contextualSpacing w:val="0"/>
      </w:pPr>
      <w:r>
        <w:t xml:space="preserve">Podrobný rozpis </w:t>
      </w:r>
      <w:r w:rsidR="0089507C">
        <w:t xml:space="preserve">ceny </w:t>
      </w:r>
      <w:r>
        <w:t xml:space="preserve">plnění je přílohou č. </w:t>
      </w:r>
      <w:r w:rsidR="000D15C8">
        <w:t>2</w:t>
      </w:r>
      <w:r>
        <w:t xml:space="preserve"> této </w:t>
      </w:r>
      <w:r w:rsidR="0089507C">
        <w:t>smlouvy.</w:t>
      </w:r>
    </w:p>
    <w:p w14:paraId="2BF76989" w14:textId="77777777" w:rsidR="003E551F" w:rsidRDefault="003E551F" w:rsidP="00BC0824">
      <w:pPr>
        <w:pStyle w:val="Odstavecseseznamem"/>
        <w:numPr>
          <w:ilvl w:val="1"/>
          <w:numId w:val="3"/>
        </w:numPr>
        <w:ind w:left="426" w:hanging="426"/>
        <w:contextualSpacing w:val="0"/>
      </w:pPr>
      <w:r>
        <w:t>Cena dle čl. 3.1 této smlouvy byla stanovena na základě zadávacího řízení na veřejnou zakázku „</w:t>
      </w:r>
      <w:r w:rsidR="00BC0824" w:rsidRPr="00BC0824">
        <w:t>Elektronizace úřadu Kanceláře veřejného ochránce práv</w:t>
      </w:r>
      <w:r>
        <w:t xml:space="preserve">“ a obsahuje veškeré náklady </w:t>
      </w:r>
      <w:r w:rsidR="005F3B5F">
        <w:t>zhotovitel</w:t>
      </w:r>
      <w:r>
        <w:t xml:space="preserve">e nutné k plnění </w:t>
      </w:r>
      <w:r w:rsidR="005F3B5F">
        <w:t>zhotovitel</w:t>
      </w:r>
      <w:r>
        <w:t xml:space="preserve">e při realizaci předmětu této smlouvy po celou dobu stanovenou touto smlouvou a veškeré výdaje </w:t>
      </w:r>
      <w:r w:rsidR="005F3B5F">
        <w:t>zhotovitel</w:t>
      </w:r>
      <w:r>
        <w:t xml:space="preserve">e, spojené s plněním závazků </w:t>
      </w:r>
      <w:r w:rsidR="005F3B5F">
        <w:t>zhotovitel</w:t>
      </w:r>
      <w:r>
        <w:t>e v souvislosti s plněním smlouvy.</w:t>
      </w:r>
    </w:p>
    <w:p w14:paraId="4D98778C" w14:textId="77777777" w:rsidR="003E551F" w:rsidRDefault="003E551F" w:rsidP="003E551F">
      <w:pPr>
        <w:pStyle w:val="Odstavecseseznamem"/>
        <w:numPr>
          <w:ilvl w:val="1"/>
          <w:numId w:val="3"/>
        </w:numPr>
        <w:ind w:left="425" w:hanging="425"/>
        <w:contextualSpacing w:val="0"/>
      </w:pPr>
      <w:r>
        <w:t xml:space="preserve">Vedle případů </w:t>
      </w:r>
      <w:r w:rsidRPr="0014052E">
        <w:t>upravených dále v čl. 8 je změna</w:t>
      </w:r>
      <w:r>
        <w:t xml:space="preserve"> ceny dle čl. 3.1 možná, pokud při realizaci předmětu plnění dojde ke změnám sazeb DPH. V tomto případě se cena upraví podle výše sazby DPH platné v době vzniku zdanitelného plnění, v takovém případě nebude vyhotoven dodatek k této smlouvě a účinnost této změny nastává v návaznosti na účinnost změny příslušného obecně závazného daňového právního předpisu.</w:t>
      </w:r>
    </w:p>
    <w:p w14:paraId="6D2F1A56" w14:textId="77777777" w:rsidR="003E551F" w:rsidRDefault="003E551F" w:rsidP="003E551F"/>
    <w:p w14:paraId="43124556" w14:textId="77777777" w:rsidR="003E551F" w:rsidRDefault="003E551F" w:rsidP="003E551F"/>
    <w:p w14:paraId="2EFAC3E4" w14:textId="77777777" w:rsidR="003E551F" w:rsidRDefault="003E551F" w:rsidP="003E551F"/>
    <w:p w14:paraId="6539DEE3" w14:textId="77777777" w:rsidR="003E551F" w:rsidRPr="005B266E" w:rsidRDefault="003E551F" w:rsidP="003E551F">
      <w:pPr>
        <w:spacing w:before="0"/>
        <w:jc w:val="center"/>
        <w:outlineLvl w:val="0"/>
        <w:rPr>
          <w:b/>
        </w:rPr>
      </w:pPr>
      <w:r w:rsidRPr="005B266E">
        <w:rPr>
          <w:b/>
        </w:rPr>
        <w:t>Článek 4</w:t>
      </w:r>
    </w:p>
    <w:p w14:paraId="78289B3B" w14:textId="77777777" w:rsidR="003E551F" w:rsidRPr="005B266E" w:rsidRDefault="003E551F" w:rsidP="003E551F">
      <w:pPr>
        <w:spacing w:before="0"/>
        <w:jc w:val="center"/>
        <w:rPr>
          <w:b/>
        </w:rPr>
      </w:pPr>
      <w:r w:rsidRPr="005B266E">
        <w:rPr>
          <w:b/>
        </w:rPr>
        <w:t>Platební podmínky</w:t>
      </w:r>
    </w:p>
    <w:p w14:paraId="48D80E6F" w14:textId="77777777" w:rsidR="003E551F" w:rsidRDefault="003E551F" w:rsidP="003E551F">
      <w:pPr>
        <w:pStyle w:val="Odstavecseseznamem"/>
        <w:numPr>
          <w:ilvl w:val="1"/>
          <w:numId w:val="4"/>
        </w:numPr>
        <w:ind w:left="425" w:hanging="425"/>
        <w:contextualSpacing w:val="0"/>
      </w:pPr>
      <w:r>
        <w:t xml:space="preserve">Plnění bude zadavateli předáváno </w:t>
      </w:r>
      <w:r w:rsidR="00BC0824">
        <w:t>najednou po řádném dokončení a předání celého předmětu plnění.</w:t>
      </w:r>
    </w:p>
    <w:p w14:paraId="23AE96A9" w14:textId="37BCF3DC" w:rsidR="003E551F" w:rsidRDefault="003E551F" w:rsidP="003E551F">
      <w:pPr>
        <w:pStyle w:val="Odstavecseseznamem"/>
        <w:numPr>
          <w:ilvl w:val="1"/>
          <w:numId w:val="4"/>
        </w:numPr>
        <w:ind w:left="425" w:hanging="425"/>
        <w:contextualSpacing w:val="0"/>
      </w:pPr>
      <w:r>
        <w:t xml:space="preserve">Objednatel uhradí cenu na základě </w:t>
      </w:r>
      <w:proofErr w:type="gramStart"/>
      <w:r>
        <w:t>faktury - daňového</w:t>
      </w:r>
      <w:proofErr w:type="gramEnd"/>
      <w:r>
        <w:t xml:space="preserve"> dokladu, kterou </w:t>
      </w:r>
      <w:r w:rsidR="005F3B5F">
        <w:t>zhotovitel</w:t>
      </w:r>
      <w:r>
        <w:t xml:space="preserve"> vystavil a doručil objednateli.</w:t>
      </w:r>
    </w:p>
    <w:p w14:paraId="7BD69F2B" w14:textId="103EAEF3" w:rsidR="003E551F" w:rsidRDefault="003E551F" w:rsidP="003E551F">
      <w:pPr>
        <w:pStyle w:val="Odstavecseseznamem"/>
        <w:numPr>
          <w:ilvl w:val="1"/>
          <w:numId w:val="4"/>
        </w:numPr>
        <w:ind w:left="425" w:hanging="425"/>
        <w:contextualSpacing w:val="0"/>
      </w:pPr>
      <w:r>
        <w:t xml:space="preserve">Cenu dle vyúčtování </w:t>
      </w:r>
      <w:proofErr w:type="gramStart"/>
      <w:r>
        <w:t>fakturou - daňovým</w:t>
      </w:r>
      <w:proofErr w:type="gramEnd"/>
      <w:r>
        <w:t xml:space="preserve"> dokladem uhradí objednatel formou bezhotovostního převodu na účet </w:t>
      </w:r>
      <w:r w:rsidR="005F3B5F">
        <w:t>zhotovitel</w:t>
      </w:r>
      <w:r>
        <w:t xml:space="preserve">e uvedený v záhlaví této smlouvy. </w:t>
      </w:r>
      <w:proofErr w:type="gramStart"/>
      <w:r>
        <w:t>Faktura - daňový</w:t>
      </w:r>
      <w:proofErr w:type="gramEnd"/>
      <w:r>
        <w:t xml:space="preserve"> doklad musí obsahovat odkaz na tuto smlouvu a v příloze faktury - daňového dokladu kopie oboustranně podepsaného Protokolu o odevzdání a převzetí. Dále musí </w:t>
      </w:r>
      <w:proofErr w:type="gramStart"/>
      <w:r>
        <w:t>faktura - daňový</w:t>
      </w:r>
      <w:proofErr w:type="gramEnd"/>
      <w:r>
        <w:t xml:space="preserve"> doklad obsahovat veškeré náležitosti daňového dokladu stanovené příslušnými právními př</w:t>
      </w:r>
      <w:r w:rsidRPr="0007696B">
        <w:t>edpisy, zejména zákonem č. 235/2004 Sb., o dani z přidané hodnoty</w:t>
      </w:r>
      <w:r w:rsidR="0007696B" w:rsidRPr="0007696B">
        <w:t>, ve znění pozdějších předpisů. Faktura mus</w:t>
      </w:r>
      <w:r w:rsidR="005B3CCB">
        <w:t>í být označena číslem projektu.</w:t>
      </w:r>
    </w:p>
    <w:p w14:paraId="73A5234A" w14:textId="77777777" w:rsidR="003E551F" w:rsidRDefault="003E551F" w:rsidP="003E551F">
      <w:pPr>
        <w:pStyle w:val="Odstavecseseznamem"/>
        <w:numPr>
          <w:ilvl w:val="1"/>
          <w:numId w:val="4"/>
        </w:numPr>
        <w:ind w:left="425" w:hanging="425"/>
        <w:contextualSpacing w:val="0"/>
      </w:pPr>
      <w:r>
        <w:t xml:space="preserve">Nebude-li faktura – daňový doklad splňovat veškeré výše uvedené náležitosti daňového dokladu, nebo bude-li mít jiné závady v obsahu, je objednatel oprávněn ji ve lhůtě její splatnosti </w:t>
      </w:r>
      <w:r w:rsidR="00B07A63">
        <w:t>zhotovitel</w:t>
      </w:r>
      <w:r>
        <w:t xml:space="preserve">i vrátit a </w:t>
      </w:r>
      <w:r w:rsidR="005F3B5F">
        <w:t>zhotovitel</w:t>
      </w:r>
      <w:r>
        <w:t xml:space="preserve"> je povinen vystavit a doručit objednateli fakturu – daňový doklad opravený či doplněný. V případě vrácení faktury – daňového dokladu dle předcházející věty se lhůta splatnosti přerušuje a nová lhůta splatnosti počíná běžet od počátku až dnem následujícím po dni, kdy byla opravená nebo doplněná faktura – daňový doklad splňující všechny náležitosti dle příslušných právních předpisů a požadavky dle této smlouvy, doručena objednateli.</w:t>
      </w:r>
    </w:p>
    <w:p w14:paraId="2147B2AA" w14:textId="5E6D62D9" w:rsidR="003E551F" w:rsidRDefault="003E551F" w:rsidP="003E551F">
      <w:pPr>
        <w:pStyle w:val="Odstavecseseznamem"/>
        <w:numPr>
          <w:ilvl w:val="1"/>
          <w:numId w:val="4"/>
        </w:numPr>
        <w:ind w:left="425" w:hanging="425"/>
        <w:contextualSpacing w:val="0"/>
      </w:pPr>
      <w:r>
        <w:t xml:space="preserve">Splatnost faktury – daňového dokladu činí </w:t>
      </w:r>
      <w:r w:rsidR="009610AB">
        <w:t>21</w:t>
      </w:r>
      <w:r>
        <w:t xml:space="preserve"> kalendářních dní a počítá se ode dne doručení objednateli.</w:t>
      </w:r>
    </w:p>
    <w:p w14:paraId="569DE312" w14:textId="77777777" w:rsidR="003E551F" w:rsidRDefault="003E551F" w:rsidP="003E551F">
      <w:pPr>
        <w:pStyle w:val="Odstavecseseznamem"/>
        <w:numPr>
          <w:ilvl w:val="1"/>
          <w:numId w:val="4"/>
        </w:numPr>
        <w:ind w:left="425" w:hanging="425"/>
        <w:contextualSpacing w:val="0"/>
      </w:pPr>
      <w:r>
        <w:t xml:space="preserve">Smluvní strany se dohodly, že dnem úhrady se rozumí den odepsání fakturované částky z účtu objednatele. Objednatel není v prodlení, uhradí-li </w:t>
      </w:r>
      <w:proofErr w:type="gramStart"/>
      <w:r>
        <w:t>fakturu - daňový</w:t>
      </w:r>
      <w:proofErr w:type="gramEnd"/>
      <w:r>
        <w:t xml:space="preserve"> doklad do </w:t>
      </w:r>
      <w:r w:rsidR="00DA193D">
        <w:t>třiceti</w:t>
      </w:r>
      <w:r>
        <w:t xml:space="preserve"> kalendářních </w:t>
      </w:r>
      <w:r w:rsidR="00DA193D">
        <w:t>dnů</w:t>
      </w:r>
      <w:r>
        <w:t xml:space="preserve"> po jeho obdržení, byť úhrada proběhne po termínu, který je na faktuře - daňovém dokladu uveden jako den splatnosti.</w:t>
      </w:r>
    </w:p>
    <w:p w14:paraId="021D160A" w14:textId="77777777" w:rsidR="003E551F" w:rsidRDefault="005F3B5F" w:rsidP="003E551F">
      <w:pPr>
        <w:pStyle w:val="Odstavecseseznamem"/>
        <w:numPr>
          <w:ilvl w:val="1"/>
          <w:numId w:val="4"/>
        </w:numPr>
        <w:ind w:left="425" w:hanging="425"/>
        <w:contextualSpacing w:val="0"/>
      </w:pPr>
      <w:r>
        <w:t>Zhotovitel</w:t>
      </w:r>
      <w:r w:rsidR="003E551F">
        <w:t xml:space="preserve"> se zavazuje do 15 kalendářních dnů po uzavření této smlouvy poskytnout objednateli písemné potvrzení správce daně o své registraci k dani z přidané hodnoty.</w:t>
      </w:r>
    </w:p>
    <w:p w14:paraId="16F6CFD0" w14:textId="77777777" w:rsidR="003E551F" w:rsidRDefault="003E551F" w:rsidP="003E551F"/>
    <w:p w14:paraId="158F2DFD" w14:textId="77777777" w:rsidR="003E551F" w:rsidRDefault="003E551F" w:rsidP="003E551F"/>
    <w:p w14:paraId="30E40B11" w14:textId="77777777" w:rsidR="003E551F" w:rsidRDefault="003E551F" w:rsidP="003E551F"/>
    <w:p w14:paraId="378961F2" w14:textId="77777777" w:rsidR="003E551F" w:rsidRPr="005B266E" w:rsidRDefault="003E551F" w:rsidP="003E551F">
      <w:pPr>
        <w:spacing w:before="0"/>
        <w:jc w:val="center"/>
        <w:outlineLvl w:val="0"/>
        <w:rPr>
          <w:b/>
        </w:rPr>
      </w:pPr>
      <w:r w:rsidRPr="005B266E">
        <w:rPr>
          <w:b/>
        </w:rPr>
        <w:lastRenderedPageBreak/>
        <w:t>Článek 5</w:t>
      </w:r>
    </w:p>
    <w:p w14:paraId="2C7F416E" w14:textId="77777777" w:rsidR="003E551F" w:rsidRPr="0014052E" w:rsidRDefault="003E551F" w:rsidP="003E551F">
      <w:pPr>
        <w:spacing w:before="0"/>
        <w:jc w:val="center"/>
        <w:rPr>
          <w:b/>
        </w:rPr>
      </w:pPr>
      <w:r w:rsidRPr="005B266E">
        <w:rPr>
          <w:b/>
        </w:rPr>
        <w:t xml:space="preserve">Práva objednatele z vadného plnění </w:t>
      </w:r>
      <w:r w:rsidR="005F3B5F">
        <w:rPr>
          <w:b/>
        </w:rPr>
        <w:t>zhotovitel</w:t>
      </w:r>
      <w:r w:rsidRPr="005B266E">
        <w:rPr>
          <w:b/>
        </w:rPr>
        <w:t xml:space="preserve">e </w:t>
      </w:r>
    </w:p>
    <w:p w14:paraId="28FDDB80" w14:textId="567ADFC8" w:rsidR="003E551F" w:rsidRPr="00AD3750" w:rsidRDefault="003E551F" w:rsidP="003E551F">
      <w:pPr>
        <w:pStyle w:val="Odstavecseseznamem"/>
        <w:numPr>
          <w:ilvl w:val="1"/>
          <w:numId w:val="5"/>
        </w:numPr>
        <w:ind w:left="425" w:hanging="425"/>
        <w:contextualSpacing w:val="0"/>
      </w:pPr>
      <w:r>
        <w:t xml:space="preserve">Práva objednatele z vadného plnění </w:t>
      </w:r>
      <w:r w:rsidR="005F3B5F">
        <w:t>zhotovitel</w:t>
      </w:r>
      <w:r>
        <w:t>e se podřizují dikci § 2615 až § 2619, § 2099 až § 2117 a přiměřeně rovněž § 2165 až § 2174 zákona číslo 89/2012 Sb., občansk</w:t>
      </w:r>
      <w:r w:rsidR="00541415">
        <w:t>ý zákoník</w:t>
      </w:r>
      <w:r>
        <w:t xml:space="preserve"> (dále jen „občanský zákoník“). Objednatel je oprávněn oznámit poskytovali vady předmětu plnění, popř. jeho částí bez zbytečného odkladu poté, kdy byly nebo mohly být zjištěny při vynaložení odborné péče, nejpozději však do </w:t>
      </w:r>
      <w:r w:rsidR="004F44F3">
        <w:t xml:space="preserve">2 </w:t>
      </w:r>
      <w:r>
        <w:t xml:space="preserve">let od převzetí předmětu plnění Protokolem o odevzdání a převzetí, a </w:t>
      </w:r>
      <w:r w:rsidRPr="00AD3750">
        <w:t>písemně uplatit právo z vadného plnění. V případě, že objednatel oznámí vadu a/nebo uvede způsob, jakým se vada projevuje, a současně uplatní nárok na odstranění vady</w:t>
      </w:r>
      <w:r w:rsidR="006F1FF8">
        <w:t>. Neodstraní</w:t>
      </w:r>
      <w:r w:rsidRPr="00AD3750">
        <w:t xml:space="preserve">-li </w:t>
      </w:r>
      <w:r w:rsidR="005F3B5F" w:rsidRPr="00AD3750">
        <w:t>zhotovitel</w:t>
      </w:r>
      <w:r w:rsidRPr="00AD3750">
        <w:t xml:space="preserve"> oznámené vady do </w:t>
      </w:r>
      <w:r w:rsidR="006F1FF8">
        <w:t>3</w:t>
      </w:r>
      <w:r w:rsidR="006F1FF8" w:rsidRPr="00AD3750">
        <w:t xml:space="preserve">0 </w:t>
      </w:r>
      <w:r w:rsidR="006F1FF8">
        <w:t xml:space="preserve">kalendářních </w:t>
      </w:r>
      <w:r w:rsidRPr="00AD3750">
        <w:t xml:space="preserve">dnů po obdržení oznámení, je objednatel oprávněn pověřit odstraněním vady jiný subjekt a veškeré takto vzniklé náklady je oprávněn objednatel požadovat a vymáhat na </w:t>
      </w:r>
      <w:r w:rsidR="005F3B5F" w:rsidRPr="00AD3750">
        <w:t>zhotovitel</w:t>
      </w:r>
      <w:r w:rsidRPr="00AD3750">
        <w:t xml:space="preserve">i. </w:t>
      </w:r>
    </w:p>
    <w:p w14:paraId="2DDA7C5E" w14:textId="67A7E7F2" w:rsidR="003E551F" w:rsidRDefault="005F3B5F" w:rsidP="003E551F">
      <w:pPr>
        <w:pStyle w:val="Odstavecseseznamem"/>
        <w:numPr>
          <w:ilvl w:val="1"/>
          <w:numId w:val="5"/>
        </w:numPr>
        <w:ind w:left="425" w:hanging="425"/>
        <w:contextualSpacing w:val="0"/>
      </w:pPr>
      <w:r w:rsidRPr="00AD3750">
        <w:t>Zhotovitel</w:t>
      </w:r>
      <w:r w:rsidR="003E551F" w:rsidRPr="00AD3750">
        <w:t xml:space="preserve"> poskytuje objednateli záruku za</w:t>
      </w:r>
      <w:r w:rsidR="003E551F">
        <w:t xml:space="preserve"> jakost celého plnění v délce </w:t>
      </w:r>
      <w:r w:rsidR="004F44F3">
        <w:t xml:space="preserve">2 </w:t>
      </w:r>
      <w:r w:rsidR="003E551F">
        <w:t xml:space="preserve">let ode dne převzetí předmětu </w:t>
      </w:r>
      <w:r w:rsidR="003E551F" w:rsidRPr="0014052E">
        <w:t>Protokolem</w:t>
      </w:r>
      <w:r w:rsidR="003E551F">
        <w:t xml:space="preserve"> o odevzdání a převzetí. </w:t>
      </w:r>
    </w:p>
    <w:p w14:paraId="31E1E4D6" w14:textId="77777777" w:rsidR="003E551F" w:rsidRDefault="003E551F" w:rsidP="003E551F"/>
    <w:p w14:paraId="4214B28B" w14:textId="77777777" w:rsidR="003E551F" w:rsidRDefault="003E551F" w:rsidP="003E551F"/>
    <w:p w14:paraId="2F125F4E" w14:textId="77777777" w:rsidR="003E551F" w:rsidRDefault="003E551F" w:rsidP="003E551F"/>
    <w:p w14:paraId="6EDF00E2" w14:textId="77777777" w:rsidR="003E551F" w:rsidRPr="005B266E" w:rsidRDefault="003E551F" w:rsidP="003E551F">
      <w:pPr>
        <w:spacing w:before="0"/>
        <w:jc w:val="center"/>
        <w:outlineLvl w:val="0"/>
        <w:rPr>
          <w:b/>
        </w:rPr>
      </w:pPr>
      <w:r w:rsidRPr="005B266E">
        <w:rPr>
          <w:b/>
        </w:rPr>
        <w:t>Článek 6</w:t>
      </w:r>
    </w:p>
    <w:p w14:paraId="7C31DE3A" w14:textId="77777777" w:rsidR="003E551F" w:rsidRPr="0014052E" w:rsidRDefault="003E551F" w:rsidP="003E551F">
      <w:pPr>
        <w:spacing w:before="0"/>
        <w:jc w:val="center"/>
        <w:rPr>
          <w:b/>
        </w:rPr>
      </w:pPr>
      <w:r w:rsidRPr="005B266E">
        <w:rPr>
          <w:b/>
        </w:rPr>
        <w:t>Mlčenlivost</w:t>
      </w:r>
    </w:p>
    <w:p w14:paraId="2027484A" w14:textId="77777777" w:rsidR="003E551F" w:rsidRPr="0014052E" w:rsidRDefault="003E551F" w:rsidP="003E551F">
      <w:pPr>
        <w:pStyle w:val="Odstavecseseznamem"/>
        <w:numPr>
          <w:ilvl w:val="1"/>
          <w:numId w:val="6"/>
        </w:numPr>
        <w:ind w:left="425" w:hanging="425"/>
        <w:contextualSpacing w:val="0"/>
      </w:pPr>
      <w:r>
        <w:t xml:space="preserve">Není-li dále stanoveno jinak, </w:t>
      </w:r>
      <w:r w:rsidR="005F3B5F">
        <w:t>zhotovitel</w:t>
      </w:r>
      <w:r>
        <w:t xml:space="preserve"> je povinen zachovávat mlčenlivost o všech skutečnostech, které se dozví v souvislosti s plněním této smlouvy. Tento závazek se rovněž vztahuje na veškeré informace, které objednatel předá </w:t>
      </w:r>
      <w:r w:rsidR="005F3B5F">
        <w:t>zhotovitel</w:t>
      </w:r>
      <w:r>
        <w:t xml:space="preserve">i, a na veškeré skutečnosti, se kterými se </w:t>
      </w:r>
      <w:r w:rsidR="005F3B5F">
        <w:t>zhotovitel</w:t>
      </w:r>
      <w:r>
        <w:t xml:space="preserve"> seznámí při plnění této smlouvy, zejména, nikoliv výlučně, na skutečnosti tvořící </w:t>
      </w:r>
      <w:r w:rsidRPr="0014052E">
        <w:t>předmět obchodního tajemství nebo důvěrnou informaci (dále jen „chráněné informace“).</w:t>
      </w:r>
    </w:p>
    <w:p w14:paraId="1E0D040B" w14:textId="77777777" w:rsidR="003E551F" w:rsidRDefault="003E551F" w:rsidP="003E551F">
      <w:pPr>
        <w:pStyle w:val="Odstavecseseznamem"/>
        <w:numPr>
          <w:ilvl w:val="1"/>
          <w:numId w:val="6"/>
        </w:numPr>
        <w:ind w:left="425" w:hanging="425"/>
        <w:contextualSpacing w:val="0"/>
      </w:pPr>
      <w:r w:rsidRPr="0014052E">
        <w:t xml:space="preserve">Závazek mlčenlivosti je </w:t>
      </w:r>
      <w:r w:rsidR="005F3B5F">
        <w:t>zhotovitel</w:t>
      </w:r>
      <w:r w:rsidRPr="0014052E">
        <w:t xml:space="preserve"> povinen zajistit mimo jiné tím, že bez předchozího písemného souhlasu objednatele nedojde k jakémukoli šíření chráněných informací, anebo jejich zpřístupnění třetím osobám. Splnění</w:t>
      </w:r>
      <w:r>
        <w:t xml:space="preserve"> tohoto závazku nevylučuje rozmnožení chráněných informací pro potřeby objednatele, které je nutné pro řádné plnění závazků objednatele vyplývajících z této smlouvy a zákona.</w:t>
      </w:r>
    </w:p>
    <w:p w14:paraId="7460E692" w14:textId="77777777" w:rsidR="003E551F" w:rsidRDefault="003E551F" w:rsidP="003E551F">
      <w:pPr>
        <w:pStyle w:val="Odstavecseseznamem"/>
        <w:numPr>
          <w:ilvl w:val="1"/>
          <w:numId w:val="6"/>
        </w:numPr>
        <w:ind w:left="425" w:hanging="425"/>
        <w:contextualSpacing w:val="0"/>
      </w:pPr>
      <w:r>
        <w:t xml:space="preserve">Závazek mlčenlivosti je </w:t>
      </w:r>
      <w:r w:rsidR="005F3B5F">
        <w:t>zhotovitel</w:t>
      </w:r>
      <w:r>
        <w:t xml:space="preserve"> povinen zachovávat jak po dobu plnění předmětu této smlouvy, tak po jejím dokončení; tohoto závazku jej může zprostit pouze objednatel svým písemným prohlášením.</w:t>
      </w:r>
    </w:p>
    <w:p w14:paraId="447A614E" w14:textId="77777777" w:rsidR="003E551F" w:rsidRDefault="005F3B5F" w:rsidP="003E551F">
      <w:pPr>
        <w:pStyle w:val="Odstavecseseznamem"/>
        <w:numPr>
          <w:ilvl w:val="1"/>
          <w:numId w:val="6"/>
        </w:numPr>
        <w:ind w:left="425" w:hanging="425"/>
        <w:contextualSpacing w:val="0"/>
      </w:pPr>
      <w:r>
        <w:t>Zhotovitel</w:t>
      </w:r>
      <w:r w:rsidR="003E551F">
        <w:t xml:space="preserve"> je povinen zajistit, že chráněné informace budou přístupné pouze zaměstnancům a/nebo jiným osobám, které se budou podílet na plnění předmětu této smlouvy (dále jen „oprávněné osoby“). Na vyžádání objednatele je </w:t>
      </w:r>
      <w:r>
        <w:t>zhotovitel</w:t>
      </w:r>
      <w:r w:rsidR="003E551F">
        <w:t xml:space="preserve"> povinen neprodleně objednateli poskytnout úplný seznam oprávněných osob (jméno a příjmení u fyzických osob a obchodní firmu a identifikační číslo u právnických osob).</w:t>
      </w:r>
    </w:p>
    <w:p w14:paraId="25F3C754" w14:textId="77777777" w:rsidR="003E551F" w:rsidRDefault="005F3B5F" w:rsidP="003E551F">
      <w:pPr>
        <w:pStyle w:val="Odstavecseseznamem"/>
        <w:numPr>
          <w:ilvl w:val="1"/>
          <w:numId w:val="6"/>
        </w:numPr>
        <w:ind w:left="425" w:hanging="425"/>
        <w:contextualSpacing w:val="0"/>
      </w:pPr>
      <w:r>
        <w:t>Zhotovitel</w:t>
      </w:r>
      <w:r w:rsidR="003E551F">
        <w:t xml:space="preserve"> je povinen zajistit splnění závazku mlčenlivosti ve stejném rozsahu u oprávněných osob, a to tak, aby oprávněné osoby byly tímto závazkem vázány i po skončení pracovněprávního nebo jiného smluvního vztahu k </w:t>
      </w:r>
      <w:r>
        <w:t>zhotovitel</w:t>
      </w:r>
      <w:r w:rsidR="003E551F">
        <w:t>i.</w:t>
      </w:r>
    </w:p>
    <w:p w14:paraId="14329AC4" w14:textId="77777777" w:rsidR="003E551F" w:rsidRDefault="003E551F" w:rsidP="003E551F">
      <w:pPr>
        <w:pStyle w:val="Odstavecseseznamem"/>
        <w:numPr>
          <w:ilvl w:val="1"/>
          <w:numId w:val="6"/>
        </w:numPr>
        <w:ind w:left="425" w:hanging="425"/>
        <w:contextualSpacing w:val="0"/>
      </w:pPr>
      <w:r>
        <w:t xml:space="preserve">Závazek mlčenlivosti se nevztahuje na následující kontroly, které mohou být prováděny a ve vztahu k nimž je </w:t>
      </w:r>
      <w:r w:rsidR="005F3B5F">
        <w:t>zhotovitel</w:t>
      </w:r>
      <w:r>
        <w:t xml:space="preserve"> povinen umožnit kontrolu dokumentů souvisejících s poskytováním plnění dle této smlouvy ze strany objednatele a jiných orgánů oprávněných k provádění kontroly, a to zejména Ministerstva financí České republiky, Nejvyššího kontrolního úřadu případně dalších orgánů oprávněných k výkonu kontroly ve veřejné správě nebo dalších institucí nebo osob, které tyto orgány pověří nebo zmocní ke kontrole.</w:t>
      </w:r>
    </w:p>
    <w:p w14:paraId="7467FBFC" w14:textId="77777777" w:rsidR="003E551F" w:rsidRDefault="003E551F" w:rsidP="003E551F"/>
    <w:p w14:paraId="543AE7E2" w14:textId="77777777" w:rsidR="003E551F" w:rsidRDefault="003E551F" w:rsidP="003E551F"/>
    <w:p w14:paraId="72DEB452" w14:textId="77777777" w:rsidR="003E551F" w:rsidRDefault="003E551F" w:rsidP="003E551F"/>
    <w:p w14:paraId="64B8AB38" w14:textId="77777777" w:rsidR="003E551F" w:rsidRPr="005B266E" w:rsidRDefault="003E551F" w:rsidP="003E551F">
      <w:pPr>
        <w:spacing w:before="0"/>
        <w:jc w:val="center"/>
        <w:outlineLvl w:val="0"/>
        <w:rPr>
          <w:b/>
        </w:rPr>
      </w:pPr>
      <w:r w:rsidRPr="005B266E">
        <w:rPr>
          <w:b/>
        </w:rPr>
        <w:t xml:space="preserve">Článek 7 </w:t>
      </w:r>
    </w:p>
    <w:p w14:paraId="1B8D5FE2" w14:textId="77777777" w:rsidR="003E551F" w:rsidRPr="0014052E" w:rsidRDefault="003E551F" w:rsidP="003E551F">
      <w:pPr>
        <w:spacing w:before="0"/>
        <w:jc w:val="center"/>
        <w:rPr>
          <w:b/>
        </w:rPr>
      </w:pPr>
      <w:r>
        <w:rPr>
          <w:b/>
        </w:rPr>
        <w:t>Utvrzení smluvních závazků</w:t>
      </w:r>
    </w:p>
    <w:p w14:paraId="19A42118" w14:textId="4EF2BD9C" w:rsidR="003E551F" w:rsidRDefault="003E551F" w:rsidP="003E551F">
      <w:pPr>
        <w:pStyle w:val="Odstavecseseznamem"/>
        <w:numPr>
          <w:ilvl w:val="1"/>
          <w:numId w:val="7"/>
        </w:numPr>
        <w:ind w:left="425" w:hanging="425"/>
        <w:contextualSpacing w:val="0"/>
      </w:pPr>
      <w:r>
        <w:lastRenderedPageBreak/>
        <w:t xml:space="preserve">Pokud bude </w:t>
      </w:r>
      <w:r w:rsidR="005F3B5F">
        <w:t>zhotovitel</w:t>
      </w:r>
      <w:r>
        <w:t xml:space="preserve"> v prodlení s odevzdáním (dodáním) předmětu plnění </w:t>
      </w:r>
      <w:r w:rsidR="00EB7975">
        <w:t xml:space="preserve">nebo </w:t>
      </w:r>
      <w:r>
        <w:t xml:space="preserve">jeho části ve lhůtě dle </w:t>
      </w:r>
      <w:r w:rsidR="00EB7975">
        <w:t xml:space="preserve">čl. 2, </w:t>
      </w:r>
      <w:r>
        <w:t xml:space="preserve">odst. 2.1 této smlouvy, je objednatel oprávněn požadovat, aby </w:t>
      </w:r>
      <w:r w:rsidR="005F3B5F">
        <w:t>zhotovitel</w:t>
      </w:r>
      <w:r>
        <w:t xml:space="preserve"> zaplatil za každý den prodlení smluvní pokutu ve výši 1.000 Kč (slovy: „jeden tisíc korun českých“). Nárokováním, resp. úhradou této smluvní pokuty </w:t>
      </w:r>
      <w:r w:rsidR="005F3B5F">
        <w:t>zhotovitel</w:t>
      </w:r>
      <w:r>
        <w:t xml:space="preserve">em není dotčeno právo objednatele na náhradu škody, která na základě porušení závazku vznikla objednateli či třetím osobám, ani právo objednatele požadovat po </w:t>
      </w:r>
      <w:r w:rsidR="005F3B5F">
        <w:t>zhotovitel</w:t>
      </w:r>
      <w:r>
        <w:t xml:space="preserve">i úrok z prodlení z neuhrazené smluvní pokuty a objednatel je oprávněn domáhat se na </w:t>
      </w:r>
      <w:r w:rsidR="005F3B5F">
        <w:t>zhotovitel</w:t>
      </w:r>
      <w:r>
        <w:t>i případné náhrady škody v plné výši.</w:t>
      </w:r>
    </w:p>
    <w:p w14:paraId="48964DD7" w14:textId="5160EA1B" w:rsidR="003E551F" w:rsidRDefault="003E551F" w:rsidP="003E551F">
      <w:pPr>
        <w:pStyle w:val="Odstavecseseznamem"/>
        <w:numPr>
          <w:ilvl w:val="1"/>
          <w:numId w:val="7"/>
        </w:numPr>
        <w:ind w:left="425" w:hanging="425"/>
        <w:contextualSpacing w:val="0"/>
      </w:pPr>
      <w:r>
        <w:t xml:space="preserve">Pro případ porušení závazku mlčenlivosti </w:t>
      </w:r>
      <w:r w:rsidR="005F3B5F">
        <w:t>zhotovitel</w:t>
      </w:r>
      <w:r>
        <w:t xml:space="preserve">e dle této smlouvy, je </w:t>
      </w:r>
      <w:r w:rsidR="005F3B5F">
        <w:t>zhotovitel</w:t>
      </w:r>
      <w:r>
        <w:t xml:space="preserve"> povinen zaplatit objednateli smluvní pokutu ve výši </w:t>
      </w:r>
      <w:proofErr w:type="gramStart"/>
      <w:r>
        <w:t>100.000,-</w:t>
      </w:r>
      <w:proofErr w:type="gramEnd"/>
      <w:r>
        <w:t xml:space="preserve"> Kč (slovy: „sto tisíc korun českých“) za každý jednotlivý případ porušení závazku. Nárokováním, resp. úhradou, této smluvní pokuty není dotčeno právo objednatele na náhradu škody, která mu na základě porušení závazku mlčenlivosti vznikla a objednatel je oprávněn domáhat se náhrady škody v plné výši.</w:t>
      </w:r>
    </w:p>
    <w:p w14:paraId="49350CD1" w14:textId="78D04C1B" w:rsidR="003E551F" w:rsidRDefault="003E551F" w:rsidP="003E551F">
      <w:pPr>
        <w:pStyle w:val="Odstavecseseznamem"/>
        <w:numPr>
          <w:ilvl w:val="1"/>
          <w:numId w:val="7"/>
        </w:numPr>
        <w:ind w:left="425" w:hanging="425"/>
        <w:contextualSpacing w:val="0"/>
      </w:pPr>
      <w:r>
        <w:t xml:space="preserve">Smluvní strany se dohodly, že smluvní pokuta je splatná </w:t>
      </w:r>
      <w:r w:rsidR="00EB7975">
        <w:t>15.</w:t>
      </w:r>
      <w:r>
        <w:t xml:space="preserve"> kalendářní den od doručení písemné výzvy objednatele k její úhradě poskytovali.</w:t>
      </w:r>
    </w:p>
    <w:p w14:paraId="1339945B" w14:textId="77777777" w:rsidR="003E551F" w:rsidRDefault="003E551F" w:rsidP="003E551F">
      <w:pPr>
        <w:pStyle w:val="Odstavecseseznamem"/>
        <w:ind w:left="425"/>
        <w:contextualSpacing w:val="0"/>
      </w:pPr>
    </w:p>
    <w:p w14:paraId="22FD2626" w14:textId="77777777" w:rsidR="003E551F" w:rsidRDefault="003E551F" w:rsidP="003E551F"/>
    <w:p w14:paraId="64AD5765" w14:textId="77777777" w:rsidR="003E551F" w:rsidRPr="005B266E" w:rsidRDefault="003E551F" w:rsidP="003E551F">
      <w:pPr>
        <w:spacing w:before="0"/>
        <w:jc w:val="center"/>
        <w:outlineLvl w:val="0"/>
        <w:rPr>
          <w:b/>
        </w:rPr>
      </w:pPr>
      <w:r w:rsidRPr="005B266E">
        <w:rPr>
          <w:b/>
        </w:rPr>
        <w:t>Článek 8</w:t>
      </w:r>
    </w:p>
    <w:p w14:paraId="68FEA47E" w14:textId="77777777" w:rsidR="003E551F" w:rsidRPr="0014052E" w:rsidRDefault="003E551F" w:rsidP="003E551F">
      <w:pPr>
        <w:spacing w:before="0"/>
        <w:jc w:val="center"/>
        <w:rPr>
          <w:b/>
        </w:rPr>
      </w:pPr>
      <w:r w:rsidRPr="005B266E">
        <w:rPr>
          <w:b/>
        </w:rPr>
        <w:t>Změna závazku ze smlouvy, zánik smlouvy</w:t>
      </w:r>
    </w:p>
    <w:p w14:paraId="0BF957B5" w14:textId="444E85AB" w:rsidR="003E551F" w:rsidRDefault="003E551F" w:rsidP="003E551F">
      <w:pPr>
        <w:pStyle w:val="Odstavecseseznamem"/>
        <w:numPr>
          <w:ilvl w:val="1"/>
          <w:numId w:val="8"/>
        </w:numPr>
        <w:ind w:left="425" w:hanging="425"/>
        <w:contextualSpacing w:val="0"/>
      </w:pPr>
      <w:r>
        <w:t xml:space="preserve">Změna závazku ze smlouvy je možná, nastanou-li zákonné předpoklady dle zákona č. 134/2016 Sb., o zadávání veřejných zakázek (dále jen „zákon o zadávání veřejných zakázek“), pro dovolenou změnu závazku ze smlouvy a dohodnou-li se smluvní strany na takové dovolené změně dle objednatelem vystaveného smluvního dodatku, doručeného poskytovali, akceptovaného </w:t>
      </w:r>
      <w:r w:rsidR="005F3B5F">
        <w:t>zhotovitel</w:t>
      </w:r>
      <w:r>
        <w:t>em a poté doručeného objednateli, či uzavřeného mezi přítomnými zástupci či pověřenými osobami jednajícími jménem smluvních stran.</w:t>
      </w:r>
    </w:p>
    <w:p w14:paraId="77A67DBD" w14:textId="517598A5" w:rsidR="003E551F" w:rsidRDefault="003E551F" w:rsidP="003E551F">
      <w:pPr>
        <w:pStyle w:val="Odstavecseseznamem"/>
        <w:numPr>
          <w:ilvl w:val="1"/>
          <w:numId w:val="8"/>
        </w:numPr>
        <w:ind w:left="425" w:hanging="425"/>
        <w:contextualSpacing w:val="0"/>
      </w:pPr>
      <w:r>
        <w:t>Objednatel j</w:t>
      </w:r>
      <w:r w:rsidR="00901B70">
        <w:t xml:space="preserve">e oprávněn odstoupit od smlouvy dle občanského zákoníku a dále i </w:t>
      </w:r>
      <w:r>
        <w:t>v těchto případech:</w:t>
      </w:r>
    </w:p>
    <w:p w14:paraId="4932A456" w14:textId="77777777" w:rsidR="003E551F" w:rsidRDefault="003E551F" w:rsidP="003E551F">
      <w:pPr>
        <w:pStyle w:val="Odstavecseseznamem"/>
        <w:numPr>
          <w:ilvl w:val="0"/>
          <w:numId w:val="9"/>
        </w:numPr>
        <w:spacing w:before="60"/>
        <w:ind w:left="850" w:hanging="425"/>
        <w:contextualSpacing w:val="0"/>
      </w:pPr>
      <w:r>
        <w:t>Smluvní strany shodnou vůlí dospěly k závěru, že pokračování plnění smlouvy by bylo porušením pravidel a zákonných požadavků dovolujících uzavření dovolené změny závazku ze smlouvy dle příslušného ustanovení zákona o zadávání veřejných zakázek.</w:t>
      </w:r>
    </w:p>
    <w:p w14:paraId="36D747A4" w14:textId="77777777" w:rsidR="003E551F" w:rsidRDefault="003E551F" w:rsidP="003E551F">
      <w:pPr>
        <w:pStyle w:val="Odstavecseseznamem"/>
        <w:numPr>
          <w:ilvl w:val="0"/>
          <w:numId w:val="9"/>
        </w:numPr>
        <w:spacing w:before="60"/>
        <w:ind w:left="850" w:hanging="425"/>
        <w:contextualSpacing w:val="0"/>
      </w:pPr>
      <w:r>
        <w:t>V případech dle zákona o zadávání veřejných zakázek, které opravňují objednatele odstoupit od této smlouvy.</w:t>
      </w:r>
    </w:p>
    <w:p w14:paraId="7BE43498" w14:textId="77777777" w:rsidR="003E551F" w:rsidRDefault="003E551F" w:rsidP="003E551F">
      <w:pPr>
        <w:pStyle w:val="Odstavecseseznamem"/>
        <w:numPr>
          <w:ilvl w:val="1"/>
          <w:numId w:val="8"/>
        </w:numPr>
        <w:ind w:left="425" w:hanging="425"/>
        <w:contextualSpacing w:val="0"/>
      </w:pPr>
      <w:r>
        <w:t xml:space="preserve">Smlouva nebo část smlouvy v rozsahu nesplněného závazku </w:t>
      </w:r>
      <w:r w:rsidR="005F3B5F">
        <w:t>zhotovitel</w:t>
      </w:r>
      <w:r>
        <w:t>e zaniká vedle případů stanovených výše v odst. 8.1 nebo 8.2, nebo případů dle občanského zákoníku, také:</w:t>
      </w:r>
    </w:p>
    <w:p w14:paraId="7CC29923" w14:textId="77777777" w:rsidR="003E551F" w:rsidRDefault="003E551F" w:rsidP="003E551F">
      <w:pPr>
        <w:pStyle w:val="Odstavecseseznamem"/>
        <w:numPr>
          <w:ilvl w:val="0"/>
          <w:numId w:val="10"/>
        </w:numPr>
        <w:spacing w:before="60"/>
        <w:ind w:left="850" w:hanging="425"/>
        <w:contextualSpacing w:val="0"/>
      </w:pPr>
      <w:r>
        <w:t>dohodou smluvních stran, v jejímž obsahu je dohodnuto též vzájemné vyrovnání účelně vynaložených nákladů,</w:t>
      </w:r>
    </w:p>
    <w:p w14:paraId="5079BF89" w14:textId="77777777" w:rsidR="003E551F" w:rsidRDefault="003E551F" w:rsidP="003E551F">
      <w:pPr>
        <w:pStyle w:val="Odstavecseseznamem"/>
        <w:numPr>
          <w:ilvl w:val="0"/>
          <w:numId w:val="10"/>
        </w:numPr>
        <w:spacing w:before="60"/>
        <w:ind w:left="850" w:hanging="425"/>
        <w:contextualSpacing w:val="0"/>
      </w:pPr>
      <w:r>
        <w:t xml:space="preserve">odstoupením od celé smlouvy objednatelem nebo odstoupením od části smlouvy v rozsahu nesplněného předmětu plnění nebo nesplněné části předmětu plnění </w:t>
      </w:r>
      <w:r w:rsidR="005F3B5F">
        <w:t>zhotovitel</w:t>
      </w:r>
      <w:r>
        <w:t xml:space="preserve">e vymezené objednatelem v odstupovacím úkonu pro její podstatné porušení </w:t>
      </w:r>
      <w:r w:rsidR="005F3B5F">
        <w:t>zhotovitel</w:t>
      </w:r>
      <w:r>
        <w:t>em, kterým se rozumí:</w:t>
      </w:r>
    </w:p>
    <w:p w14:paraId="69B5D34B" w14:textId="77777777" w:rsidR="003E551F" w:rsidRDefault="003E551F" w:rsidP="003E551F">
      <w:pPr>
        <w:pStyle w:val="Odstavecseseznamem"/>
        <w:numPr>
          <w:ilvl w:val="0"/>
          <w:numId w:val="11"/>
        </w:numPr>
        <w:spacing w:before="40"/>
        <w:ind w:left="1276" w:hanging="425"/>
        <w:contextualSpacing w:val="0"/>
      </w:pPr>
      <w:r>
        <w:t xml:space="preserve">prodlení </w:t>
      </w:r>
      <w:r w:rsidR="005F3B5F">
        <w:t>zhotovitel</w:t>
      </w:r>
      <w:r>
        <w:t xml:space="preserve">e s plněním kteréhokoli závazku této smlouvy vymezeného dobou, buď lhůtou, nebo dnem splnění, delším než patnáct kalendářních dní nebo </w:t>
      </w:r>
    </w:p>
    <w:p w14:paraId="7F77CCFE" w14:textId="77777777" w:rsidR="003E551F" w:rsidRDefault="003E551F" w:rsidP="003E551F">
      <w:pPr>
        <w:pStyle w:val="Odstavecseseznamem"/>
        <w:numPr>
          <w:ilvl w:val="0"/>
          <w:numId w:val="11"/>
        </w:numPr>
        <w:spacing w:before="40"/>
        <w:ind w:left="1276" w:hanging="425"/>
        <w:contextualSpacing w:val="0"/>
      </w:pPr>
      <w:r>
        <w:t xml:space="preserve">marné uplynutí objednatelem stanovené náhradní lhůty k dodáním předmětu plnění včetně dokladů a dokumentů vztahujících se k plnění v případě, že se </w:t>
      </w:r>
      <w:r w:rsidR="005F3B5F">
        <w:t>zhotovitel</w:t>
      </w:r>
      <w:r>
        <w:t xml:space="preserve"> ocitl v prodlení s řádným dodáním předmětu plnění včetně dokladů a dokumentů vztahujících se k němu, pokud byl objednatelem výslovně písemně upozorněn na jeho prodlení; </w:t>
      </w:r>
    </w:p>
    <w:p w14:paraId="320029EE" w14:textId="77777777" w:rsidR="003E551F" w:rsidRDefault="003E551F" w:rsidP="003E551F">
      <w:pPr>
        <w:pStyle w:val="Odstavecseseznamem"/>
        <w:numPr>
          <w:ilvl w:val="0"/>
          <w:numId w:val="10"/>
        </w:numPr>
        <w:spacing w:before="60"/>
        <w:ind w:left="850" w:hanging="425"/>
        <w:contextualSpacing w:val="0"/>
      </w:pPr>
      <w:r>
        <w:t xml:space="preserve">odstoupením objednatele od smlouvy v případě, že na majetek </w:t>
      </w:r>
      <w:r w:rsidR="005F3B5F">
        <w:t>zhotovitel</w:t>
      </w:r>
      <w:r>
        <w:t xml:space="preserve">e je vedeno insolvenční řízení nebo byl insolvenční návrh zamítnut pro nedostatek majetku </w:t>
      </w:r>
      <w:r w:rsidR="005F3B5F">
        <w:t>zhotovitel</w:t>
      </w:r>
      <w:r>
        <w:t xml:space="preserve">e, či </w:t>
      </w:r>
      <w:r w:rsidR="005F3B5F">
        <w:t>zhotovitel</w:t>
      </w:r>
      <w:r>
        <w:t xml:space="preserve"> vstoupí do likvidace. </w:t>
      </w:r>
    </w:p>
    <w:p w14:paraId="519F2CFB" w14:textId="4E57B113" w:rsidR="003E551F" w:rsidRDefault="003E551F" w:rsidP="003E551F">
      <w:pPr>
        <w:pStyle w:val="Odstavecseseznamem"/>
        <w:numPr>
          <w:ilvl w:val="1"/>
          <w:numId w:val="8"/>
        </w:numPr>
        <w:ind w:left="425" w:hanging="425"/>
        <w:contextualSpacing w:val="0"/>
      </w:pPr>
      <w:r>
        <w:t>Odstoupení od smlouvy objednatel oznámí</w:t>
      </w:r>
      <w:r w:rsidR="00B07A63">
        <w:t xml:space="preserve"> zhotoviteli</w:t>
      </w:r>
      <w:r>
        <w:t xml:space="preserve"> písemně a </w:t>
      </w:r>
      <w:r w:rsidR="00422460">
        <w:t xml:space="preserve">toto </w:t>
      </w:r>
      <w:r>
        <w:t xml:space="preserve">je považováno za účinné okamžikem doručení písemného oznámení o odstoupení </w:t>
      </w:r>
      <w:r w:rsidR="00B07A63">
        <w:t>zhotoviteli</w:t>
      </w:r>
      <w:r>
        <w:t>. Účinky odstoupení od smlouvy se netýkají smluvních závazků souvisejících se závazkem mlčenlivosti a závazkem hradit jednotlivé smluvní pokuty, úrok</w:t>
      </w:r>
      <w:r w:rsidR="00422460">
        <w:t>y</w:t>
      </w:r>
      <w:r>
        <w:t xml:space="preserve"> z prodlení, nároku na náhradu</w:t>
      </w:r>
      <w:r w:rsidR="00422460">
        <w:t xml:space="preserve"> škody.</w:t>
      </w:r>
    </w:p>
    <w:p w14:paraId="628D69F4" w14:textId="77777777" w:rsidR="003E551F" w:rsidRDefault="003E551F" w:rsidP="003E551F"/>
    <w:p w14:paraId="6626AE7F" w14:textId="77777777" w:rsidR="003E551F" w:rsidRPr="005B266E" w:rsidRDefault="003E551F" w:rsidP="003E551F">
      <w:pPr>
        <w:spacing w:before="0"/>
        <w:jc w:val="center"/>
        <w:outlineLvl w:val="0"/>
        <w:rPr>
          <w:b/>
        </w:rPr>
      </w:pPr>
      <w:r w:rsidRPr="005B266E">
        <w:rPr>
          <w:b/>
        </w:rPr>
        <w:t>Článek 9</w:t>
      </w:r>
    </w:p>
    <w:p w14:paraId="75013DD0" w14:textId="77777777" w:rsidR="003E551F" w:rsidRPr="00C51D37" w:rsidRDefault="003E551F" w:rsidP="003E551F">
      <w:pPr>
        <w:spacing w:before="0"/>
        <w:jc w:val="center"/>
        <w:rPr>
          <w:b/>
        </w:rPr>
      </w:pPr>
      <w:r w:rsidRPr="005B266E">
        <w:rPr>
          <w:b/>
        </w:rPr>
        <w:lastRenderedPageBreak/>
        <w:t>Komunikace</w:t>
      </w:r>
    </w:p>
    <w:p w14:paraId="4BAD422F" w14:textId="15310AE9" w:rsidR="003E551F" w:rsidRDefault="003E551F" w:rsidP="003E551F">
      <w:pPr>
        <w:pStyle w:val="Odstavecseseznamem"/>
        <w:numPr>
          <w:ilvl w:val="1"/>
          <w:numId w:val="12"/>
        </w:numPr>
        <w:ind w:left="425" w:hanging="425"/>
        <w:contextualSpacing w:val="0"/>
      </w:pPr>
      <w:r>
        <w:t>Veškerá sdělení v souvislosti se vznikem, změnou nebo zánikem závazků plynoucích z této smlouvy musí být formulována písemně a podepsána osobou oprávněnou jednat jménem příslušné smluvní strany a adresována na sídla (adresy) smluvních stran specifikovaná v hlavičce této smlouvy. Tato sdělení mohou být doručována osobně, doporučenou poštou nebo provozovatelem poštovních (kurýrních) služeb a budou považována za doručená okamžikem písemného potvrzení jejich přijetí. Sdělení doručená v den, který není dnem pracovním, budou považována za doručená v nejbližší následující pracovní den. Obě smluvní strany jsou povinny zajistit příjem poštovních (kurýrních) zásilek doručovaných na uvedené adresy. Za doručení zásilky podle této smlouvy se bude považovat i případ, kdy provozovatel poštovních (kurýrních) služeb zásilku vrátí odesílateli, neboť se adresát nezdržoval na uvedené adrese nebo odmítl zásilku z jakéhokoliv důvodu převzít. Dnem doručení bude v takovém případě den oznámení o neúspěšném doručení zásilky.</w:t>
      </w:r>
    </w:p>
    <w:p w14:paraId="50D0D506" w14:textId="157C3A6E" w:rsidR="003E551F" w:rsidRDefault="003E551F" w:rsidP="003E551F">
      <w:pPr>
        <w:pStyle w:val="Odstavecseseznamem"/>
        <w:numPr>
          <w:ilvl w:val="1"/>
          <w:numId w:val="12"/>
        </w:numPr>
        <w:ind w:left="425" w:hanging="425"/>
        <w:contextualSpacing w:val="0"/>
      </w:pPr>
      <w:r>
        <w:t>Ostatní sdělení, příkazy, požadavky, výzvy a úkony týkající se plnění závazků z této smlouvy se zavazují smluvní strany činit písemně prostřednictvím provozovatele poštovních (kurýrních) služeb nebo písemně prostředky elektronické komunikace</w:t>
      </w:r>
      <w:r w:rsidR="00422460">
        <w:t>,</w:t>
      </w:r>
      <w:r>
        <w:t xml:space="preserve"> a to následujícími kontaktními osobami smluvních stran:</w:t>
      </w:r>
    </w:p>
    <w:p w14:paraId="768919BF" w14:textId="77777777" w:rsidR="003E551F" w:rsidRDefault="003E551F" w:rsidP="003E551F">
      <w:pPr>
        <w:ind w:left="426"/>
      </w:pPr>
      <w:r>
        <w:t>Za objednatele:</w:t>
      </w:r>
    </w:p>
    <w:p w14:paraId="04ADBB09" w14:textId="77777777" w:rsidR="003E551F" w:rsidRPr="0038005A" w:rsidRDefault="00745638" w:rsidP="003E551F">
      <w:pPr>
        <w:pStyle w:val="Odstavecseseznamem"/>
        <w:numPr>
          <w:ilvl w:val="1"/>
          <w:numId w:val="13"/>
        </w:numPr>
        <w:spacing w:before="60"/>
        <w:ind w:left="850" w:hanging="425"/>
        <w:contextualSpacing w:val="0"/>
      </w:pPr>
      <w:r w:rsidRPr="0038005A">
        <w:t>Bude doplněno před uzavřením smlouvy</w:t>
      </w:r>
    </w:p>
    <w:p w14:paraId="17ED0B7C" w14:textId="77777777" w:rsidR="003E551F" w:rsidRDefault="003E551F" w:rsidP="003E551F">
      <w:pPr>
        <w:ind w:left="426"/>
      </w:pPr>
      <w:r>
        <w:t xml:space="preserve">Za </w:t>
      </w:r>
      <w:r w:rsidR="005F3B5F">
        <w:t>zhotovitel</w:t>
      </w:r>
      <w:r>
        <w:t>e:</w:t>
      </w:r>
    </w:p>
    <w:p w14:paraId="7BDE44E6" w14:textId="77777777" w:rsidR="003E551F" w:rsidRDefault="003E551F" w:rsidP="003E551F">
      <w:pPr>
        <w:pStyle w:val="Odstavecseseznamem"/>
        <w:numPr>
          <w:ilvl w:val="1"/>
          <w:numId w:val="13"/>
        </w:numPr>
        <w:spacing w:before="60"/>
        <w:ind w:left="850" w:hanging="425"/>
        <w:contextualSpacing w:val="0"/>
      </w:pPr>
      <w:r>
        <w:t xml:space="preserve">jméno, e-mail: </w:t>
      </w:r>
      <w:r w:rsidRPr="00422460">
        <w:rPr>
          <w:highlight w:val="yellow"/>
        </w:rPr>
        <w:t xml:space="preserve">(doplní </w:t>
      </w:r>
      <w:r w:rsidR="005F3B5F" w:rsidRPr="00422460">
        <w:rPr>
          <w:highlight w:val="yellow"/>
        </w:rPr>
        <w:t>zhotovitel</w:t>
      </w:r>
      <w:r w:rsidRPr="00422460">
        <w:rPr>
          <w:highlight w:val="yellow"/>
        </w:rPr>
        <w:t>),</w:t>
      </w:r>
      <w:r>
        <w:t xml:space="preserve"> </w:t>
      </w:r>
    </w:p>
    <w:p w14:paraId="190615E1" w14:textId="77777777" w:rsidR="003E551F" w:rsidRDefault="003E551F" w:rsidP="003E551F">
      <w:pPr>
        <w:pStyle w:val="Odstavecseseznamem"/>
        <w:numPr>
          <w:ilvl w:val="1"/>
          <w:numId w:val="13"/>
        </w:numPr>
        <w:spacing w:before="60"/>
        <w:ind w:left="850" w:hanging="425"/>
        <w:contextualSpacing w:val="0"/>
      </w:pPr>
      <w:r>
        <w:t xml:space="preserve">telefonní číslo: </w:t>
      </w:r>
      <w:r w:rsidRPr="00422460">
        <w:rPr>
          <w:highlight w:val="yellow"/>
        </w:rPr>
        <w:t xml:space="preserve">(doplní </w:t>
      </w:r>
      <w:r w:rsidR="005F3B5F" w:rsidRPr="00422460">
        <w:rPr>
          <w:highlight w:val="yellow"/>
        </w:rPr>
        <w:t>zhotovitel</w:t>
      </w:r>
      <w:r w:rsidRPr="00422460">
        <w:rPr>
          <w:highlight w:val="yellow"/>
        </w:rPr>
        <w:t>).</w:t>
      </w:r>
    </w:p>
    <w:p w14:paraId="198228FD" w14:textId="77777777" w:rsidR="003E551F" w:rsidRDefault="003E551F" w:rsidP="003E551F">
      <w:pPr>
        <w:pStyle w:val="Odstavecseseznamem"/>
        <w:ind w:left="850"/>
        <w:contextualSpacing w:val="0"/>
      </w:pPr>
    </w:p>
    <w:p w14:paraId="316B39FE" w14:textId="77777777" w:rsidR="003E551F" w:rsidRDefault="003E551F" w:rsidP="003E551F">
      <w:pPr>
        <w:pStyle w:val="Odstavecseseznamem"/>
        <w:ind w:left="850"/>
        <w:contextualSpacing w:val="0"/>
      </w:pPr>
    </w:p>
    <w:p w14:paraId="799C9512" w14:textId="77777777" w:rsidR="003E551F" w:rsidRPr="005B266E" w:rsidRDefault="003E551F" w:rsidP="003E551F">
      <w:pPr>
        <w:spacing w:before="0"/>
        <w:jc w:val="center"/>
        <w:outlineLvl w:val="0"/>
        <w:rPr>
          <w:b/>
        </w:rPr>
      </w:pPr>
      <w:r w:rsidRPr="005B266E">
        <w:rPr>
          <w:b/>
        </w:rPr>
        <w:t>Článek 10</w:t>
      </w:r>
    </w:p>
    <w:p w14:paraId="070FBE8A" w14:textId="77777777" w:rsidR="003E551F" w:rsidRPr="00C51D37" w:rsidRDefault="003E551F" w:rsidP="003E551F">
      <w:pPr>
        <w:spacing w:before="0"/>
        <w:jc w:val="center"/>
        <w:rPr>
          <w:b/>
        </w:rPr>
      </w:pPr>
      <w:r w:rsidRPr="005B266E">
        <w:rPr>
          <w:b/>
        </w:rPr>
        <w:t>Uveřejnění uzavřené smlouvy, smluvních dodatků, skutečně uhrazené ceny</w:t>
      </w:r>
    </w:p>
    <w:p w14:paraId="020D764C" w14:textId="77777777" w:rsidR="003E551F" w:rsidRDefault="003E551F" w:rsidP="003E551F">
      <w:pPr>
        <w:pStyle w:val="Odstavecseseznamem"/>
        <w:numPr>
          <w:ilvl w:val="1"/>
          <w:numId w:val="14"/>
        </w:numPr>
        <w:ind w:left="567" w:hanging="567"/>
        <w:contextualSpacing w:val="0"/>
      </w:pPr>
      <w:r>
        <w:t>Smluvní strany stanoví dohodou, že (i) žádné ustanovení této smlouvy nepodléhá obchodnímu tajemství dle ustanovení § 504 občanského zákoníku, ani neobsahuje důvěrnou informaci o poměrech smluvní strany nebo skutečnostech, které má smluvní strana potřebu ochraňovat jako důvěrnou informaci nebo předmět obchodního tajemství, a (</w:t>
      </w:r>
      <w:proofErr w:type="spellStart"/>
      <w:r>
        <w:t>ii</w:t>
      </w:r>
      <w:proofErr w:type="spellEnd"/>
      <w:r>
        <w:t xml:space="preserve">) </w:t>
      </w:r>
      <w:r w:rsidR="005F3B5F">
        <w:t>zhotovitel</w:t>
      </w:r>
      <w:r>
        <w:t xml:space="preserve"> souhlasí se zveřejněním této smlouvy na profilu zadavatele objednatele podle zákona o zadávání veřejných zakázek nebo v registru smluv dle zákona č. 340/2015 Sb., o zvláštních podmínkách účinnosti některých smluv, uveřejňování těchto smluv a o registru smluv, ve znění pozdějších předpisů (dále jen „zákon o registru smluv“).</w:t>
      </w:r>
    </w:p>
    <w:p w14:paraId="598003FF" w14:textId="77777777" w:rsidR="003E551F" w:rsidRDefault="005F3B5F" w:rsidP="003E551F">
      <w:pPr>
        <w:pStyle w:val="Odstavecseseznamem"/>
        <w:numPr>
          <w:ilvl w:val="1"/>
          <w:numId w:val="14"/>
        </w:numPr>
        <w:ind w:left="567" w:hanging="567"/>
        <w:contextualSpacing w:val="0"/>
      </w:pPr>
      <w:r>
        <w:t>Zhotovitel</w:t>
      </w:r>
      <w:r w:rsidR="003E551F">
        <w:t xml:space="preserve"> bere na vědomí povinnost zveřejnění obsahu této smlouvy, změny smlouvy (v podobě uzavřeného smluvního dodatku) a skutečně uhrazené ceny podle povinností, které se stanoví ve smyslu zákona o zadávání veřejných zakázek a povinnost zveřejnění obsahu této smlouvy a změny smlouvy (uzavřeného smluvního dodatku) dle zákona o registru smluv. Pokud jsou naplněny požadavky zákona o zadávání veřejných zakázek, objednatel uveřejní znění uzavřené smlouvy včetně jejích změn a doplnění (tj. smluvních dodatků) a skutečně uhrazené ceny, pokud </w:t>
      </w:r>
      <w:proofErr w:type="gramStart"/>
      <w:r w:rsidR="003E551F">
        <w:t>cena - dle</w:t>
      </w:r>
      <w:proofErr w:type="gramEnd"/>
      <w:r w:rsidR="003E551F">
        <w:t xml:space="preserve"> uzavřené smlouvy včetně případného smluvního dodatku - dosáhne limitu, stanoveného zákonem o zadávání veřejných zakázek, nedojde-li k uveřejnění uzavřené smlouvy, nebo případně uzavřeného smluvního dodatku podle zákona o registru smluv.</w:t>
      </w:r>
    </w:p>
    <w:p w14:paraId="1F2624EF" w14:textId="77777777" w:rsidR="003E551F" w:rsidRDefault="003E551F" w:rsidP="003E551F">
      <w:pPr>
        <w:pStyle w:val="Odstavecseseznamem"/>
        <w:numPr>
          <w:ilvl w:val="1"/>
          <w:numId w:val="14"/>
        </w:numPr>
        <w:ind w:left="567" w:hanging="567"/>
        <w:contextualSpacing w:val="0"/>
      </w:pPr>
      <w:r>
        <w:t xml:space="preserve">Smluvní strany se dohodly, že </w:t>
      </w:r>
      <w:r w:rsidR="005F3B5F">
        <w:t>zhotovitel</w:t>
      </w:r>
      <w:r>
        <w:t xml:space="preserve"> sdělí objednateli bezprostředně po uzavření této smlouvy, nejpozději však do 5 pracovních dní po uzavření smlouvy, která data obsažená ve smlouvě, případně ve smluvním dodatku, jsou informací (informacemi), jejíž uveřejnění zapovídá § 3 odst. 1 zákona o registru smluv.</w:t>
      </w:r>
    </w:p>
    <w:p w14:paraId="1563A065" w14:textId="77777777" w:rsidR="003E551F" w:rsidRDefault="003E551F" w:rsidP="003E551F">
      <w:pPr>
        <w:pStyle w:val="Odstavecseseznamem"/>
        <w:numPr>
          <w:ilvl w:val="1"/>
          <w:numId w:val="14"/>
        </w:numPr>
        <w:ind w:left="567" w:hanging="567"/>
        <w:contextualSpacing w:val="0"/>
      </w:pPr>
      <w:r>
        <w:t>Splnění zákonné povinnosti podle zákona o registru smluv uveřejnit uzavřenou smlouvu, případně smluvní dodatek, v rozsahu dle § 5 odst. 1 zákona o registru smluv, nejde-li o výjimku z povinnosti uveřejnění podle § 2 zákona o registru smluv, provede objednatel.</w:t>
      </w:r>
    </w:p>
    <w:p w14:paraId="2A0D05AE" w14:textId="77777777" w:rsidR="003E551F" w:rsidRDefault="005F3B5F" w:rsidP="003E551F">
      <w:pPr>
        <w:pStyle w:val="Odstavecseseznamem"/>
        <w:numPr>
          <w:ilvl w:val="1"/>
          <w:numId w:val="14"/>
        </w:numPr>
        <w:ind w:left="567" w:hanging="567"/>
        <w:contextualSpacing w:val="0"/>
      </w:pPr>
      <w:r>
        <w:t>Zhotovitel</w:t>
      </w:r>
      <w:r w:rsidR="003E551F">
        <w:t xml:space="preserve"> bere na vědomí, že objednatel je povinen zveřejnit či zpřístupnit obsah této smlouvy na základě právních předpisů, zejména dle zákona č. 106/1999 Sb., o svobodném přístupu k informacím, ve znění pozdějších předpisů.</w:t>
      </w:r>
    </w:p>
    <w:p w14:paraId="509FA686" w14:textId="77777777" w:rsidR="003E551F" w:rsidRDefault="003E551F" w:rsidP="003E551F"/>
    <w:p w14:paraId="6AE2BA2F" w14:textId="77777777" w:rsidR="003E551F" w:rsidRPr="005B266E" w:rsidRDefault="003E551F" w:rsidP="003E551F">
      <w:pPr>
        <w:spacing w:before="0"/>
        <w:jc w:val="center"/>
        <w:outlineLvl w:val="0"/>
        <w:rPr>
          <w:b/>
        </w:rPr>
      </w:pPr>
      <w:r w:rsidRPr="005B266E">
        <w:rPr>
          <w:b/>
        </w:rPr>
        <w:t>Článek 11</w:t>
      </w:r>
    </w:p>
    <w:p w14:paraId="170D8873" w14:textId="77777777" w:rsidR="003E551F" w:rsidRPr="00C51D37" w:rsidRDefault="003E551F" w:rsidP="003E551F">
      <w:pPr>
        <w:spacing w:before="0"/>
        <w:jc w:val="center"/>
        <w:rPr>
          <w:b/>
        </w:rPr>
      </w:pPr>
      <w:r w:rsidRPr="005B266E">
        <w:rPr>
          <w:b/>
        </w:rPr>
        <w:t>Závěrečná ustanovení</w:t>
      </w:r>
    </w:p>
    <w:p w14:paraId="7D38627D" w14:textId="77777777" w:rsidR="003E551F" w:rsidRDefault="003E551F" w:rsidP="003E551F">
      <w:pPr>
        <w:pStyle w:val="Odstavecseseznamem"/>
        <w:numPr>
          <w:ilvl w:val="1"/>
          <w:numId w:val="15"/>
        </w:numPr>
        <w:ind w:left="567" w:hanging="567"/>
        <w:contextualSpacing w:val="0"/>
      </w:pPr>
      <w:r>
        <w:t xml:space="preserve">Smluvní strany se dohodly, že (i) </w:t>
      </w:r>
      <w:r w:rsidR="005F3B5F">
        <w:t>zhotovitel</w:t>
      </w:r>
      <w:r>
        <w:t xml:space="preserve"> není oprávněn postoupit smlouvu, práva a závazky nebo pohledávky z této smlouvy na třetí osobu, (</w:t>
      </w:r>
      <w:proofErr w:type="spellStart"/>
      <w:r>
        <w:t>ii</w:t>
      </w:r>
      <w:proofErr w:type="spellEnd"/>
      <w:r>
        <w:t xml:space="preserve">) započtení pohledávky </w:t>
      </w:r>
      <w:r w:rsidR="005F3B5F">
        <w:t>zhotovitel</w:t>
      </w:r>
      <w:r>
        <w:t>e proti pohledávce objednatele lze pouze po dohodě smluvních stran a za podmínek stanovených příslušným právním předpisem.</w:t>
      </w:r>
    </w:p>
    <w:p w14:paraId="772756E2" w14:textId="77777777" w:rsidR="003E551F" w:rsidRDefault="003E551F" w:rsidP="003E551F">
      <w:pPr>
        <w:pStyle w:val="Odstavecseseznamem"/>
        <w:numPr>
          <w:ilvl w:val="1"/>
          <w:numId w:val="15"/>
        </w:numPr>
        <w:ind w:left="567" w:hanging="567"/>
        <w:contextualSpacing w:val="0"/>
      </w:pPr>
      <w:r>
        <w:t xml:space="preserve">Smluvní strany podpisem této smlouvy činí rovněž prohlášení, že neexistuje žádné ujednání, smlouva či řízení, ani ústní ujednání, které by nepříznivě ovlivnilo výkon jakýchkoliv práv a závazků dle této smlouvy. Současně smluvní strany potvrzují svým podpisem, že veškerá ujištění a dokumenty, které byly poskytnuty </w:t>
      </w:r>
      <w:r w:rsidR="005F3B5F">
        <w:t>zhotovitel</w:t>
      </w:r>
      <w:r>
        <w:t>em objednateli před uzavřením a po uzavření této smlouvy, jsou pravdivé, platné a právně vymahatelné.</w:t>
      </w:r>
    </w:p>
    <w:p w14:paraId="3B3D1782" w14:textId="77777777" w:rsidR="003E551F" w:rsidRDefault="005F3B5F" w:rsidP="003E551F">
      <w:pPr>
        <w:pStyle w:val="Odstavecseseznamem"/>
        <w:numPr>
          <w:ilvl w:val="1"/>
          <w:numId w:val="15"/>
        </w:numPr>
        <w:ind w:left="567" w:hanging="567"/>
        <w:contextualSpacing w:val="0"/>
      </w:pPr>
      <w:r>
        <w:t>Zhotovitel</w:t>
      </w:r>
      <w:r w:rsidR="003E551F">
        <w:t xml:space="preserve"> je povinen ve smyslu zákona č. 320/2001 Sb., o finanční kontrole ve veřejné správě a o změně některých zákonů, ve znění pozdějších předpisů, spolupůsobit při výkonu finanční kontroly.</w:t>
      </w:r>
    </w:p>
    <w:p w14:paraId="31BBB65C" w14:textId="7436676E" w:rsidR="003E551F" w:rsidRDefault="003E551F" w:rsidP="003E551F">
      <w:pPr>
        <w:pStyle w:val="Odstavecseseznamem"/>
        <w:numPr>
          <w:ilvl w:val="1"/>
          <w:numId w:val="15"/>
        </w:numPr>
        <w:ind w:left="567" w:hanging="567"/>
        <w:contextualSpacing w:val="0"/>
      </w:pPr>
      <w:r>
        <w:t xml:space="preserve">Jestliže se ukáže jakékoliv ustanovení nebo ujednání této smlouvy jako neplatné nebo nevymahatelné nebo právně neúčinné, nedotýká se to ostatních ujednání nebo ustanovení této smlouvy. Smluvní strany se zavazují, že nahradí jakékoliv neplatné, neúčinné nebo nevymahatelné ustanovení nebo ujednání platným, účinným a vymahatelným ustanovením nebo ujednáním, které má stejný nebo obdobný smysl nebo účinek; učiní tak do </w:t>
      </w:r>
      <w:r w:rsidR="004F5BC1">
        <w:t>15</w:t>
      </w:r>
      <w:r>
        <w:t xml:space="preserve"> pracovních dnů od doručení výzvy jedné smluvní strany druhé smluvní straně.</w:t>
      </w:r>
    </w:p>
    <w:p w14:paraId="094FC2FD" w14:textId="77777777" w:rsidR="003E551F" w:rsidRDefault="003E551F" w:rsidP="003E551F">
      <w:pPr>
        <w:pStyle w:val="Odstavecseseznamem"/>
        <w:numPr>
          <w:ilvl w:val="1"/>
          <w:numId w:val="15"/>
        </w:numPr>
        <w:ind w:left="567" w:hanging="567"/>
        <w:contextualSpacing w:val="0"/>
      </w:pPr>
      <w:r>
        <w:t>Tato smlouva a veškeré mimosmluvní závazky vyplývající z této smlouvy se řídí a vykládají v souladu s právem České republiky, zejména občanským zákoníkem. Použití dispozitivních ustanovení právních předpisů je však vyloučeno v rozsahu, ve kterém by mohlo měnit význam, účel nebo interpretaci kteréhokoliv ustanovení této smlouvy.</w:t>
      </w:r>
    </w:p>
    <w:p w14:paraId="53F81609" w14:textId="77777777" w:rsidR="003E551F" w:rsidRDefault="003E551F" w:rsidP="003E551F">
      <w:pPr>
        <w:pStyle w:val="Odstavecseseznamem"/>
        <w:numPr>
          <w:ilvl w:val="1"/>
          <w:numId w:val="15"/>
        </w:numPr>
        <w:ind w:left="567" w:hanging="567"/>
        <w:contextualSpacing w:val="0"/>
      </w:pPr>
      <w:r>
        <w:t xml:space="preserve">Smluvní strany se zavazují, že budou postupovat v souladu s oprávněnými zájmy druhé smluvní strany, a že uskuteční veškerá právní jednání, která se </w:t>
      </w:r>
      <w:proofErr w:type="gramStart"/>
      <w:r>
        <w:t>ukáží</w:t>
      </w:r>
      <w:proofErr w:type="gramEnd"/>
      <w:r>
        <w:t xml:space="preserve"> být nezbytná pro realizaci závazků upravených touto smlouvou. Závazek součinnosti se vztahuje pouze na takové úkony, které přispějí či mají přispět k dosažení účelu této smlouvy.</w:t>
      </w:r>
    </w:p>
    <w:p w14:paraId="6F7244F6" w14:textId="77777777" w:rsidR="003E551F" w:rsidRDefault="003E551F" w:rsidP="003E551F">
      <w:pPr>
        <w:pStyle w:val="Odstavecseseznamem"/>
        <w:numPr>
          <w:ilvl w:val="1"/>
          <w:numId w:val="15"/>
        </w:numPr>
        <w:ind w:left="567" w:hanging="567"/>
        <w:contextualSpacing w:val="0"/>
      </w:pPr>
      <w:r>
        <w:t>Veškeré změny a doplnění jednotlivých ujednání nebo ustanovení této smlouvy mohou být provedeny při splnění předpokladů dle odst. 8.1 této smlouvy pouze formou číslovaného písemného dodatku podepsaného oběma smluvními stranami a výslovně nazvaným dodatek ke smlouvě; písemná forma se vyžaduje i pro jiná právní jednání smluvních stran včetně změny písemné formy. Odpověď smluvní strany přijímající návrh na uzavření dodatku smlouvy s doplněním nebo odchylkou není přijetím návrhu dodatku na jeho uzavření. Smluvní strany mohou namítnout neplatnost změny smlouvy nebo doplnění smlouvy nebo jiného právního jednání, která nebudou učiněna v souladu s tímto odstavcem i v případě, že již bylo plněno.</w:t>
      </w:r>
    </w:p>
    <w:p w14:paraId="0DCC8E93" w14:textId="4CE08BBE" w:rsidR="003E551F" w:rsidRDefault="003E551F" w:rsidP="003E551F">
      <w:pPr>
        <w:pStyle w:val="Odstavecseseznamem"/>
        <w:numPr>
          <w:ilvl w:val="1"/>
          <w:numId w:val="15"/>
        </w:numPr>
        <w:ind w:left="567" w:hanging="567"/>
        <w:contextualSpacing w:val="0"/>
      </w:pPr>
      <w:r>
        <w:t xml:space="preserve">Tato smlouva nabývá platnosti </w:t>
      </w:r>
      <w:r w:rsidR="00634A7B">
        <w:t xml:space="preserve">podpisem smlouvy </w:t>
      </w:r>
      <w:r>
        <w:t xml:space="preserve">a účinnosti dnem </w:t>
      </w:r>
      <w:r w:rsidR="005069A8">
        <w:t>zveřejnění v registru smluv</w:t>
      </w:r>
      <w:r>
        <w:t>.</w:t>
      </w:r>
    </w:p>
    <w:p w14:paraId="7B8664F5" w14:textId="6DA5037E" w:rsidR="003E551F" w:rsidRDefault="003E551F" w:rsidP="003E551F">
      <w:pPr>
        <w:pStyle w:val="Odstavecseseznamem"/>
        <w:numPr>
          <w:ilvl w:val="1"/>
          <w:numId w:val="15"/>
        </w:numPr>
        <w:ind w:left="567" w:hanging="567"/>
        <w:contextualSpacing w:val="0"/>
      </w:pPr>
      <w:r>
        <w:t xml:space="preserve">Tato smlouva se vyhotovuje ve </w:t>
      </w:r>
      <w:r w:rsidR="004F5BC1">
        <w:t>3</w:t>
      </w:r>
      <w:r>
        <w:t xml:space="preserve"> stejnopisech a každý stejnopis má platnost originálu, z toho </w:t>
      </w:r>
      <w:r w:rsidR="004F5BC1">
        <w:t>1</w:t>
      </w:r>
      <w:r>
        <w:t xml:space="preserve"> vyhotovení obdrží </w:t>
      </w:r>
      <w:r w:rsidR="005F3B5F">
        <w:t>zhotovitel</w:t>
      </w:r>
      <w:r>
        <w:t xml:space="preserve"> a </w:t>
      </w:r>
      <w:r w:rsidR="004F5BC1">
        <w:t>2</w:t>
      </w:r>
      <w:r>
        <w:t xml:space="preserve"> vyhotovení objednatel.</w:t>
      </w:r>
    </w:p>
    <w:p w14:paraId="6DDBF6C0" w14:textId="77777777" w:rsidR="003E551F" w:rsidRDefault="003E551F" w:rsidP="003E551F">
      <w:pPr>
        <w:pStyle w:val="Odstavecseseznamem"/>
        <w:numPr>
          <w:ilvl w:val="1"/>
          <w:numId w:val="15"/>
        </w:numPr>
        <w:ind w:left="567" w:hanging="567"/>
        <w:contextualSpacing w:val="0"/>
      </w:pPr>
      <w:r>
        <w:t>Smluvní strany prohlašují, že smlouva byla uzavřena podle jejich vážné a svobodné vůle, že nejednají v omylu či tísni, smlouvu si přečetly, považují obsah této smlouvy za určitý a srozumitelný, jsou jim známy veškeré skutečnosti, jež jsou pro uzavření této smlouvy rozhodující, a na důkaz toho připojují ke smlouvě své podpisy.</w:t>
      </w:r>
    </w:p>
    <w:p w14:paraId="32B0EA42" w14:textId="73B87E54" w:rsidR="005069A8" w:rsidRDefault="005069A8" w:rsidP="005069A8">
      <w:pPr>
        <w:pStyle w:val="Odstavecseseznamem"/>
        <w:numPr>
          <w:ilvl w:val="1"/>
          <w:numId w:val="15"/>
        </w:numPr>
        <w:ind w:left="567" w:hanging="567"/>
        <w:contextualSpacing w:val="0"/>
      </w:pPr>
      <w:r>
        <w:t>Zhotovitel je povinen uchovávat veškerou dokumentaci související s plněním této smlouvy včetně účetních dokladů minimálně do konce roku 2029. Pokud je v českých právních předpisech stanovena lhůta delší, musí být použita pro úschovu delší lhůta.</w:t>
      </w:r>
    </w:p>
    <w:p w14:paraId="4817A597" w14:textId="77777777" w:rsidR="005069A8" w:rsidRDefault="005069A8" w:rsidP="005069A8">
      <w:pPr>
        <w:pStyle w:val="Odstavecseseznamem"/>
        <w:numPr>
          <w:ilvl w:val="1"/>
          <w:numId w:val="15"/>
        </w:numPr>
        <w:ind w:left="567" w:hanging="567"/>
        <w:contextualSpacing w:val="0"/>
      </w:pPr>
      <w:r>
        <w:t>Zhotovitel se zavazuje, že veškeré účetní doklady vztahující se k plnění této smlouvy budou obsahovat informaci, že se jedná o projekt IROP a budou označeny registračním číslem projektu.</w:t>
      </w:r>
    </w:p>
    <w:p w14:paraId="4E3873DC" w14:textId="77777777" w:rsidR="005069A8" w:rsidRDefault="005069A8" w:rsidP="005069A8">
      <w:pPr>
        <w:pStyle w:val="Odstavecseseznamem"/>
        <w:numPr>
          <w:ilvl w:val="1"/>
          <w:numId w:val="15"/>
        </w:numPr>
        <w:ind w:left="567" w:hanging="567"/>
        <w:contextualSpacing w:val="0"/>
      </w:pPr>
      <w:r>
        <w:t>Zhotovitel a jeho poddodavatelé jsou povinni všechny písemné výstupy (dokumenty, protokoly atd.) vztahujících se k dílu označit na titulní straně registračním číslem projektu a logem IROP, EU, MMR, tak jak jsou v záhlaví této smlouvy.</w:t>
      </w:r>
    </w:p>
    <w:p w14:paraId="2A960562" w14:textId="66C1AF3D" w:rsidR="0007696B" w:rsidRDefault="005069A8" w:rsidP="005069A8">
      <w:pPr>
        <w:pStyle w:val="Odstavecseseznamem"/>
        <w:numPr>
          <w:ilvl w:val="1"/>
          <w:numId w:val="15"/>
        </w:numPr>
        <w:ind w:left="567" w:hanging="567"/>
        <w:contextualSpacing w:val="0"/>
      </w:pPr>
      <w:r>
        <w:lastRenderedPageBreak/>
        <w:t>Zhotovitel je povinen minimálně do konce roku 2029 poskytovat požadované informace a dokumentaci související s realizací projektu zaměstnancům nebo zmocněncům pověřených orgánů (CRR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8594E27" w14:textId="77777777" w:rsidR="003E551F" w:rsidRDefault="003E551F" w:rsidP="003E551F"/>
    <w:p w14:paraId="751807EE" w14:textId="77777777" w:rsidR="005A765A" w:rsidRPr="00A05074" w:rsidRDefault="005A765A" w:rsidP="005A765A">
      <w:pPr>
        <w:rPr>
          <w:u w:val="single"/>
        </w:rPr>
      </w:pPr>
      <w:r w:rsidRPr="00A05074">
        <w:rPr>
          <w:u w:val="single"/>
        </w:rPr>
        <w:t>Přílohy:</w:t>
      </w:r>
    </w:p>
    <w:p w14:paraId="18D3E6A2" w14:textId="054B9ED3" w:rsidR="00B07A63" w:rsidRPr="00B07A63" w:rsidRDefault="00B07A63" w:rsidP="00B07A63">
      <w:pPr>
        <w:rPr>
          <w:b/>
        </w:rPr>
      </w:pPr>
      <w:r w:rsidRPr="00B07A63">
        <w:rPr>
          <w:b/>
        </w:rPr>
        <w:t xml:space="preserve">Příloha č. </w:t>
      </w:r>
      <w:r w:rsidR="000D15C8">
        <w:rPr>
          <w:b/>
        </w:rPr>
        <w:t>1</w:t>
      </w:r>
      <w:r w:rsidRPr="00B07A63">
        <w:rPr>
          <w:b/>
        </w:rPr>
        <w:t xml:space="preserve"> – Popis nabízeného řešení</w:t>
      </w:r>
    </w:p>
    <w:p w14:paraId="1443834F" w14:textId="6A6E31E7" w:rsidR="00B07A63" w:rsidRPr="00B07A63" w:rsidRDefault="00B07A63" w:rsidP="00B07A63">
      <w:pPr>
        <w:rPr>
          <w:b/>
        </w:rPr>
      </w:pPr>
      <w:r w:rsidRPr="00B07A63">
        <w:rPr>
          <w:b/>
        </w:rPr>
        <w:t xml:space="preserve">Příloha č. </w:t>
      </w:r>
      <w:r w:rsidR="000D15C8">
        <w:rPr>
          <w:b/>
        </w:rPr>
        <w:t>2</w:t>
      </w:r>
      <w:r w:rsidRPr="00B07A63">
        <w:rPr>
          <w:b/>
        </w:rPr>
        <w:t xml:space="preserve"> – Rozpis ceny plnění</w:t>
      </w:r>
    </w:p>
    <w:p w14:paraId="7D1138D9" w14:textId="036FB95F" w:rsidR="00B07A63" w:rsidRDefault="00B07A63" w:rsidP="00B07A63">
      <w:r>
        <w:t xml:space="preserve">Příloha č. </w:t>
      </w:r>
      <w:r w:rsidR="000D15C8">
        <w:t>3</w:t>
      </w:r>
      <w:r>
        <w:t xml:space="preserve"> – </w:t>
      </w:r>
      <w:r w:rsidRPr="00B07A63">
        <w:t>Licence a podmínky užití díla</w:t>
      </w:r>
    </w:p>
    <w:p w14:paraId="6E4387CE" w14:textId="2B2FB3A6" w:rsidR="0007696B" w:rsidRDefault="0007696B" w:rsidP="005A765A">
      <w:r>
        <w:t xml:space="preserve">Příloha č. </w:t>
      </w:r>
      <w:r w:rsidR="000D15C8">
        <w:t>4</w:t>
      </w:r>
      <w:r w:rsidR="0089507C">
        <w:t xml:space="preserve"> </w:t>
      </w:r>
      <w:r>
        <w:t>– Seznam realizačního týmu</w:t>
      </w:r>
    </w:p>
    <w:p w14:paraId="2FBDC94C" w14:textId="77777777" w:rsidR="003E551F" w:rsidRDefault="003E551F" w:rsidP="003E551F"/>
    <w:p w14:paraId="1EE02BF9" w14:textId="77777777" w:rsidR="003E551F" w:rsidRDefault="003E551F" w:rsidP="003E551F"/>
    <w:p w14:paraId="1903AE40" w14:textId="77777777" w:rsidR="003E551F" w:rsidRPr="005B266E" w:rsidRDefault="003E551F" w:rsidP="003E551F"/>
    <w:tbl>
      <w:tblPr>
        <w:tblStyle w:val="Mkatabulky"/>
        <w:tblW w:w="793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9"/>
        <w:gridCol w:w="3827"/>
      </w:tblGrid>
      <w:tr w:rsidR="003E551F" w14:paraId="44103BF2" w14:textId="77777777" w:rsidTr="00B437D6">
        <w:tc>
          <w:tcPr>
            <w:tcW w:w="3402" w:type="dxa"/>
          </w:tcPr>
          <w:p w14:paraId="3D4088F8" w14:textId="77777777" w:rsidR="003E551F" w:rsidRPr="00745638" w:rsidRDefault="003E551F" w:rsidP="00B437D6">
            <w:pPr>
              <w:rPr>
                <w:highlight w:val="yellow"/>
              </w:rPr>
            </w:pPr>
            <w:r w:rsidRPr="00745638">
              <w:rPr>
                <w:highlight w:val="yellow"/>
              </w:rPr>
              <w:t xml:space="preserve">V                 dne       </w:t>
            </w:r>
          </w:p>
          <w:p w14:paraId="6FD36304" w14:textId="77777777" w:rsidR="003E551F" w:rsidRDefault="003E551F" w:rsidP="00B437D6">
            <w:r w:rsidRPr="00745638">
              <w:rPr>
                <w:highlight w:val="yellow"/>
              </w:rPr>
              <w:t xml:space="preserve">za </w:t>
            </w:r>
            <w:r w:rsidR="005F3B5F">
              <w:rPr>
                <w:highlight w:val="yellow"/>
              </w:rPr>
              <w:t>zhotovitel</w:t>
            </w:r>
            <w:r w:rsidRPr="00745638">
              <w:rPr>
                <w:highlight w:val="yellow"/>
              </w:rPr>
              <w:t>e:</w:t>
            </w:r>
          </w:p>
          <w:p w14:paraId="1B8A70E3" w14:textId="77777777" w:rsidR="003E551F" w:rsidRDefault="003E551F" w:rsidP="00B437D6"/>
          <w:p w14:paraId="2919859D" w14:textId="77777777" w:rsidR="003E551F" w:rsidRDefault="003E551F" w:rsidP="00B437D6"/>
          <w:p w14:paraId="5327A702" w14:textId="77777777" w:rsidR="003E551F" w:rsidRDefault="003E551F" w:rsidP="00B437D6"/>
        </w:tc>
        <w:tc>
          <w:tcPr>
            <w:tcW w:w="709" w:type="dxa"/>
          </w:tcPr>
          <w:p w14:paraId="333EE2CD" w14:textId="77777777" w:rsidR="003E551F" w:rsidRDefault="003E551F" w:rsidP="00B437D6"/>
        </w:tc>
        <w:tc>
          <w:tcPr>
            <w:tcW w:w="3827" w:type="dxa"/>
          </w:tcPr>
          <w:p w14:paraId="0E8F9B9B" w14:textId="77777777" w:rsidR="003E551F" w:rsidRDefault="003E551F" w:rsidP="00B437D6">
            <w:r>
              <w:t xml:space="preserve">V Brně dne       </w:t>
            </w:r>
          </w:p>
          <w:p w14:paraId="36514793" w14:textId="77777777" w:rsidR="003E551F" w:rsidRDefault="003E551F" w:rsidP="00B437D6">
            <w:r>
              <w:t>za objednatele:</w:t>
            </w:r>
          </w:p>
          <w:p w14:paraId="6733AA11" w14:textId="77777777" w:rsidR="003E551F" w:rsidRDefault="003E551F" w:rsidP="00B437D6"/>
        </w:tc>
      </w:tr>
    </w:tbl>
    <w:p w14:paraId="3DD890BA" w14:textId="77777777" w:rsidR="00C0601A" w:rsidRDefault="00C0601A" w:rsidP="005A765A"/>
    <w:p w14:paraId="3834F2EF" w14:textId="77777777" w:rsidR="00C0601A" w:rsidRDefault="00C0601A">
      <w:pPr>
        <w:spacing w:before="0" w:after="200" w:line="276" w:lineRule="auto"/>
        <w:jc w:val="left"/>
      </w:pPr>
      <w:r>
        <w:br w:type="page"/>
      </w:r>
    </w:p>
    <w:p w14:paraId="6258799D" w14:textId="6F549DCE" w:rsidR="00706E47" w:rsidRPr="00C0601A" w:rsidRDefault="00C0601A" w:rsidP="005A765A">
      <w:pPr>
        <w:rPr>
          <w:b/>
        </w:rPr>
      </w:pPr>
      <w:r w:rsidRPr="00C0601A">
        <w:rPr>
          <w:b/>
        </w:rPr>
        <w:lastRenderedPageBreak/>
        <w:t xml:space="preserve">Příloha č. </w:t>
      </w:r>
      <w:r w:rsidR="008018CA">
        <w:rPr>
          <w:b/>
        </w:rPr>
        <w:t>3</w:t>
      </w:r>
      <w:r w:rsidRPr="00C0601A">
        <w:rPr>
          <w:b/>
        </w:rPr>
        <w:t>: Licence a podmínky užití díla</w:t>
      </w:r>
    </w:p>
    <w:p w14:paraId="773E5E1D" w14:textId="77777777" w:rsidR="00C0601A" w:rsidRDefault="00C0601A" w:rsidP="005A765A"/>
    <w:p w14:paraId="2EAD75D3" w14:textId="77777777" w:rsidR="00C0601A" w:rsidRDefault="00C0601A" w:rsidP="00C0601A">
      <w:pPr>
        <w:pStyle w:val="Odstavecseseznamem"/>
        <w:numPr>
          <w:ilvl w:val="1"/>
          <w:numId w:val="18"/>
        </w:numPr>
        <w:spacing w:after="160" w:line="259" w:lineRule="auto"/>
      </w:pPr>
      <w:r>
        <w:t>Objednatel je oprávněn dílo užít ve smyslu ustanovení § 2371 a násl. občanského zákoníku (dále též „licence“), a to:</w:t>
      </w:r>
    </w:p>
    <w:p w14:paraId="4F8DD9B9" w14:textId="77777777" w:rsidR="00C0601A" w:rsidRDefault="00C0601A" w:rsidP="00C0601A">
      <w:pPr>
        <w:pStyle w:val="Odstavecseseznamem"/>
        <w:numPr>
          <w:ilvl w:val="0"/>
          <w:numId w:val="22"/>
        </w:numPr>
        <w:spacing w:after="160" w:line="259" w:lineRule="auto"/>
      </w:pPr>
      <w:r>
        <w:t>v původní nebo zpracované či jinak změněné podobě,</w:t>
      </w:r>
    </w:p>
    <w:p w14:paraId="0FE65F48" w14:textId="77777777" w:rsidR="00C0601A" w:rsidRDefault="00C0601A" w:rsidP="00C0601A">
      <w:pPr>
        <w:pStyle w:val="Odstavecseseznamem"/>
        <w:numPr>
          <w:ilvl w:val="0"/>
          <w:numId w:val="22"/>
        </w:numPr>
        <w:spacing w:after="160" w:line="259" w:lineRule="auto"/>
      </w:pPr>
      <w:r>
        <w:t>bez časového omezení nebo</w:t>
      </w:r>
      <w:r w:rsidRPr="00050C07">
        <w:t xml:space="preserve"> pokud budou </w:t>
      </w:r>
      <w:r>
        <w:t xml:space="preserve">licence </w:t>
      </w:r>
      <w:r w:rsidRPr="00050C07">
        <w:t xml:space="preserve">časově omezeny, pak musí být účinné minimálně po dobu po dobu </w:t>
      </w:r>
      <w:r>
        <w:t>5</w:t>
      </w:r>
      <w:r w:rsidRPr="00050C07">
        <w:t xml:space="preserve"> let</w:t>
      </w:r>
    </w:p>
    <w:p w14:paraId="13E2152A" w14:textId="77777777" w:rsidR="00C0601A" w:rsidRDefault="00C0601A" w:rsidP="00C0601A">
      <w:pPr>
        <w:pStyle w:val="Odstavecseseznamem"/>
        <w:numPr>
          <w:ilvl w:val="0"/>
          <w:numId w:val="22"/>
        </w:numPr>
        <w:spacing w:after="160" w:line="259" w:lineRule="auto"/>
      </w:pPr>
      <w:r>
        <w:t>bez územního omezení,</w:t>
      </w:r>
    </w:p>
    <w:p w14:paraId="6352B516" w14:textId="77777777" w:rsidR="00C0601A" w:rsidRDefault="00C0601A" w:rsidP="00C0601A">
      <w:pPr>
        <w:pStyle w:val="Odstavecseseznamem"/>
        <w:numPr>
          <w:ilvl w:val="0"/>
          <w:numId w:val="22"/>
        </w:numPr>
        <w:spacing w:after="160" w:line="259" w:lineRule="auto"/>
      </w:pPr>
      <w:r>
        <w:t>všemi způsoby užití.</w:t>
      </w:r>
    </w:p>
    <w:p w14:paraId="76F9FC1C" w14:textId="77777777" w:rsidR="00C0601A" w:rsidRDefault="00C0601A" w:rsidP="00C0601A">
      <w:pPr>
        <w:pStyle w:val="Odstavecseseznamem"/>
        <w:ind w:left="792"/>
      </w:pPr>
      <w:r>
        <w:t>Odměna zhotovitele, coby autora díla, za poskytnutí licence je součástí ceny za dílo podle čl. 2 této smlouvy.</w:t>
      </w:r>
    </w:p>
    <w:p w14:paraId="6F49A652" w14:textId="77777777" w:rsidR="00C0601A" w:rsidRDefault="00C0601A" w:rsidP="00C0601A">
      <w:pPr>
        <w:pStyle w:val="Odstavecseseznamem"/>
        <w:numPr>
          <w:ilvl w:val="1"/>
          <w:numId w:val="18"/>
        </w:numPr>
        <w:spacing w:after="160" w:line="259" w:lineRule="auto"/>
      </w:pPr>
      <w:r w:rsidRPr="00050C07">
        <w:t xml:space="preserve">K aplikačnímu software a ostatním programům třetích stran odlišných od </w:t>
      </w:r>
      <w:r>
        <w:t>zhotovitele</w:t>
      </w:r>
      <w:r w:rsidRPr="00050C07">
        <w:t xml:space="preserve">, která jsou součástí díla, je </w:t>
      </w:r>
      <w:r>
        <w:t>zhotovitel</w:t>
      </w:r>
      <w:r w:rsidRPr="00050C07">
        <w:t xml:space="preserve"> povinen dodat objednateli také příslušné licence. Tyto licence musí být dodány </w:t>
      </w:r>
      <w:r>
        <w:t xml:space="preserve">v rozsahu licencí dle předchozího odstavce. </w:t>
      </w:r>
      <w:r w:rsidRPr="00050C07">
        <w:t xml:space="preserve">Pokud se však jedná o </w:t>
      </w:r>
      <w:r>
        <w:t xml:space="preserve">standardizované licence, </w:t>
      </w:r>
      <w:r w:rsidRPr="00050C07">
        <w:t xml:space="preserve">dodá tyto licence </w:t>
      </w:r>
      <w:r>
        <w:t xml:space="preserve">zhotovitel </w:t>
      </w:r>
      <w:r w:rsidRPr="00050C07">
        <w:t xml:space="preserve">tak, jak je na trhu nabízí jejich producent, nicméně pokud </w:t>
      </w:r>
      <w:r>
        <w:t xml:space="preserve">tyto licence nebudou </w:t>
      </w:r>
      <w:r w:rsidRPr="00050C07">
        <w:t>splňovat podmínku</w:t>
      </w:r>
      <w:r>
        <w:t xml:space="preserve"> časové neomezenosti</w:t>
      </w:r>
      <w:r w:rsidRPr="00050C07">
        <w:t xml:space="preserve">, pak je </w:t>
      </w:r>
      <w:r>
        <w:t>zhotovitel</w:t>
      </w:r>
      <w:r w:rsidRPr="00050C07">
        <w:t xml:space="preserve"> povinen zajistit obnovu těchto licencí nebo návaznou dodávku dalších licencí tak, aby uvedená </w:t>
      </w:r>
      <w:r>
        <w:t xml:space="preserve">podmínka byla fakticky splněna. </w:t>
      </w:r>
      <w:r w:rsidRPr="00050C07">
        <w:t>Pokud dodavatel v průběhu plnění této Smlouvy nahradí programové produkty novějšími, zavazuje se poskytnout odběrateli oprávnění k výkonu práva užít tyto nové programové produkty za podmínek obdobných původnímu oprávnění.</w:t>
      </w:r>
    </w:p>
    <w:p w14:paraId="777E8435" w14:textId="77777777" w:rsidR="00C0601A" w:rsidRDefault="00C0601A" w:rsidP="00C0601A">
      <w:pPr>
        <w:pStyle w:val="Odstavecseseznamem"/>
        <w:numPr>
          <w:ilvl w:val="1"/>
          <w:numId w:val="18"/>
        </w:numPr>
        <w:spacing w:after="160" w:line="259" w:lineRule="auto"/>
      </w:pPr>
      <w:r>
        <w:t xml:space="preserve">Zhotovitel poskytuje touto smlouvou objednateli a objednatel touto smlouvou přijímá nevýhradní oprávnění k užití díla, včetně jeho aktualizací zejména podle vývoje relevantní právní úpravy, a to v rozsahu nezbytném pro řádné užívání díla objednatelem. </w:t>
      </w:r>
    </w:p>
    <w:p w14:paraId="4BA2DF29" w14:textId="77777777" w:rsidR="00C0601A" w:rsidRDefault="00C0601A" w:rsidP="00C0601A">
      <w:pPr>
        <w:pStyle w:val="Odstavecseseznamem"/>
        <w:numPr>
          <w:ilvl w:val="1"/>
          <w:numId w:val="18"/>
        </w:numPr>
        <w:spacing w:after="160" w:line="259" w:lineRule="auto"/>
      </w:pPr>
      <w:r>
        <w:t xml:space="preserve">Počet uživatelů díla není omezen, proto musí zhotovitel v případě potřeby zajistit multilicence pro objednatelem specifikovaný počet uživatelů ke všem dodaným SW technologiím, u kterých je to nezbytné pro dostupnost díla dle této smlouvy. </w:t>
      </w:r>
    </w:p>
    <w:p w14:paraId="4258161D" w14:textId="77777777" w:rsidR="00C0601A" w:rsidRDefault="00C0601A" w:rsidP="00C0601A">
      <w:pPr>
        <w:pStyle w:val="Odstavecseseznamem"/>
        <w:numPr>
          <w:ilvl w:val="1"/>
          <w:numId w:val="18"/>
        </w:numPr>
        <w:spacing w:after="160" w:line="259" w:lineRule="auto"/>
      </w:pPr>
      <w:r>
        <w:t>Dojde-li v rámci plnění předmětu smlouvy k pořízení databáze, pak je objednatel od okamžiku pořízení databáze oprávněn databázi užívat; objednatel má v tom případě postavení pořizovatele databáze dle § 89 zákona č. 121/2000 Sb., o právu autorském, o právech souvisejících s právem autorským a o změně některých zákonů (autorský zákon), ve znění pozdějších předpisů (dále jen „autorský zákon“).</w:t>
      </w:r>
    </w:p>
    <w:p w14:paraId="485537CB" w14:textId="77777777" w:rsidR="00C0601A" w:rsidRDefault="00C0601A" w:rsidP="00C0601A">
      <w:pPr>
        <w:pStyle w:val="Odstavecseseznamem"/>
        <w:numPr>
          <w:ilvl w:val="1"/>
          <w:numId w:val="18"/>
        </w:numPr>
        <w:spacing w:after="160" w:line="259" w:lineRule="auto"/>
      </w:pPr>
      <w:r>
        <w:t>Zhotovitel výslovně prohlašuje, že je plně oprávněn disponovat právy k duševnímu vlastnictví, včetně práv autorských zahrnutých v předmětu plnění dle této smlouvy, a zavazuje se za tímto účelem zajistit řádné a nerušené užívání díla objednatelem, resp. uživatelem, včetně zajištění souhlasů s autory děl v souladu s autorským zákonem.</w:t>
      </w:r>
    </w:p>
    <w:p w14:paraId="084A37BF" w14:textId="77777777" w:rsidR="00C0601A" w:rsidRDefault="00C0601A" w:rsidP="00C0601A">
      <w:pPr>
        <w:pStyle w:val="Odstavecseseznamem"/>
        <w:numPr>
          <w:ilvl w:val="1"/>
          <w:numId w:val="18"/>
        </w:numPr>
        <w:spacing w:after="160" w:line="259" w:lineRule="auto"/>
      </w:pPr>
      <w:r>
        <w:t>Zhotovitel se zavazuje, že prováděním plnění dle této smlouvy nezasáhne neoprávněně do autorských práv třetí osoby. Odpovědnost za neoprávněný zásah do autorských i jiných práv třetích osob nese výlučně zhotovitel.</w:t>
      </w:r>
    </w:p>
    <w:p w14:paraId="22495B6D" w14:textId="77777777" w:rsidR="00C0601A" w:rsidRDefault="00C0601A" w:rsidP="00C0601A">
      <w:pPr>
        <w:pStyle w:val="Odstavecseseznamem"/>
        <w:numPr>
          <w:ilvl w:val="1"/>
          <w:numId w:val="18"/>
        </w:numPr>
        <w:spacing w:after="160" w:line="259" w:lineRule="auto"/>
      </w:pPr>
      <w:r>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a poplatky uložené soudem či náhradu zahrnutou v dohodě o vyrovnání schválené, a to za předpokladu, že objednatel: </w:t>
      </w:r>
    </w:p>
    <w:p w14:paraId="7345318C" w14:textId="77777777" w:rsidR="00C0601A" w:rsidRDefault="00C0601A" w:rsidP="00C0601A">
      <w:pPr>
        <w:pStyle w:val="Odstavecseseznamem"/>
        <w:ind w:left="792"/>
      </w:pPr>
      <w:r>
        <w:t xml:space="preserve">a) bezodkladně předá zhotoviteli písemné oznámení o takovém nároku; a </w:t>
      </w:r>
    </w:p>
    <w:p w14:paraId="408AB69B" w14:textId="77777777" w:rsidR="00C0601A" w:rsidRPr="0099620D" w:rsidRDefault="00C0601A" w:rsidP="00C0601A">
      <w:pPr>
        <w:pStyle w:val="Odstavecseseznamem"/>
        <w:ind w:left="792"/>
      </w:pPr>
      <w:r>
        <w:t>b) umožní zhotoviteli řídit obhajobu a jednání o vyrovnání a bude s dodavatelem při obhajobě a jednáních o vyrovnání spolupracovat</w:t>
      </w:r>
    </w:p>
    <w:sectPr w:rsidR="00C0601A" w:rsidRPr="009962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EA0E" w14:textId="77777777" w:rsidR="00A6699A" w:rsidRDefault="00A6699A" w:rsidP="00B47EF7">
      <w:pPr>
        <w:spacing w:before="0"/>
      </w:pPr>
      <w:r>
        <w:separator/>
      </w:r>
    </w:p>
  </w:endnote>
  <w:endnote w:type="continuationSeparator" w:id="0">
    <w:p w14:paraId="35CF51D3" w14:textId="77777777" w:rsidR="00A6699A" w:rsidRDefault="00A6699A" w:rsidP="00B47E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732617"/>
      <w:docPartObj>
        <w:docPartGallery w:val="Page Numbers (Bottom of Page)"/>
        <w:docPartUnique/>
      </w:docPartObj>
    </w:sdtPr>
    <w:sdtEndPr/>
    <w:sdtContent>
      <w:sdt>
        <w:sdtPr>
          <w:id w:val="860082579"/>
          <w:docPartObj>
            <w:docPartGallery w:val="Page Numbers (Top of Page)"/>
            <w:docPartUnique/>
          </w:docPartObj>
        </w:sdtPr>
        <w:sdtEndPr/>
        <w:sdtContent>
          <w:p w14:paraId="0FA5BE34" w14:textId="77777777" w:rsidR="00323AF9" w:rsidRPr="00323AF9" w:rsidRDefault="00323AF9" w:rsidP="00323AF9">
            <w:pPr>
              <w:jc w:val="center"/>
              <w:rPr>
                <w:b/>
              </w:rPr>
            </w:pPr>
            <w:r w:rsidRPr="00323AF9">
              <w:rPr>
                <w:b/>
              </w:rPr>
              <w:t>Registrační číslo projektu: CZ.06.3.05/0.0/0.0/16_028/0006683</w:t>
            </w:r>
          </w:p>
          <w:p w14:paraId="6B6824CB" w14:textId="4C6E7950" w:rsidR="00323AF9" w:rsidRDefault="00323AF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6C286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C2863">
              <w:rPr>
                <w:b/>
                <w:bCs/>
                <w:noProof/>
              </w:rPr>
              <w:t>8</w:t>
            </w:r>
            <w:r>
              <w:rPr>
                <w:b/>
                <w:bCs/>
                <w:sz w:val="24"/>
                <w:szCs w:val="24"/>
              </w:rPr>
              <w:fldChar w:fldCharType="end"/>
            </w:r>
          </w:p>
        </w:sdtContent>
      </w:sdt>
    </w:sdtContent>
  </w:sdt>
  <w:p w14:paraId="742BAFBB" w14:textId="77777777" w:rsidR="00323AF9" w:rsidRDefault="00323A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05C3" w14:textId="77777777" w:rsidR="00A6699A" w:rsidRDefault="00A6699A" w:rsidP="00B47EF7">
      <w:pPr>
        <w:spacing w:before="0"/>
      </w:pPr>
      <w:r>
        <w:separator/>
      </w:r>
    </w:p>
  </w:footnote>
  <w:footnote w:type="continuationSeparator" w:id="0">
    <w:p w14:paraId="52BE516C" w14:textId="77777777" w:rsidR="00A6699A" w:rsidRDefault="00A6699A" w:rsidP="00B47EF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92CD" w14:textId="77777777" w:rsidR="00B47EF7" w:rsidRDefault="00B47EF7">
    <w:pPr>
      <w:pStyle w:val="Zhlav"/>
    </w:pPr>
    <w:r>
      <w:rPr>
        <w:noProof/>
        <w:lang w:eastAsia="cs-CZ"/>
      </w:rPr>
      <w:drawing>
        <wp:anchor distT="0" distB="0" distL="114300" distR="114300" simplePos="0" relativeHeight="251659264" behindDoc="0" locked="0" layoutInCell="1" allowOverlap="1" wp14:anchorId="3F09E170" wp14:editId="791A569B">
          <wp:simplePos x="0" y="0"/>
          <wp:positionH relativeFrom="column">
            <wp:posOffset>640509</wp:posOffset>
          </wp:positionH>
          <wp:positionV relativeFrom="paragraph">
            <wp:posOffset>-317294</wp:posOffset>
          </wp:positionV>
          <wp:extent cx="4201297" cy="701177"/>
          <wp:effectExtent l="0" t="0" r="0" b="3810"/>
          <wp:wrapNone/>
          <wp:docPr id="2" name="Obrázek 1"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jpg"/>
                  <pic:cNvPicPr>
                    <a:picLocks noChangeAspect="1" noChangeArrowheads="1"/>
                  </pic:cNvPicPr>
                </pic:nvPicPr>
                <pic:blipFill>
                  <a:blip r:embed="rId1"/>
                  <a:srcRect/>
                  <a:stretch>
                    <a:fillRect/>
                  </a:stretch>
                </pic:blipFill>
                <pic:spPr bwMode="auto">
                  <a:xfrm>
                    <a:off x="0" y="0"/>
                    <a:ext cx="4201297" cy="7011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F2A77CC"/>
    <w:name w:val="Outline"/>
    <w:lvl w:ilvl="0">
      <w:start w:val="1"/>
      <w:numFmt w:val="none"/>
      <w:suff w:val="nothing"/>
      <w:lvlText w:val=""/>
      <w:lvlJc w:val="left"/>
      <w:pPr>
        <w:ind w:left="0" w:firstLine="0"/>
      </w:pPr>
      <w:rPr>
        <w:rFonts w:cs="Times New Roman" w:hint="default"/>
      </w:rPr>
    </w:lvl>
    <w:lvl w:ilvl="1">
      <w:start w:val="1"/>
      <w:numFmt w:val="upperRoman"/>
      <w:suff w:val="space"/>
      <w:lvlText w:val="%2."/>
      <w:lvlJc w:val="right"/>
      <w:pPr>
        <w:ind w:left="0" w:firstLine="0"/>
      </w:pPr>
      <w:rPr>
        <w:rFonts w:hint="default"/>
        <w:sz w:val="22"/>
        <w:szCs w:val="22"/>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1B11044"/>
    <w:multiLevelType w:val="hybridMultilevel"/>
    <w:tmpl w:val="88F6D1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3DD5C28"/>
    <w:multiLevelType w:val="multilevel"/>
    <w:tmpl w:val="4430717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C08EC"/>
    <w:multiLevelType w:val="hybridMultilevel"/>
    <w:tmpl w:val="BC466768"/>
    <w:lvl w:ilvl="0" w:tplc="02F8278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438CF"/>
    <w:multiLevelType w:val="hybridMultilevel"/>
    <w:tmpl w:val="8CAC2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772DA"/>
    <w:multiLevelType w:val="multilevel"/>
    <w:tmpl w:val="8104F1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F622F6"/>
    <w:multiLevelType w:val="hybridMultilevel"/>
    <w:tmpl w:val="D48E01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83793"/>
    <w:multiLevelType w:val="multilevel"/>
    <w:tmpl w:val="C9101CB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2276"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C435A5"/>
    <w:multiLevelType w:val="hybridMultilevel"/>
    <w:tmpl w:val="CDEC71FC"/>
    <w:lvl w:ilvl="0" w:tplc="631A6DB8">
      <w:start w:val="7"/>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8F41D9"/>
    <w:multiLevelType w:val="hybridMultilevel"/>
    <w:tmpl w:val="C104318A"/>
    <w:lvl w:ilvl="0" w:tplc="631A6DB8">
      <w:start w:val="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152FD3"/>
    <w:multiLevelType w:val="multilevel"/>
    <w:tmpl w:val="A4D8839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FE21DE"/>
    <w:multiLevelType w:val="multilevel"/>
    <w:tmpl w:val="D3EEE4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B732C"/>
    <w:multiLevelType w:val="multilevel"/>
    <w:tmpl w:val="1244025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525ED"/>
    <w:multiLevelType w:val="hybridMultilevel"/>
    <w:tmpl w:val="F1481D6C"/>
    <w:lvl w:ilvl="0" w:tplc="3F1EDB6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C37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AB74DB"/>
    <w:multiLevelType w:val="hybridMultilevel"/>
    <w:tmpl w:val="714040A2"/>
    <w:lvl w:ilvl="0" w:tplc="04050001">
      <w:numFmt w:val="bullet"/>
      <w:lvlText w:val="-"/>
      <w:lvlJc w:val="left"/>
      <w:pPr>
        <w:ind w:left="1146" w:hanging="360"/>
      </w:pPr>
      <w:rPr>
        <w:rFonts w:ascii="Calibri" w:eastAsiaTheme="minorHAnsi" w:hAnsi="Calibri" w:cstheme="minorBidi" w:hint="default"/>
      </w:rPr>
    </w:lvl>
    <w:lvl w:ilvl="1" w:tplc="04050001">
      <w:numFmt w:val="bullet"/>
      <w:lvlText w:val="-"/>
      <w:lvlJc w:val="left"/>
      <w:pPr>
        <w:ind w:left="1866" w:hanging="360"/>
      </w:pPr>
      <w:rPr>
        <w:rFonts w:ascii="Calibri" w:eastAsiaTheme="minorHAnsi" w:hAnsi="Calibri" w:cstheme="minorBidi"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5981D30"/>
    <w:multiLevelType w:val="multilevel"/>
    <w:tmpl w:val="ED62808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EDF7D8D"/>
    <w:multiLevelType w:val="hybridMultilevel"/>
    <w:tmpl w:val="FD008978"/>
    <w:lvl w:ilvl="0" w:tplc="5DE0E612">
      <w:start w:val="1"/>
      <w:numFmt w:val="bullet"/>
      <w:lvlText w:val="•"/>
      <w:lvlJc w:val="left"/>
      <w:pPr>
        <w:ind w:left="720" w:hanging="360"/>
      </w:pPr>
      <w:rPr>
        <w:rFonts w:ascii="Arial" w:hAnsi="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0E70FA"/>
    <w:multiLevelType w:val="hybridMultilevel"/>
    <w:tmpl w:val="0F22FD0C"/>
    <w:lvl w:ilvl="0" w:tplc="322ABCA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F6E29"/>
    <w:multiLevelType w:val="multilevel"/>
    <w:tmpl w:val="0354FEA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242326"/>
    <w:multiLevelType w:val="multilevel"/>
    <w:tmpl w:val="BABE8A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072F1C"/>
    <w:multiLevelType w:val="hybridMultilevel"/>
    <w:tmpl w:val="E7508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5380B2D"/>
    <w:multiLevelType w:val="hybridMultilevel"/>
    <w:tmpl w:val="E5DE10E2"/>
    <w:lvl w:ilvl="0" w:tplc="F574012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B67FFC"/>
    <w:multiLevelType w:val="multilevel"/>
    <w:tmpl w:val="8996BC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095D54"/>
    <w:multiLevelType w:val="multilevel"/>
    <w:tmpl w:val="050E4EA4"/>
    <w:lvl w:ilvl="0">
      <w:start w:val="1"/>
      <w:numFmt w:val="decimal"/>
      <w:lvlText w:val="%1"/>
      <w:lvlJc w:val="left"/>
      <w:pPr>
        <w:tabs>
          <w:tab w:val="num" w:pos="5671"/>
        </w:tabs>
        <w:ind w:left="6522" w:hanging="851"/>
      </w:pPr>
      <w:rPr>
        <w:rFonts w:ascii="Times New Roman" w:hAnsi="Times New Roman" w:cs="Times New Roman" w:hint="default"/>
        <w:b/>
        <w:i w:val="0"/>
        <w:color w:val="FFFFFF"/>
        <w:sz w:val="28"/>
        <w:szCs w:val="28"/>
      </w:rPr>
    </w:lvl>
    <w:lvl w:ilvl="1">
      <w:start w:val="1"/>
      <w:numFmt w:val="decimal"/>
      <w:lvlText w:val="%1.%2"/>
      <w:lvlJc w:val="left"/>
      <w:pPr>
        <w:tabs>
          <w:tab w:val="num" w:pos="851"/>
        </w:tabs>
        <w:ind w:left="0" w:firstLine="0"/>
      </w:pPr>
      <w:rPr>
        <w:b/>
        <w:i w:val="0"/>
        <w:color w:val="000000"/>
        <w:sz w:val="28"/>
        <w:szCs w:val="28"/>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right"/>
      <w:pPr>
        <w:tabs>
          <w:tab w:val="num" w:pos="280"/>
        </w:tabs>
        <w:ind w:left="280" w:hanging="280"/>
      </w:pPr>
      <w:rPr>
        <w:rFonts w:hint="default"/>
      </w:rPr>
    </w:lvl>
    <w:lvl w:ilvl="5">
      <w:start w:val="1"/>
      <w:numFmt w:val="decimal"/>
      <w:lvlText w:val="%1.%2.%3.%4.%5.%6"/>
      <w:lvlJc w:val="right"/>
      <w:pPr>
        <w:tabs>
          <w:tab w:val="num" w:pos="280"/>
        </w:tabs>
        <w:ind w:left="280" w:hanging="280"/>
      </w:pPr>
      <w:rPr>
        <w:rFonts w:hint="default"/>
      </w:rPr>
    </w:lvl>
    <w:lvl w:ilvl="6">
      <w:start w:val="1"/>
      <w:numFmt w:val="decimal"/>
      <w:lvlText w:val="%1.%2.%3.%4.%5.%6.%7"/>
      <w:lvlJc w:val="right"/>
      <w:pPr>
        <w:tabs>
          <w:tab w:val="num" w:pos="280"/>
        </w:tabs>
        <w:ind w:left="280" w:hanging="280"/>
      </w:pPr>
      <w:rPr>
        <w:rFonts w:hint="default"/>
      </w:rPr>
    </w:lvl>
    <w:lvl w:ilvl="7">
      <w:start w:val="1"/>
      <w:numFmt w:val="decimal"/>
      <w:lvlText w:val="%1.%2.%3.%4.%5.%6.%7.%8"/>
      <w:lvlJc w:val="right"/>
      <w:pPr>
        <w:tabs>
          <w:tab w:val="num" w:pos="280"/>
        </w:tabs>
        <w:ind w:left="280" w:hanging="280"/>
      </w:pPr>
      <w:rPr>
        <w:rFonts w:hint="default"/>
      </w:rPr>
    </w:lvl>
    <w:lvl w:ilvl="8">
      <w:start w:val="1"/>
      <w:numFmt w:val="decimal"/>
      <w:lvlText w:val="%1.%2.%3.%4.%5.%6.%7.%8.%9"/>
      <w:lvlJc w:val="right"/>
      <w:pPr>
        <w:tabs>
          <w:tab w:val="num" w:pos="280"/>
        </w:tabs>
        <w:ind w:left="280" w:hanging="280"/>
      </w:pPr>
      <w:rPr>
        <w:rFonts w:hint="default"/>
      </w:rPr>
    </w:lvl>
  </w:abstractNum>
  <w:abstractNum w:abstractNumId="26" w15:restartNumberingAfterBreak="0">
    <w:nsid w:val="600B5659"/>
    <w:multiLevelType w:val="multilevel"/>
    <w:tmpl w:val="8EA02E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3071B2"/>
    <w:multiLevelType w:val="hybridMultilevel"/>
    <w:tmpl w:val="F2B00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260D14"/>
    <w:multiLevelType w:val="hybridMultilevel"/>
    <w:tmpl w:val="D92AC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4F3C8C"/>
    <w:multiLevelType w:val="hybridMultilevel"/>
    <w:tmpl w:val="F1F85D84"/>
    <w:lvl w:ilvl="0" w:tplc="5A340EAE">
      <w:start w:val="1"/>
      <w:numFmt w:val="lowerLetter"/>
      <w:lvlText w:val="%1)"/>
      <w:lvlJc w:val="left"/>
      <w:pPr>
        <w:ind w:left="1065" w:hanging="705"/>
      </w:pPr>
      <w:rPr>
        <w:rFonts w:hint="default"/>
      </w:rPr>
    </w:lvl>
    <w:lvl w:ilvl="1" w:tplc="2F040076">
      <w:start w:val="2"/>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21"/>
  </w:num>
  <w:num w:numId="5">
    <w:abstractNumId w:val="16"/>
  </w:num>
  <w:num w:numId="6">
    <w:abstractNumId w:val="24"/>
  </w:num>
  <w:num w:numId="7">
    <w:abstractNumId w:val="26"/>
  </w:num>
  <w:num w:numId="8">
    <w:abstractNumId w:val="11"/>
  </w:num>
  <w:num w:numId="9">
    <w:abstractNumId w:val="3"/>
  </w:num>
  <w:num w:numId="10">
    <w:abstractNumId w:val="29"/>
  </w:num>
  <w:num w:numId="11">
    <w:abstractNumId w:val="23"/>
  </w:num>
  <w:num w:numId="12">
    <w:abstractNumId w:val="12"/>
  </w:num>
  <w:num w:numId="13">
    <w:abstractNumId w:val="15"/>
  </w:num>
  <w:num w:numId="14">
    <w:abstractNumId w:val="2"/>
  </w:num>
  <w:num w:numId="15">
    <w:abstractNumId w:val="20"/>
  </w:num>
  <w:num w:numId="16">
    <w:abstractNumId w:val="6"/>
  </w:num>
  <w:num w:numId="17">
    <w:abstractNumId w:val="19"/>
  </w:num>
  <w:num w:numId="18">
    <w:abstractNumId w:val="14"/>
  </w:num>
  <w:num w:numId="19">
    <w:abstractNumId w:val="4"/>
  </w:num>
  <w:num w:numId="20">
    <w:abstractNumId w:val="27"/>
  </w:num>
  <w:num w:numId="21">
    <w:abstractNumId w:val="7"/>
  </w:num>
  <w:num w:numId="22">
    <w:abstractNumId w:val="22"/>
  </w:num>
  <w:num w:numId="23">
    <w:abstractNumId w:val="0"/>
  </w:num>
  <w:num w:numId="24">
    <w:abstractNumId w:val="17"/>
  </w:num>
  <w:num w:numId="25">
    <w:abstractNumId w:val="13"/>
  </w:num>
  <w:num w:numId="26">
    <w:abstractNumId w:val="1"/>
  </w:num>
  <w:num w:numId="27">
    <w:abstractNumId w:val="25"/>
  </w:num>
  <w:num w:numId="28">
    <w:abstractNumId w:val="8"/>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6D4"/>
    <w:rsid w:val="00033685"/>
    <w:rsid w:val="0007696B"/>
    <w:rsid w:val="0009717B"/>
    <w:rsid w:val="000C21A6"/>
    <w:rsid w:val="000D15C8"/>
    <w:rsid w:val="000D5AAA"/>
    <w:rsid w:val="001260A2"/>
    <w:rsid w:val="00137858"/>
    <w:rsid w:val="0016046B"/>
    <w:rsid w:val="0016549E"/>
    <w:rsid w:val="001722E1"/>
    <w:rsid w:val="00173715"/>
    <w:rsid w:val="001B0BE4"/>
    <w:rsid w:val="001D11E5"/>
    <w:rsid w:val="001D6052"/>
    <w:rsid w:val="002331EB"/>
    <w:rsid w:val="00280D07"/>
    <w:rsid w:val="003174C4"/>
    <w:rsid w:val="00323AF9"/>
    <w:rsid w:val="00346BA9"/>
    <w:rsid w:val="0038005A"/>
    <w:rsid w:val="003D6236"/>
    <w:rsid w:val="003E26D4"/>
    <w:rsid w:val="003E551F"/>
    <w:rsid w:val="004104FE"/>
    <w:rsid w:val="00422460"/>
    <w:rsid w:val="00440770"/>
    <w:rsid w:val="004907D4"/>
    <w:rsid w:val="004A3B66"/>
    <w:rsid w:val="004C0527"/>
    <w:rsid w:val="004E3968"/>
    <w:rsid w:val="004F44F3"/>
    <w:rsid w:val="004F5BC1"/>
    <w:rsid w:val="005069A8"/>
    <w:rsid w:val="00507108"/>
    <w:rsid w:val="005102B2"/>
    <w:rsid w:val="00531C10"/>
    <w:rsid w:val="00541415"/>
    <w:rsid w:val="005652D5"/>
    <w:rsid w:val="00571500"/>
    <w:rsid w:val="0058528D"/>
    <w:rsid w:val="005978D1"/>
    <w:rsid w:val="005A765A"/>
    <w:rsid w:val="005B3CCB"/>
    <w:rsid w:val="005C33E5"/>
    <w:rsid w:val="005F3B5F"/>
    <w:rsid w:val="00634A7B"/>
    <w:rsid w:val="006C2863"/>
    <w:rsid w:val="006F1FF8"/>
    <w:rsid w:val="00703709"/>
    <w:rsid w:val="00706E47"/>
    <w:rsid w:val="00742FEE"/>
    <w:rsid w:val="00745638"/>
    <w:rsid w:val="0075668D"/>
    <w:rsid w:val="0077347D"/>
    <w:rsid w:val="007D5591"/>
    <w:rsid w:val="008018CA"/>
    <w:rsid w:val="00815CEF"/>
    <w:rsid w:val="00823AAD"/>
    <w:rsid w:val="00831D96"/>
    <w:rsid w:val="00857F41"/>
    <w:rsid w:val="0089507C"/>
    <w:rsid w:val="00895558"/>
    <w:rsid w:val="008C42A3"/>
    <w:rsid w:val="008D6342"/>
    <w:rsid w:val="00901B70"/>
    <w:rsid w:val="00911A80"/>
    <w:rsid w:val="00940A24"/>
    <w:rsid w:val="009610AB"/>
    <w:rsid w:val="009617E6"/>
    <w:rsid w:val="00A05074"/>
    <w:rsid w:val="00A3579E"/>
    <w:rsid w:val="00A60645"/>
    <w:rsid w:val="00A6699A"/>
    <w:rsid w:val="00AC552C"/>
    <w:rsid w:val="00AD3750"/>
    <w:rsid w:val="00AF6241"/>
    <w:rsid w:val="00B07A63"/>
    <w:rsid w:val="00B10FF9"/>
    <w:rsid w:val="00B47EF7"/>
    <w:rsid w:val="00B50967"/>
    <w:rsid w:val="00B87CC2"/>
    <w:rsid w:val="00BA517C"/>
    <w:rsid w:val="00BC0824"/>
    <w:rsid w:val="00C0601A"/>
    <w:rsid w:val="00CA1A6E"/>
    <w:rsid w:val="00CF4BA1"/>
    <w:rsid w:val="00D64F41"/>
    <w:rsid w:val="00D76C71"/>
    <w:rsid w:val="00D81556"/>
    <w:rsid w:val="00D90DEF"/>
    <w:rsid w:val="00DA193D"/>
    <w:rsid w:val="00DA6FCD"/>
    <w:rsid w:val="00E16893"/>
    <w:rsid w:val="00E47783"/>
    <w:rsid w:val="00E849C5"/>
    <w:rsid w:val="00EB52D0"/>
    <w:rsid w:val="00EB7975"/>
    <w:rsid w:val="00EF7CFA"/>
    <w:rsid w:val="00F24A2A"/>
    <w:rsid w:val="00F6696E"/>
    <w:rsid w:val="00F9296E"/>
    <w:rsid w:val="00FA136E"/>
    <w:rsid w:val="00FD4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A34"/>
  <w15:docId w15:val="{333F68D0-1AEA-420D-BE66-45798D66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551F"/>
    <w:pPr>
      <w:spacing w:before="120" w:after="0" w:line="240" w:lineRule="auto"/>
      <w:jc w:val="both"/>
    </w:pPr>
    <w:rPr>
      <w:rFonts w:ascii="Arial" w:hAnsi="Arial"/>
      <w:sz w:val="20"/>
    </w:rPr>
  </w:style>
  <w:style w:type="paragraph" w:styleId="Nadpis1">
    <w:name w:val="heading 1"/>
    <w:basedOn w:val="Normln"/>
    <w:next w:val="Normln"/>
    <w:link w:val="Nadpis1Char"/>
    <w:qFormat/>
    <w:rsid w:val="00C0601A"/>
    <w:pPr>
      <w:keepNext/>
      <w:keepLines/>
      <w:numPr>
        <w:numId w:val="21"/>
      </w:numPr>
      <w:pBdr>
        <w:bottom w:val="single" w:sz="6" w:space="1" w:color="auto"/>
      </w:pBdr>
      <w:spacing w:before="240" w:line="259" w:lineRule="auto"/>
      <w:jc w:val="left"/>
      <w:outlineLvl w:val="0"/>
    </w:pPr>
    <w:rPr>
      <w:rFonts w:asciiTheme="majorHAnsi" w:eastAsiaTheme="majorEastAsia" w:hAnsiTheme="majorHAnsi" w:cstheme="majorBidi"/>
      <w:b/>
      <w:color w:val="365F91" w:themeColor="accent1" w:themeShade="BF"/>
      <w:sz w:val="32"/>
      <w:szCs w:val="32"/>
    </w:rPr>
  </w:style>
  <w:style w:type="paragraph" w:styleId="Nadpis2">
    <w:name w:val="heading 2"/>
    <w:basedOn w:val="Normln"/>
    <w:next w:val="Normln"/>
    <w:link w:val="Nadpis2Char"/>
    <w:uiPriority w:val="99"/>
    <w:unhideWhenUsed/>
    <w:qFormat/>
    <w:rsid w:val="00C0601A"/>
    <w:pPr>
      <w:keepNext/>
      <w:keepLines/>
      <w:numPr>
        <w:ilvl w:val="1"/>
        <w:numId w:val="21"/>
      </w:numPr>
      <w:spacing w:line="259" w:lineRule="auto"/>
      <w:jc w:val="left"/>
      <w:outlineLvl w:val="1"/>
    </w:pPr>
    <w:rPr>
      <w:rFonts w:asciiTheme="majorHAnsi" w:eastAsiaTheme="majorEastAsia" w:hAnsiTheme="majorHAnsi" w:cstheme="majorBidi"/>
      <w:b/>
      <w:color w:val="365F91" w:themeColor="accent1" w:themeShade="BF"/>
      <w:sz w:val="26"/>
      <w:szCs w:val="26"/>
    </w:rPr>
  </w:style>
  <w:style w:type="paragraph" w:styleId="Nadpis3">
    <w:name w:val="heading 3"/>
    <w:aliases w:val="Heading 3 PPP"/>
    <w:basedOn w:val="Normln"/>
    <w:next w:val="Normln"/>
    <w:link w:val="Nadpis3Char"/>
    <w:unhideWhenUsed/>
    <w:qFormat/>
    <w:rsid w:val="00C0601A"/>
    <w:pPr>
      <w:keepNext/>
      <w:keepLines/>
      <w:numPr>
        <w:ilvl w:val="2"/>
        <w:numId w:val="21"/>
      </w:numPr>
      <w:spacing w:before="40" w:line="259" w:lineRule="auto"/>
      <w:jc w:val="left"/>
      <w:outlineLvl w:val="2"/>
    </w:pPr>
    <w:rPr>
      <w:rFonts w:asciiTheme="majorHAnsi" w:eastAsiaTheme="majorEastAsia" w:hAnsiTheme="majorHAnsi" w:cstheme="majorBidi"/>
      <w:b/>
      <w:color w:val="243F60" w:themeColor="accent1" w:themeShade="7F"/>
      <w:sz w:val="24"/>
      <w:szCs w:val="24"/>
    </w:rPr>
  </w:style>
  <w:style w:type="paragraph" w:styleId="Nadpis4">
    <w:name w:val="heading 4"/>
    <w:basedOn w:val="Normln"/>
    <w:next w:val="Normln"/>
    <w:link w:val="Nadpis4Char"/>
    <w:unhideWhenUsed/>
    <w:qFormat/>
    <w:rsid w:val="00C0601A"/>
    <w:pPr>
      <w:keepNext/>
      <w:keepLines/>
      <w:numPr>
        <w:ilvl w:val="3"/>
        <w:numId w:val="21"/>
      </w:numPr>
      <w:spacing w:before="40" w:line="259" w:lineRule="auto"/>
      <w:jc w:val="left"/>
      <w:outlineLvl w:val="3"/>
    </w:pPr>
    <w:rPr>
      <w:rFonts w:asciiTheme="majorHAnsi" w:eastAsiaTheme="majorEastAsia" w:hAnsiTheme="majorHAnsi" w:cstheme="majorBidi"/>
      <w:b/>
      <w:i/>
      <w:iCs/>
      <w:color w:val="365F91" w:themeColor="accent1" w:themeShade="BF"/>
      <w:sz w:val="22"/>
    </w:rPr>
  </w:style>
  <w:style w:type="paragraph" w:styleId="Nadpis5">
    <w:name w:val="heading 5"/>
    <w:basedOn w:val="Normln"/>
    <w:next w:val="Zkladntext"/>
    <w:link w:val="Nadpis5Char"/>
    <w:qFormat/>
    <w:rsid w:val="001260A2"/>
    <w:pPr>
      <w:keepNext/>
      <w:tabs>
        <w:tab w:val="num" w:pos="280"/>
      </w:tabs>
      <w:spacing w:before="60" w:after="60" w:line="360" w:lineRule="auto"/>
      <w:ind w:left="280" w:hanging="280"/>
      <w:outlineLvl w:val="4"/>
    </w:pPr>
    <w:rPr>
      <w:rFonts w:ascii="Verdana" w:eastAsia="Times New Roman" w:hAnsi="Verdana" w:cs="Times New Roman"/>
      <w:sz w:val="16"/>
      <w:szCs w:val="24"/>
      <w:lang w:eastAsia="cs-CZ"/>
    </w:rPr>
  </w:style>
  <w:style w:type="paragraph" w:styleId="Nadpis6">
    <w:name w:val="heading 6"/>
    <w:basedOn w:val="Normln"/>
    <w:next w:val="Zkladntext"/>
    <w:link w:val="Nadpis6Char"/>
    <w:qFormat/>
    <w:rsid w:val="001260A2"/>
    <w:pPr>
      <w:keepNext/>
      <w:tabs>
        <w:tab w:val="num" w:pos="280"/>
      </w:tabs>
      <w:spacing w:before="60" w:after="60" w:line="360" w:lineRule="auto"/>
      <w:ind w:left="280" w:hanging="280"/>
      <w:outlineLvl w:val="5"/>
    </w:pPr>
    <w:rPr>
      <w:rFonts w:ascii="Verdana" w:eastAsia="Times New Roman" w:hAnsi="Verdana" w:cs="Times New Roman"/>
      <w:sz w:val="16"/>
      <w:szCs w:val="24"/>
      <w:lang w:eastAsia="cs-CZ"/>
    </w:rPr>
  </w:style>
  <w:style w:type="paragraph" w:styleId="Nadpis7">
    <w:name w:val="heading 7"/>
    <w:basedOn w:val="Normln"/>
    <w:next w:val="Zkladntext"/>
    <w:link w:val="Nadpis7Char"/>
    <w:qFormat/>
    <w:rsid w:val="001260A2"/>
    <w:pPr>
      <w:keepNext/>
      <w:tabs>
        <w:tab w:val="num" w:pos="280"/>
      </w:tabs>
      <w:spacing w:before="60" w:after="60" w:line="360" w:lineRule="auto"/>
      <w:ind w:left="280" w:hanging="280"/>
      <w:outlineLvl w:val="6"/>
    </w:pPr>
    <w:rPr>
      <w:rFonts w:ascii="Verdana" w:eastAsia="Times New Roman" w:hAnsi="Verdana" w:cs="Times New Roman"/>
      <w:sz w:val="16"/>
      <w:szCs w:val="24"/>
      <w:lang w:eastAsia="cs-CZ"/>
    </w:rPr>
  </w:style>
  <w:style w:type="paragraph" w:styleId="Nadpis8">
    <w:name w:val="heading 8"/>
    <w:basedOn w:val="Normln"/>
    <w:next w:val="Zkladntext"/>
    <w:link w:val="Nadpis8Char"/>
    <w:qFormat/>
    <w:rsid w:val="001260A2"/>
    <w:pPr>
      <w:keepNext/>
      <w:tabs>
        <w:tab w:val="num" w:pos="280"/>
      </w:tabs>
      <w:spacing w:before="60" w:after="60" w:line="360" w:lineRule="auto"/>
      <w:ind w:left="280" w:hanging="280"/>
      <w:outlineLvl w:val="7"/>
    </w:pPr>
    <w:rPr>
      <w:rFonts w:ascii="Verdana" w:eastAsia="Times New Roman" w:hAnsi="Verdana" w:cs="Times New Roman"/>
      <w:sz w:val="16"/>
      <w:szCs w:val="24"/>
      <w:lang w:eastAsia="cs-CZ"/>
    </w:rPr>
  </w:style>
  <w:style w:type="paragraph" w:styleId="Nadpis9">
    <w:name w:val="heading 9"/>
    <w:basedOn w:val="Normln"/>
    <w:next w:val="Zkladntext"/>
    <w:link w:val="Nadpis9Char"/>
    <w:qFormat/>
    <w:rsid w:val="001260A2"/>
    <w:pPr>
      <w:keepNext/>
      <w:tabs>
        <w:tab w:val="num" w:pos="280"/>
      </w:tabs>
      <w:spacing w:before="60" w:after="60" w:line="360" w:lineRule="auto"/>
      <w:ind w:left="280" w:hanging="280"/>
      <w:outlineLvl w:val="8"/>
    </w:pPr>
    <w:rPr>
      <w:rFonts w:ascii="Verdana" w:eastAsia="Times New Roman" w:hAnsi="Verdana" w:cs="Times New Roman"/>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E551F"/>
    <w:pPr>
      <w:ind w:left="720"/>
      <w:contextualSpacing/>
    </w:pPr>
  </w:style>
  <w:style w:type="table" w:styleId="Mkatabulky">
    <w:name w:val="Table Grid"/>
    <w:basedOn w:val="Normlntabulka"/>
    <w:uiPriority w:val="59"/>
    <w:rsid w:val="003E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3E551F"/>
    <w:rPr>
      <w:rFonts w:ascii="Arial" w:hAnsi="Arial"/>
      <w:sz w:val="20"/>
    </w:rPr>
  </w:style>
  <w:style w:type="paragraph" w:styleId="Zhlav">
    <w:name w:val="header"/>
    <w:basedOn w:val="Normln"/>
    <w:link w:val="ZhlavChar"/>
    <w:uiPriority w:val="99"/>
    <w:unhideWhenUsed/>
    <w:rsid w:val="00B47EF7"/>
    <w:pPr>
      <w:tabs>
        <w:tab w:val="center" w:pos="4536"/>
        <w:tab w:val="right" w:pos="9072"/>
      </w:tabs>
      <w:spacing w:before="0"/>
    </w:pPr>
  </w:style>
  <w:style w:type="character" w:customStyle="1" w:styleId="ZhlavChar">
    <w:name w:val="Záhlaví Char"/>
    <w:basedOn w:val="Standardnpsmoodstavce"/>
    <w:link w:val="Zhlav"/>
    <w:uiPriority w:val="99"/>
    <w:rsid w:val="00B47EF7"/>
    <w:rPr>
      <w:rFonts w:ascii="Arial" w:hAnsi="Arial"/>
      <w:sz w:val="20"/>
    </w:rPr>
  </w:style>
  <w:style w:type="paragraph" w:styleId="Zpat">
    <w:name w:val="footer"/>
    <w:basedOn w:val="Normln"/>
    <w:link w:val="ZpatChar"/>
    <w:uiPriority w:val="99"/>
    <w:unhideWhenUsed/>
    <w:rsid w:val="00B47EF7"/>
    <w:pPr>
      <w:tabs>
        <w:tab w:val="center" w:pos="4536"/>
        <w:tab w:val="right" w:pos="9072"/>
      </w:tabs>
      <w:spacing w:before="0"/>
    </w:pPr>
  </w:style>
  <w:style w:type="character" w:customStyle="1" w:styleId="ZpatChar">
    <w:name w:val="Zápatí Char"/>
    <w:basedOn w:val="Standardnpsmoodstavce"/>
    <w:link w:val="Zpat"/>
    <w:uiPriority w:val="99"/>
    <w:rsid w:val="00B47EF7"/>
    <w:rPr>
      <w:rFonts w:ascii="Arial" w:hAnsi="Arial"/>
      <w:sz w:val="20"/>
    </w:rPr>
  </w:style>
  <w:style w:type="character" w:styleId="Odkaznakoment">
    <w:name w:val="annotation reference"/>
    <w:basedOn w:val="Standardnpsmoodstavce"/>
    <w:uiPriority w:val="99"/>
    <w:semiHidden/>
    <w:unhideWhenUsed/>
    <w:rsid w:val="00033685"/>
    <w:rPr>
      <w:sz w:val="16"/>
      <w:szCs w:val="16"/>
    </w:rPr>
  </w:style>
  <w:style w:type="paragraph" w:styleId="Textkomente">
    <w:name w:val="annotation text"/>
    <w:basedOn w:val="Normln"/>
    <w:link w:val="TextkomenteChar"/>
    <w:uiPriority w:val="99"/>
    <w:unhideWhenUsed/>
    <w:rsid w:val="00033685"/>
    <w:rPr>
      <w:szCs w:val="20"/>
    </w:rPr>
  </w:style>
  <w:style w:type="character" w:customStyle="1" w:styleId="TextkomenteChar">
    <w:name w:val="Text komentáře Char"/>
    <w:basedOn w:val="Standardnpsmoodstavce"/>
    <w:link w:val="Textkomente"/>
    <w:uiPriority w:val="99"/>
    <w:rsid w:val="0003368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033685"/>
    <w:rPr>
      <w:b/>
      <w:bCs/>
    </w:rPr>
  </w:style>
  <w:style w:type="character" w:customStyle="1" w:styleId="PedmtkomenteChar">
    <w:name w:val="Předmět komentáře Char"/>
    <w:basedOn w:val="TextkomenteChar"/>
    <w:link w:val="Pedmtkomente"/>
    <w:uiPriority w:val="99"/>
    <w:semiHidden/>
    <w:rsid w:val="00033685"/>
    <w:rPr>
      <w:rFonts w:ascii="Arial" w:hAnsi="Arial"/>
      <w:b/>
      <w:bCs/>
      <w:sz w:val="20"/>
      <w:szCs w:val="20"/>
    </w:rPr>
  </w:style>
  <w:style w:type="paragraph" w:styleId="Textbubliny">
    <w:name w:val="Balloon Text"/>
    <w:basedOn w:val="Normln"/>
    <w:link w:val="TextbublinyChar"/>
    <w:uiPriority w:val="99"/>
    <w:semiHidden/>
    <w:unhideWhenUsed/>
    <w:rsid w:val="0003368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3685"/>
    <w:rPr>
      <w:rFonts w:ascii="Tahoma" w:hAnsi="Tahoma" w:cs="Tahoma"/>
      <w:sz w:val="16"/>
      <w:szCs w:val="16"/>
    </w:rPr>
  </w:style>
  <w:style w:type="paragraph" w:styleId="Nzev">
    <w:name w:val="Title"/>
    <w:basedOn w:val="Normln"/>
    <w:next w:val="Normln"/>
    <w:link w:val="NzevChar"/>
    <w:uiPriority w:val="10"/>
    <w:qFormat/>
    <w:rsid w:val="005F3B5F"/>
    <w:pPr>
      <w:contextualSpacing/>
      <w:jc w:val="left"/>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F3B5F"/>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0601A"/>
    <w:rPr>
      <w:rFonts w:asciiTheme="majorHAnsi" w:eastAsiaTheme="majorEastAsia" w:hAnsiTheme="majorHAnsi" w:cstheme="majorBidi"/>
      <w:b/>
      <w:color w:val="365F91" w:themeColor="accent1" w:themeShade="BF"/>
      <w:sz w:val="32"/>
      <w:szCs w:val="32"/>
    </w:rPr>
  </w:style>
  <w:style w:type="character" w:customStyle="1" w:styleId="Nadpis2Char">
    <w:name w:val="Nadpis 2 Char"/>
    <w:basedOn w:val="Standardnpsmoodstavce"/>
    <w:link w:val="Nadpis2"/>
    <w:uiPriority w:val="9"/>
    <w:rsid w:val="00C0601A"/>
    <w:rPr>
      <w:rFonts w:asciiTheme="majorHAnsi" w:eastAsiaTheme="majorEastAsia" w:hAnsiTheme="majorHAnsi" w:cstheme="majorBidi"/>
      <w:b/>
      <w:color w:val="365F91" w:themeColor="accent1" w:themeShade="BF"/>
      <w:sz w:val="26"/>
      <w:szCs w:val="26"/>
    </w:rPr>
  </w:style>
  <w:style w:type="character" w:customStyle="1" w:styleId="Nadpis3Char">
    <w:name w:val="Nadpis 3 Char"/>
    <w:aliases w:val="Heading 3 PPP Char"/>
    <w:basedOn w:val="Standardnpsmoodstavce"/>
    <w:link w:val="Nadpis3"/>
    <w:uiPriority w:val="9"/>
    <w:rsid w:val="00C0601A"/>
    <w:rPr>
      <w:rFonts w:asciiTheme="majorHAnsi" w:eastAsiaTheme="majorEastAsia" w:hAnsiTheme="majorHAnsi" w:cstheme="majorBidi"/>
      <w:b/>
      <w:color w:val="243F60" w:themeColor="accent1" w:themeShade="7F"/>
      <w:sz w:val="24"/>
      <w:szCs w:val="24"/>
    </w:rPr>
  </w:style>
  <w:style w:type="character" w:customStyle="1" w:styleId="Nadpis4Char">
    <w:name w:val="Nadpis 4 Char"/>
    <w:basedOn w:val="Standardnpsmoodstavce"/>
    <w:link w:val="Nadpis4"/>
    <w:uiPriority w:val="9"/>
    <w:rsid w:val="00C0601A"/>
    <w:rPr>
      <w:rFonts w:asciiTheme="majorHAnsi" w:eastAsiaTheme="majorEastAsia" w:hAnsiTheme="majorHAnsi" w:cstheme="majorBidi"/>
      <w:b/>
      <w:i/>
      <w:iCs/>
      <w:color w:val="365F91" w:themeColor="accent1" w:themeShade="BF"/>
    </w:rPr>
  </w:style>
  <w:style w:type="paragraph" w:customStyle="1" w:styleId="Odstavec">
    <w:name w:val="Odstavec"/>
    <w:basedOn w:val="Zkladntext"/>
    <w:rsid w:val="001260A2"/>
    <w:pPr>
      <w:widowControl w:val="0"/>
      <w:suppressAutoHyphens/>
      <w:overflowPunct w:val="0"/>
      <w:autoSpaceDE w:val="0"/>
      <w:spacing w:before="0" w:after="0"/>
      <w:ind w:firstLine="539"/>
      <w:textAlignment w:val="baseline"/>
    </w:pPr>
    <w:rPr>
      <w:rFonts w:ascii="Times New Roman" w:eastAsia="Times New Roman" w:hAnsi="Times New Roman" w:cs="Times New Roman"/>
      <w:color w:val="000000"/>
      <w:szCs w:val="20"/>
      <w:lang w:eastAsia="ar-SA"/>
    </w:rPr>
  </w:style>
  <w:style w:type="paragraph" w:customStyle="1" w:styleId="Odstavecodsazen">
    <w:name w:val="Odstavec odsazený"/>
    <w:basedOn w:val="Odstavec"/>
    <w:rsid w:val="001260A2"/>
    <w:pPr>
      <w:tabs>
        <w:tab w:val="left" w:pos="1699"/>
      </w:tabs>
      <w:ind w:left="1332" w:hanging="849"/>
    </w:pPr>
  </w:style>
  <w:style w:type="paragraph" w:customStyle="1" w:styleId="Styl1">
    <w:name w:val="Styl1"/>
    <w:basedOn w:val="Nadpis2"/>
    <w:qFormat/>
    <w:rsid w:val="001260A2"/>
    <w:pPr>
      <w:keepLines w:val="0"/>
      <w:suppressAutoHyphens/>
      <w:overflowPunct w:val="0"/>
      <w:autoSpaceDE w:val="0"/>
      <w:spacing w:before="0" w:line="240" w:lineRule="auto"/>
      <w:ind w:left="0" w:firstLine="0"/>
      <w:jc w:val="center"/>
      <w:textAlignment w:val="baseline"/>
    </w:pPr>
    <w:rPr>
      <w:rFonts w:ascii="Times New Roman" w:eastAsia="Times New Roman" w:hAnsi="Times New Roman" w:cs="Times New Roman"/>
      <w:color w:val="auto"/>
      <w:sz w:val="22"/>
      <w:szCs w:val="22"/>
      <w:lang w:eastAsia="ar-SA"/>
    </w:rPr>
  </w:style>
  <w:style w:type="paragraph" w:styleId="Zkladntext">
    <w:name w:val="Body Text"/>
    <w:basedOn w:val="Normln"/>
    <w:link w:val="ZkladntextChar"/>
    <w:uiPriority w:val="99"/>
    <w:semiHidden/>
    <w:unhideWhenUsed/>
    <w:rsid w:val="001260A2"/>
    <w:pPr>
      <w:spacing w:after="120"/>
    </w:pPr>
  </w:style>
  <w:style w:type="character" w:customStyle="1" w:styleId="ZkladntextChar">
    <w:name w:val="Základní text Char"/>
    <w:basedOn w:val="Standardnpsmoodstavce"/>
    <w:link w:val="Zkladntext"/>
    <w:uiPriority w:val="99"/>
    <w:semiHidden/>
    <w:rsid w:val="001260A2"/>
    <w:rPr>
      <w:rFonts w:ascii="Arial" w:hAnsi="Arial"/>
      <w:sz w:val="20"/>
    </w:rPr>
  </w:style>
  <w:style w:type="paragraph" w:styleId="Zkladntext2">
    <w:name w:val="Body Text 2"/>
    <w:basedOn w:val="Normln"/>
    <w:link w:val="Zkladntext2Char"/>
    <w:uiPriority w:val="99"/>
    <w:semiHidden/>
    <w:unhideWhenUsed/>
    <w:rsid w:val="001260A2"/>
    <w:pPr>
      <w:spacing w:after="120" w:line="480" w:lineRule="auto"/>
    </w:pPr>
  </w:style>
  <w:style w:type="character" w:customStyle="1" w:styleId="Zkladntext2Char">
    <w:name w:val="Základní text 2 Char"/>
    <w:basedOn w:val="Standardnpsmoodstavce"/>
    <w:link w:val="Zkladntext2"/>
    <w:uiPriority w:val="99"/>
    <w:semiHidden/>
    <w:rsid w:val="001260A2"/>
    <w:rPr>
      <w:rFonts w:ascii="Arial" w:hAnsi="Arial"/>
      <w:sz w:val="20"/>
    </w:rPr>
  </w:style>
  <w:style w:type="character" w:customStyle="1" w:styleId="Nadpis5Char">
    <w:name w:val="Nadpis 5 Char"/>
    <w:basedOn w:val="Standardnpsmoodstavce"/>
    <w:link w:val="Nadpis5"/>
    <w:rsid w:val="001260A2"/>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1260A2"/>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1260A2"/>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1260A2"/>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1260A2"/>
    <w:rPr>
      <w:rFonts w:ascii="Verdana" w:eastAsia="Times New Roman" w:hAnsi="Verdana" w:cs="Times New Roman"/>
      <w:sz w:val="16"/>
      <w:szCs w:val="24"/>
      <w:lang w:eastAsia="cs-CZ"/>
    </w:rPr>
  </w:style>
  <w:style w:type="paragraph" w:customStyle="1" w:styleId="Nadpis2PPP">
    <w:name w:val="Nadpis 2 PPP"/>
    <w:basedOn w:val="Nadpis2"/>
    <w:next w:val="Normln"/>
    <w:rsid w:val="001260A2"/>
    <w:pPr>
      <w:numPr>
        <w:ilvl w:val="0"/>
        <w:numId w:val="0"/>
      </w:numPr>
      <w:tabs>
        <w:tab w:val="num" w:pos="851"/>
      </w:tabs>
      <w:spacing w:before="360" w:after="200" w:line="240" w:lineRule="auto"/>
    </w:pPr>
    <w:rPr>
      <w:rFonts w:ascii="Arial" w:eastAsia="Times New Roman" w:hAnsi="Arial" w:cs="Times New Roman"/>
      <w:color w:val="B40000"/>
      <w:sz w:val="24"/>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07B0-CD2F-4C40-B4B4-982BE936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4444</Words>
  <Characters>26221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Motal</dc:creator>
  <cp:lastModifiedBy>Tomáš Motal</cp:lastModifiedBy>
  <cp:revision>12</cp:revision>
  <cp:lastPrinted>2019-05-24T10:59:00Z</cp:lastPrinted>
  <dcterms:created xsi:type="dcterms:W3CDTF">2019-05-28T11:05:00Z</dcterms:created>
  <dcterms:modified xsi:type="dcterms:W3CDTF">2019-08-07T12:58:00Z</dcterms:modified>
</cp:coreProperties>
</file>