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46CA" w14:textId="77777777" w:rsidR="004A2900" w:rsidRPr="002977FD" w:rsidRDefault="00350217" w:rsidP="00BD495C">
      <w:r>
        <w:rPr>
          <w:noProof/>
        </w:rPr>
        <w:drawing>
          <wp:anchor distT="0" distB="0" distL="114300" distR="114300" simplePos="0" relativeHeight="251659264" behindDoc="0" locked="0" layoutInCell="1" allowOverlap="1" wp14:anchorId="50E68378" wp14:editId="3879DA0A">
            <wp:simplePos x="0" y="0"/>
            <wp:positionH relativeFrom="column">
              <wp:posOffset>3989578</wp:posOffset>
            </wp:positionH>
            <wp:positionV relativeFrom="paragraph">
              <wp:posOffset>-664693</wp:posOffset>
            </wp:positionV>
            <wp:extent cx="1693545" cy="540385"/>
            <wp:effectExtent l="19050" t="0" r="1905" b="0"/>
            <wp:wrapNone/>
            <wp:docPr id="5" name="Obrázek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1693545" cy="540385"/>
                    </a:xfrm>
                    <a:prstGeom prst="rect">
                      <a:avLst/>
                    </a:prstGeom>
                  </pic:spPr>
                </pic:pic>
              </a:graphicData>
            </a:graphic>
          </wp:anchor>
        </w:drawing>
      </w:r>
      <w:r w:rsidR="004F51D2">
        <w:rPr>
          <w:noProof/>
        </w:rPr>
        <w:drawing>
          <wp:anchor distT="0" distB="0" distL="114300" distR="114300" simplePos="0" relativeHeight="251657216" behindDoc="0" locked="0" layoutInCell="1" allowOverlap="1" wp14:anchorId="7A188AB1" wp14:editId="1A8D988C">
            <wp:simplePos x="0" y="0"/>
            <wp:positionH relativeFrom="column">
              <wp:posOffset>250825</wp:posOffset>
            </wp:positionH>
            <wp:positionV relativeFrom="paragraph">
              <wp:posOffset>-654050</wp:posOffset>
            </wp:positionV>
            <wp:extent cx="3237865" cy="540385"/>
            <wp:effectExtent l="19050" t="0" r="635" b="0"/>
            <wp:wrapNone/>
            <wp:docPr id="2" name="Obrázek 1"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jpg"/>
                    <pic:cNvPicPr>
                      <a:picLocks noChangeAspect="1" noChangeArrowheads="1"/>
                    </pic:cNvPicPr>
                  </pic:nvPicPr>
                  <pic:blipFill>
                    <a:blip r:embed="rId10"/>
                    <a:srcRect/>
                    <a:stretch>
                      <a:fillRect/>
                    </a:stretch>
                  </pic:blipFill>
                  <pic:spPr bwMode="auto">
                    <a:xfrm>
                      <a:off x="0" y="0"/>
                      <a:ext cx="3237865" cy="540385"/>
                    </a:xfrm>
                    <a:prstGeom prst="rect">
                      <a:avLst/>
                    </a:prstGeom>
                    <a:noFill/>
                  </pic:spPr>
                </pic:pic>
              </a:graphicData>
            </a:graphic>
          </wp:anchor>
        </w:drawing>
      </w:r>
      <w:r w:rsidR="004A2900" w:rsidRPr="002977FD">
        <w:t xml:space="preserve">Registrační číslo projektu: </w:t>
      </w:r>
      <w:r w:rsidRPr="00350217">
        <w:rPr>
          <w:rFonts w:cs="Arial"/>
          <w:b/>
        </w:rPr>
        <w:t>CZ.06.3.05/0.0/0.0/16_028/0006683</w:t>
      </w:r>
    </w:p>
    <w:p w14:paraId="39D18102" w14:textId="77777777" w:rsidR="004A2900" w:rsidRPr="0058487C" w:rsidRDefault="004A2900" w:rsidP="007C2C8A">
      <w:pPr>
        <w:tabs>
          <w:tab w:val="left" w:pos="3210"/>
        </w:tabs>
        <w:jc w:val="center"/>
        <w:rPr>
          <w:rFonts w:cs="Arial"/>
          <w:sz w:val="28"/>
        </w:rPr>
      </w:pPr>
    </w:p>
    <w:p w14:paraId="354F0A76" w14:textId="77777777" w:rsidR="004A2900" w:rsidRDefault="004A2900" w:rsidP="007C2C8A">
      <w:pPr>
        <w:tabs>
          <w:tab w:val="left" w:pos="3210"/>
        </w:tabs>
        <w:jc w:val="center"/>
        <w:rPr>
          <w:rFonts w:cs="Arial"/>
          <w:sz w:val="28"/>
        </w:rPr>
      </w:pPr>
    </w:p>
    <w:p w14:paraId="34511773" w14:textId="77777777" w:rsidR="004A2900" w:rsidRPr="00BD495C" w:rsidRDefault="004A2900" w:rsidP="00BD495C">
      <w:pPr>
        <w:jc w:val="center"/>
        <w:rPr>
          <w:b/>
          <w:sz w:val="28"/>
        </w:rPr>
      </w:pPr>
      <w:r w:rsidRPr="00BD495C">
        <w:rPr>
          <w:b/>
          <w:sz w:val="28"/>
        </w:rPr>
        <w:t xml:space="preserve">Příloha č. </w:t>
      </w:r>
      <w:r w:rsidR="00350217">
        <w:rPr>
          <w:b/>
          <w:sz w:val="28"/>
        </w:rPr>
        <w:t>1</w:t>
      </w:r>
      <w:r w:rsidRPr="00BD495C">
        <w:rPr>
          <w:b/>
          <w:sz w:val="28"/>
        </w:rPr>
        <w:t xml:space="preserve"> Zadávací dokumentace</w:t>
      </w:r>
    </w:p>
    <w:p w14:paraId="25FD74AA" w14:textId="77777777" w:rsidR="004A2900" w:rsidRDefault="004A2900" w:rsidP="007C2C8A">
      <w:pPr>
        <w:tabs>
          <w:tab w:val="left" w:pos="3210"/>
        </w:tabs>
        <w:jc w:val="center"/>
        <w:rPr>
          <w:rFonts w:cs="Arial"/>
          <w:sz w:val="28"/>
        </w:rPr>
      </w:pPr>
    </w:p>
    <w:p w14:paraId="07716817" w14:textId="77777777" w:rsidR="00350217" w:rsidRPr="0058487C" w:rsidRDefault="00350217" w:rsidP="007C2C8A">
      <w:pPr>
        <w:tabs>
          <w:tab w:val="left" w:pos="3210"/>
        </w:tabs>
        <w:jc w:val="center"/>
        <w:rPr>
          <w:rFonts w:cs="Arial"/>
          <w:sz w:val="28"/>
        </w:rPr>
      </w:pPr>
    </w:p>
    <w:p w14:paraId="24B2F507" w14:textId="77777777" w:rsidR="004A2900" w:rsidRPr="00350217" w:rsidRDefault="004A2900" w:rsidP="00BD495C">
      <w:pPr>
        <w:jc w:val="center"/>
        <w:rPr>
          <w:b/>
          <w:sz w:val="28"/>
        </w:rPr>
      </w:pPr>
      <w:r w:rsidRPr="00350217">
        <w:rPr>
          <w:b/>
          <w:sz w:val="28"/>
        </w:rPr>
        <w:t>Specifikace předmětu plnění</w:t>
      </w:r>
    </w:p>
    <w:p w14:paraId="006EC9A4" w14:textId="77777777" w:rsidR="004A2900" w:rsidRDefault="004A2900" w:rsidP="007657BD">
      <w:pPr>
        <w:tabs>
          <w:tab w:val="left" w:pos="3210"/>
        </w:tabs>
        <w:jc w:val="center"/>
        <w:rPr>
          <w:rFonts w:cs="Arial"/>
          <w:b/>
          <w:sz w:val="28"/>
        </w:rPr>
      </w:pPr>
    </w:p>
    <w:p w14:paraId="353A3F9E" w14:textId="77777777" w:rsidR="004A2900" w:rsidRDefault="004A2900" w:rsidP="007657BD">
      <w:pPr>
        <w:tabs>
          <w:tab w:val="left" w:pos="3210"/>
        </w:tabs>
        <w:jc w:val="center"/>
        <w:rPr>
          <w:rFonts w:cs="Arial"/>
          <w:b/>
          <w:sz w:val="28"/>
        </w:rPr>
      </w:pPr>
    </w:p>
    <w:p w14:paraId="16A75C3B" w14:textId="77777777" w:rsidR="004A2900" w:rsidRPr="0058487C" w:rsidRDefault="004A2900" w:rsidP="00350217">
      <w:pPr>
        <w:tabs>
          <w:tab w:val="left" w:pos="3210"/>
        </w:tabs>
        <w:jc w:val="center"/>
        <w:rPr>
          <w:rFonts w:cs="Arial"/>
          <w:b/>
          <w:sz w:val="28"/>
        </w:rPr>
      </w:pPr>
      <w:r>
        <w:rPr>
          <w:rFonts w:cs="Arial"/>
          <w:b/>
          <w:sz w:val="28"/>
        </w:rPr>
        <w:t>„</w:t>
      </w:r>
      <w:r w:rsidR="00350217" w:rsidRPr="00350217">
        <w:rPr>
          <w:rFonts w:cs="Arial"/>
          <w:b/>
          <w:sz w:val="28"/>
        </w:rPr>
        <w:t>Elektronizace úřadu Kanceláře veřejného ochránce práv</w:t>
      </w:r>
      <w:r>
        <w:rPr>
          <w:rFonts w:cs="Arial"/>
          <w:b/>
          <w:sz w:val="28"/>
        </w:rPr>
        <w:t>“</w:t>
      </w:r>
    </w:p>
    <w:p w14:paraId="2D89FB85" w14:textId="77777777" w:rsidR="004A2900" w:rsidRDefault="004A2900" w:rsidP="00EB2D83">
      <w:pPr>
        <w:rPr>
          <w:rFonts w:cs="Arial"/>
        </w:rPr>
      </w:pPr>
    </w:p>
    <w:p w14:paraId="2182E25D" w14:textId="77777777" w:rsidR="004A2900" w:rsidRDefault="004A2900" w:rsidP="00EB2D83">
      <w:pPr>
        <w:rPr>
          <w:rFonts w:cs="Arial"/>
        </w:rPr>
      </w:pPr>
    </w:p>
    <w:p w14:paraId="3532DF18" w14:textId="77777777" w:rsidR="004A2900" w:rsidRDefault="004A2900" w:rsidP="00EB2D83">
      <w:pPr>
        <w:rPr>
          <w:rFonts w:cs="Arial"/>
        </w:rPr>
      </w:pPr>
    </w:p>
    <w:p w14:paraId="7BA55A9E" w14:textId="77777777" w:rsidR="004A2900" w:rsidRDefault="004A2900" w:rsidP="00EB2D83">
      <w:pPr>
        <w:rPr>
          <w:rFonts w:cs="Arial"/>
        </w:rPr>
      </w:pPr>
    </w:p>
    <w:p w14:paraId="11925F1E" w14:textId="77777777" w:rsidR="004A2900" w:rsidRPr="00F443E6" w:rsidRDefault="004A2900" w:rsidP="00F443E6">
      <w:pPr>
        <w:rPr>
          <w:b/>
          <w:sz w:val="24"/>
        </w:rPr>
      </w:pPr>
      <w:r w:rsidRPr="00F443E6">
        <w:rPr>
          <w:b/>
          <w:sz w:val="24"/>
        </w:rPr>
        <w:t>Obsah:</w:t>
      </w:r>
    </w:p>
    <w:p w14:paraId="69AF52EE" w14:textId="64F9F4F8" w:rsidR="00EE5A11" w:rsidRDefault="00094E76">
      <w:pPr>
        <w:pStyle w:val="Obsah1"/>
        <w:rPr>
          <w:rFonts w:asciiTheme="minorHAnsi" w:eastAsiaTheme="minorEastAsia" w:hAnsiTheme="minorHAnsi" w:cstheme="minorBidi"/>
          <w:b w:val="0"/>
          <w:noProof/>
          <w:sz w:val="22"/>
        </w:rPr>
      </w:pPr>
      <w:r w:rsidRPr="0058487C">
        <w:rPr>
          <w:rFonts w:cs="Arial"/>
        </w:rPr>
        <w:fldChar w:fldCharType="begin"/>
      </w:r>
      <w:r w:rsidR="004A2900" w:rsidRPr="0058487C">
        <w:rPr>
          <w:rFonts w:cs="Arial"/>
        </w:rPr>
        <w:instrText xml:space="preserve"> TOC \o "2-3" \h \z \t "Nadpis 1;1;Podtitul;1" </w:instrText>
      </w:r>
      <w:r w:rsidRPr="0058487C">
        <w:rPr>
          <w:rFonts w:cs="Arial"/>
        </w:rPr>
        <w:fldChar w:fldCharType="separate"/>
      </w:r>
      <w:hyperlink w:anchor="_Toc16093666" w:history="1">
        <w:r w:rsidR="00EE5A11" w:rsidRPr="00AB142F">
          <w:rPr>
            <w:rStyle w:val="Hypertextovodkaz"/>
            <w:noProof/>
          </w:rPr>
          <w:t>1.</w:t>
        </w:r>
        <w:r w:rsidR="00EE5A11">
          <w:rPr>
            <w:rFonts w:asciiTheme="minorHAnsi" w:eastAsiaTheme="minorEastAsia" w:hAnsiTheme="minorHAnsi" w:cstheme="minorBidi"/>
            <w:b w:val="0"/>
            <w:noProof/>
            <w:sz w:val="22"/>
          </w:rPr>
          <w:tab/>
        </w:r>
        <w:r w:rsidR="00EE5A11" w:rsidRPr="00AB142F">
          <w:rPr>
            <w:rStyle w:val="Hypertextovodkaz"/>
            <w:noProof/>
          </w:rPr>
          <w:t>Stávající stav</w:t>
        </w:r>
        <w:r w:rsidR="00EE5A11">
          <w:rPr>
            <w:noProof/>
            <w:webHidden/>
          </w:rPr>
          <w:tab/>
        </w:r>
        <w:r w:rsidR="00EE5A11">
          <w:rPr>
            <w:noProof/>
            <w:webHidden/>
          </w:rPr>
          <w:fldChar w:fldCharType="begin"/>
        </w:r>
        <w:r w:rsidR="00EE5A11">
          <w:rPr>
            <w:noProof/>
            <w:webHidden/>
          </w:rPr>
          <w:instrText xml:space="preserve"> PAGEREF _Toc16093666 \h </w:instrText>
        </w:r>
        <w:r w:rsidR="00EE5A11">
          <w:rPr>
            <w:noProof/>
            <w:webHidden/>
          </w:rPr>
        </w:r>
        <w:r w:rsidR="00EE5A11">
          <w:rPr>
            <w:noProof/>
            <w:webHidden/>
          </w:rPr>
          <w:fldChar w:fldCharType="separate"/>
        </w:r>
        <w:r w:rsidR="00EE5A11">
          <w:rPr>
            <w:noProof/>
            <w:webHidden/>
          </w:rPr>
          <w:t>3</w:t>
        </w:r>
        <w:r w:rsidR="00EE5A11">
          <w:rPr>
            <w:noProof/>
            <w:webHidden/>
          </w:rPr>
          <w:fldChar w:fldCharType="end"/>
        </w:r>
      </w:hyperlink>
    </w:p>
    <w:p w14:paraId="060D5C17" w14:textId="25DA3652" w:rsidR="00EE5A11" w:rsidRDefault="00F43573">
      <w:pPr>
        <w:pStyle w:val="Obsah2"/>
        <w:tabs>
          <w:tab w:val="left" w:pos="880"/>
        </w:tabs>
        <w:rPr>
          <w:rFonts w:asciiTheme="minorHAnsi" w:eastAsiaTheme="minorEastAsia" w:hAnsiTheme="minorHAnsi" w:cstheme="minorBidi"/>
          <w:sz w:val="22"/>
          <w:szCs w:val="22"/>
        </w:rPr>
      </w:pPr>
      <w:hyperlink w:anchor="_Toc16093667" w:history="1">
        <w:r w:rsidR="00EE5A11" w:rsidRPr="00AB142F">
          <w:rPr>
            <w:rStyle w:val="Hypertextovodkaz"/>
          </w:rPr>
          <w:t>1.1.</w:t>
        </w:r>
        <w:r w:rsidR="00EE5A11">
          <w:rPr>
            <w:rFonts w:asciiTheme="minorHAnsi" w:eastAsiaTheme="minorEastAsia" w:hAnsiTheme="minorHAnsi" w:cstheme="minorBidi"/>
            <w:sz w:val="22"/>
            <w:szCs w:val="22"/>
          </w:rPr>
          <w:tab/>
        </w:r>
        <w:r w:rsidR="00EE5A11" w:rsidRPr="00AB142F">
          <w:rPr>
            <w:rStyle w:val="Hypertextovodkaz"/>
          </w:rPr>
          <w:t>IS KVOP</w:t>
        </w:r>
        <w:r w:rsidR="00EE5A11">
          <w:rPr>
            <w:webHidden/>
          </w:rPr>
          <w:tab/>
        </w:r>
        <w:r w:rsidR="00EE5A11">
          <w:rPr>
            <w:webHidden/>
          </w:rPr>
          <w:fldChar w:fldCharType="begin"/>
        </w:r>
        <w:r w:rsidR="00EE5A11">
          <w:rPr>
            <w:webHidden/>
          </w:rPr>
          <w:instrText xml:space="preserve"> PAGEREF _Toc16093667 \h </w:instrText>
        </w:r>
        <w:r w:rsidR="00EE5A11">
          <w:rPr>
            <w:webHidden/>
          </w:rPr>
        </w:r>
        <w:r w:rsidR="00EE5A11">
          <w:rPr>
            <w:webHidden/>
          </w:rPr>
          <w:fldChar w:fldCharType="separate"/>
        </w:r>
        <w:r w:rsidR="00EE5A11">
          <w:rPr>
            <w:webHidden/>
          </w:rPr>
          <w:t>3</w:t>
        </w:r>
        <w:r w:rsidR="00EE5A11">
          <w:rPr>
            <w:webHidden/>
          </w:rPr>
          <w:fldChar w:fldCharType="end"/>
        </w:r>
      </w:hyperlink>
    </w:p>
    <w:p w14:paraId="499299D9" w14:textId="13D19A15" w:rsidR="00EE5A11" w:rsidRDefault="00F43573">
      <w:pPr>
        <w:pStyle w:val="Obsah3"/>
        <w:rPr>
          <w:rFonts w:asciiTheme="minorHAnsi" w:eastAsiaTheme="minorEastAsia" w:hAnsiTheme="minorHAnsi" w:cstheme="minorBidi"/>
          <w:sz w:val="22"/>
          <w:szCs w:val="22"/>
        </w:rPr>
      </w:pPr>
      <w:hyperlink w:anchor="_Toc16093668" w:history="1">
        <w:r w:rsidR="00EE5A11" w:rsidRPr="00AB142F">
          <w:rPr>
            <w:rStyle w:val="Hypertextovodkaz"/>
          </w:rPr>
          <w:t>1.1.1.</w:t>
        </w:r>
        <w:r w:rsidR="00EE5A11">
          <w:rPr>
            <w:rFonts w:asciiTheme="minorHAnsi" w:eastAsiaTheme="minorEastAsia" w:hAnsiTheme="minorHAnsi" w:cstheme="minorBidi"/>
            <w:sz w:val="22"/>
            <w:szCs w:val="22"/>
          </w:rPr>
          <w:tab/>
        </w:r>
        <w:r w:rsidR="00EE5A11" w:rsidRPr="00AB142F">
          <w:rPr>
            <w:rStyle w:val="Hypertextovodkaz"/>
          </w:rPr>
          <w:t>Spisová služba - GINIS</w:t>
        </w:r>
        <w:r w:rsidR="00EE5A11">
          <w:rPr>
            <w:webHidden/>
          </w:rPr>
          <w:tab/>
        </w:r>
        <w:r w:rsidR="00EE5A11">
          <w:rPr>
            <w:webHidden/>
          </w:rPr>
          <w:fldChar w:fldCharType="begin"/>
        </w:r>
        <w:r w:rsidR="00EE5A11">
          <w:rPr>
            <w:webHidden/>
          </w:rPr>
          <w:instrText xml:space="preserve"> PAGEREF _Toc16093668 \h </w:instrText>
        </w:r>
        <w:r w:rsidR="00EE5A11">
          <w:rPr>
            <w:webHidden/>
          </w:rPr>
        </w:r>
        <w:r w:rsidR="00EE5A11">
          <w:rPr>
            <w:webHidden/>
          </w:rPr>
          <w:fldChar w:fldCharType="separate"/>
        </w:r>
        <w:r w:rsidR="00EE5A11">
          <w:rPr>
            <w:webHidden/>
          </w:rPr>
          <w:t>3</w:t>
        </w:r>
        <w:r w:rsidR="00EE5A11">
          <w:rPr>
            <w:webHidden/>
          </w:rPr>
          <w:fldChar w:fldCharType="end"/>
        </w:r>
      </w:hyperlink>
    </w:p>
    <w:p w14:paraId="1824FC37" w14:textId="764BE8D2" w:rsidR="00EE5A11" w:rsidRDefault="00F43573">
      <w:pPr>
        <w:pStyle w:val="Obsah3"/>
        <w:rPr>
          <w:rFonts w:asciiTheme="minorHAnsi" w:eastAsiaTheme="minorEastAsia" w:hAnsiTheme="minorHAnsi" w:cstheme="minorBidi"/>
          <w:sz w:val="22"/>
          <w:szCs w:val="22"/>
        </w:rPr>
      </w:pPr>
      <w:hyperlink w:anchor="_Toc16093669" w:history="1">
        <w:r w:rsidR="00EE5A11" w:rsidRPr="00AB142F">
          <w:rPr>
            <w:rStyle w:val="Hypertextovodkaz"/>
          </w:rPr>
          <w:t>1.1.2.</w:t>
        </w:r>
        <w:r w:rsidR="00EE5A11">
          <w:rPr>
            <w:rFonts w:asciiTheme="minorHAnsi" w:eastAsiaTheme="minorEastAsia" w:hAnsiTheme="minorHAnsi" w:cstheme="minorBidi"/>
            <w:sz w:val="22"/>
            <w:szCs w:val="22"/>
          </w:rPr>
          <w:tab/>
        </w:r>
        <w:r w:rsidR="00EE5A11" w:rsidRPr="00AB142F">
          <w:rPr>
            <w:rStyle w:val="Hypertextovodkaz"/>
          </w:rPr>
          <w:t>Evidence ekonomických informací - GINIS</w:t>
        </w:r>
        <w:r w:rsidR="00EE5A11">
          <w:rPr>
            <w:webHidden/>
          </w:rPr>
          <w:tab/>
        </w:r>
        <w:r w:rsidR="00EE5A11">
          <w:rPr>
            <w:webHidden/>
          </w:rPr>
          <w:fldChar w:fldCharType="begin"/>
        </w:r>
        <w:r w:rsidR="00EE5A11">
          <w:rPr>
            <w:webHidden/>
          </w:rPr>
          <w:instrText xml:space="preserve"> PAGEREF _Toc16093669 \h </w:instrText>
        </w:r>
        <w:r w:rsidR="00EE5A11">
          <w:rPr>
            <w:webHidden/>
          </w:rPr>
        </w:r>
        <w:r w:rsidR="00EE5A11">
          <w:rPr>
            <w:webHidden/>
          </w:rPr>
          <w:fldChar w:fldCharType="separate"/>
        </w:r>
        <w:r w:rsidR="00EE5A11">
          <w:rPr>
            <w:webHidden/>
          </w:rPr>
          <w:t>5</w:t>
        </w:r>
        <w:r w:rsidR="00EE5A11">
          <w:rPr>
            <w:webHidden/>
          </w:rPr>
          <w:fldChar w:fldCharType="end"/>
        </w:r>
      </w:hyperlink>
    </w:p>
    <w:p w14:paraId="5DEC9069" w14:textId="5CA41ED8" w:rsidR="00EE5A11" w:rsidRDefault="00F43573">
      <w:pPr>
        <w:pStyle w:val="Obsah3"/>
        <w:rPr>
          <w:rFonts w:asciiTheme="minorHAnsi" w:eastAsiaTheme="minorEastAsia" w:hAnsiTheme="minorHAnsi" w:cstheme="minorBidi"/>
          <w:sz w:val="22"/>
          <w:szCs w:val="22"/>
        </w:rPr>
      </w:pPr>
      <w:hyperlink w:anchor="_Toc16093670" w:history="1">
        <w:r w:rsidR="00EE5A11" w:rsidRPr="00AB142F">
          <w:rPr>
            <w:rStyle w:val="Hypertextovodkaz"/>
          </w:rPr>
          <w:t>1.1.3.</w:t>
        </w:r>
        <w:r w:rsidR="00EE5A11">
          <w:rPr>
            <w:rFonts w:asciiTheme="minorHAnsi" w:eastAsiaTheme="minorEastAsia" w:hAnsiTheme="minorHAnsi" w:cstheme="minorBidi"/>
            <w:sz w:val="22"/>
            <w:szCs w:val="22"/>
          </w:rPr>
          <w:tab/>
        </w:r>
        <w:r w:rsidR="00EE5A11" w:rsidRPr="00AB142F">
          <w:rPr>
            <w:rStyle w:val="Hypertextovodkaz"/>
          </w:rPr>
          <w:t>MS Exchange</w:t>
        </w:r>
        <w:r w:rsidR="00EE5A11">
          <w:rPr>
            <w:webHidden/>
          </w:rPr>
          <w:tab/>
        </w:r>
        <w:r w:rsidR="00EE5A11">
          <w:rPr>
            <w:webHidden/>
          </w:rPr>
          <w:fldChar w:fldCharType="begin"/>
        </w:r>
        <w:r w:rsidR="00EE5A11">
          <w:rPr>
            <w:webHidden/>
          </w:rPr>
          <w:instrText xml:space="preserve"> PAGEREF _Toc16093670 \h </w:instrText>
        </w:r>
        <w:r w:rsidR="00EE5A11">
          <w:rPr>
            <w:webHidden/>
          </w:rPr>
        </w:r>
        <w:r w:rsidR="00EE5A11">
          <w:rPr>
            <w:webHidden/>
          </w:rPr>
          <w:fldChar w:fldCharType="separate"/>
        </w:r>
        <w:r w:rsidR="00EE5A11">
          <w:rPr>
            <w:webHidden/>
          </w:rPr>
          <w:t>8</w:t>
        </w:r>
        <w:r w:rsidR="00EE5A11">
          <w:rPr>
            <w:webHidden/>
          </w:rPr>
          <w:fldChar w:fldCharType="end"/>
        </w:r>
      </w:hyperlink>
    </w:p>
    <w:p w14:paraId="576D0275" w14:textId="193D8D37" w:rsidR="00EE5A11" w:rsidRDefault="00F43573">
      <w:pPr>
        <w:pStyle w:val="Obsah3"/>
        <w:rPr>
          <w:rFonts w:asciiTheme="minorHAnsi" w:eastAsiaTheme="minorEastAsia" w:hAnsiTheme="minorHAnsi" w:cstheme="minorBidi"/>
          <w:sz w:val="22"/>
          <w:szCs w:val="22"/>
        </w:rPr>
      </w:pPr>
      <w:hyperlink w:anchor="_Toc16093671" w:history="1">
        <w:r w:rsidR="00EE5A11" w:rsidRPr="00AB142F">
          <w:rPr>
            <w:rStyle w:val="Hypertextovodkaz"/>
          </w:rPr>
          <w:t>1.1.4.</w:t>
        </w:r>
        <w:r w:rsidR="00EE5A11">
          <w:rPr>
            <w:rFonts w:asciiTheme="minorHAnsi" w:eastAsiaTheme="minorEastAsia" w:hAnsiTheme="minorHAnsi" w:cstheme="minorBidi"/>
            <w:sz w:val="22"/>
            <w:szCs w:val="22"/>
          </w:rPr>
          <w:tab/>
        </w:r>
        <w:r w:rsidR="00EE5A11" w:rsidRPr="00AB142F">
          <w:rPr>
            <w:rStyle w:val="Hypertextovodkaz"/>
          </w:rPr>
          <w:t>Vema</w:t>
        </w:r>
        <w:r w:rsidR="00EE5A11">
          <w:rPr>
            <w:webHidden/>
          </w:rPr>
          <w:tab/>
        </w:r>
        <w:r w:rsidR="00EE5A11">
          <w:rPr>
            <w:webHidden/>
          </w:rPr>
          <w:fldChar w:fldCharType="begin"/>
        </w:r>
        <w:r w:rsidR="00EE5A11">
          <w:rPr>
            <w:webHidden/>
          </w:rPr>
          <w:instrText xml:space="preserve"> PAGEREF _Toc16093671 \h </w:instrText>
        </w:r>
        <w:r w:rsidR="00EE5A11">
          <w:rPr>
            <w:webHidden/>
          </w:rPr>
        </w:r>
        <w:r w:rsidR="00EE5A11">
          <w:rPr>
            <w:webHidden/>
          </w:rPr>
          <w:fldChar w:fldCharType="separate"/>
        </w:r>
        <w:r w:rsidR="00EE5A11">
          <w:rPr>
            <w:webHidden/>
          </w:rPr>
          <w:t>9</w:t>
        </w:r>
        <w:r w:rsidR="00EE5A11">
          <w:rPr>
            <w:webHidden/>
          </w:rPr>
          <w:fldChar w:fldCharType="end"/>
        </w:r>
      </w:hyperlink>
    </w:p>
    <w:p w14:paraId="0C041514" w14:textId="1D15A73F" w:rsidR="00EE5A11" w:rsidRDefault="00F43573">
      <w:pPr>
        <w:pStyle w:val="Obsah2"/>
        <w:tabs>
          <w:tab w:val="left" w:pos="880"/>
        </w:tabs>
        <w:rPr>
          <w:rFonts w:asciiTheme="minorHAnsi" w:eastAsiaTheme="minorEastAsia" w:hAnsiTheme="minorHAnsi" w:cstheme="minorBidi"/>
          <w:sz w:val="22"/>
          <w:szCs w:val="22"/>
        </w:rPr>
      </w:pPr>
      <w:hyperlink w:anchor="_Toc16093672" w:history="1">
        <w:r w:rsidR="00EE5A11" w:rsidRPr="00AB142F">
          <w:rPr>
            <w:rStyle w:val="Hypertextovodkaz"/>
          </w:rPr>
          <w:t>1.2.</w:t>
        </w:r>
        <w:r w:rsidR="00EE5A11">
          <w:rPr>
            <w:rFonts w:asciiTheme="minorHAnsi" w:eastAsiaTheme="minorEastAsia" w:hAnsiTheme="minorHAnsi" w:cstheme="minorBidi"/>
            <w:sz w:val="22"/>
            <w:szCs w:val="22"/>
          </w:rPr>
          <w:tab/>
        </w:r>
        <w:r w:rsidR="00EE5A11" w:rsidRPr="00AB142F">
          <w:rPr>
            <w:rStyle w:val="Hypertextovodkaz"/>
          </w:rPr>
          <w:t>Infrastruktura KVOP</w:t>
        </w:r>
        <w:r w:rsidR="00EE5A11">
          <w:rPr>
            <w:webHidden/>
          </w:rPr>
          <w:tab/>
        </w:r>
        <w:r w:rsidR="00EE5A11">
          <w:rPr>
            <w:webHidden/>
          </w:rPr>
          <w:fldChar w:fldCharType="begin"/>
        </w:r>
        <w:r w:rsidR="00EE5A11">
          <w:rPr>
            <w:webHidden/>
          </w:rPr>
          <w:instrText xml:space="preserve"> PAGEREF _Toc16093672 \h </w:instrText>
        </w:r>
        <w:r w:rsidR="00EE5A11">
          <w:rPr>
            <w:webHidden/>
          </w:rPr>
        </w:r>
        <w:r w:rsidR="00EE5A11">
          <w:rPr>
            <w:webHidden/>
          </w:rPr>
          <w:fldChar w:fldCharType="separate"/>
        </w:r>
        <w:r w:rsidR="00EE5A11">
          <w:rPr>
            <w:webHidden/>
          </w:rPr>
          <w:t>10</w:t>
        </w:r>
        <w:r w:rsidR="00EE5A11">
          <w:rPr>
            <w:webHidden/>
          </w:rPr>
          <w:fldChar w:fldCharType="end"/>
        </w:r>
      </w:hyperlink>
    </w:p>
    <w:p w14:paraId="13A95A30" w14:textId="104F9BAD" w:rsidR="00EE5A11" w:rsidRDefault="00F43573">
      <w:pPr>
        <w:pStyle w:val="Obsah3"/>
        <w:rPr>
          <w:rFonts w:asciiTheme="minorHAnsi" w:eastAsiaTheme="minorEastAsia" w:hAnsiTheme="minorHAnsi" w:cstheme="minorBidi"/>
          <w:sz w:val="22"/>
          <w:szCs w:val="22"/>
        </w:rPr>
      </w:pPr>
      <w:hyperlink w:anchor="_Toc16093673" w:history="1">
        <w:r w:rsidR="00EE5A11" w:rsidRPr="00AB142F">
          <w:rPr>
            <w:rStyle w:val="Hypertextovodkaz"/>
          </w:rPr>
          <w:t>1.2.1.</w:t>
        </w:r>
        <w:r w:rsidR="00EE5A11">
          <w:rPr>
            <w:rFonts w:asciiTheme="minorHAnsi" w:eastAsiaTheme="minorEastAsia" w:hAnsiTheme="minorHAnsi" w:cstheme="minorBidi"/>
            <w:sz w:val="22"/>
            <w:szCs w:val="22"/>
          </w:rPr>
          <w:tab/>
        </w:r>
        <w:r w:rsidR="00EE5A11" w:rsidRPr="00AB142F">
          <w:rPr>
            <w:rStyle w:val="Hypertextovodkaz"/>
          </w:rPr>
          <w:t>Serverový SW</w:t>
        </w:r>
        <w:r w:rsidR="00EE5A11">
          <w:rPr>
            <w:webHidden/>
          </w:rPr>
          <w:tab/>
        </w:r>
        <w:r w:rsidR="00EE5A11">
          <w:rPr>
            <w:webHidden/>
          </w:rPr>
          <w:fldChar w:fldCharType="begin"/>
        </w:r>
        <w:r w:rsidR="00EE5A11">
          <w:rPr>
            <w:webHidden/>
          </w:rPr>
          <w:instrText xml:space="preserve"> PAGEREF _Toc16093673 \h </w:instrText>
        </w:r>
        <w:r w:rsidR="00EE5A11">
          <w:rPr>
            <w:webHidden/>
          </w:rPr>
        </w:r>
        <w:r w:rsidR="00EE5A11">
          <w:rPr>
            <w:webHidden/>
          </w:rPr>
          <w:fldChar w:fldCharType="separate"/>
        </w:r>
        <w:r w:rsidR="00EE5A11">
          <w:rPr>
            <w:webHidden/>
          </w:rPr>
          <w:t>10</w:t>
        </w:r>
        <w:r w:rsidR="00EE5A11">
          <w:rPr>
            <w:webHidden/>
          </w:rPr>
          <w:fldChar w:fldCharType="end"/>
        </w:r>
      </w:hyperlink>
    </w:p>
    <w:p w14:paraId="62F5A692" w14:textId="4E5DA60E" w:rsidR="00EE5A11" w:rsidRDefault="00F43573">
      <w:pPr>
        <w:pStyle w:val="Obsah3"/>
        <w:rPr>
          <w:rFonts w:asciiTheme="minorHAnsi" w:eastAsiaTheme="minorEastAsia" w:hAnsiTheme="minorHAnsi" w:cstheme="minorBidi"/>
          <w:sz w:val="22"/>
          <w:szCs w:val="22"/>
        </w:rPr>
      </w:pPr>
      <w:hyperlink w:anchor="_Toc16093674" w:history="1">
        <w:r w:rsidR="00EE5A11" w:rsidRPr="00AB142F">
          <w:rPr>
            <w:rStyle w:val="Hypertextovodkaz"/>
          </w:rPr>
          <w:t>1.2.2.</w:t>
        </w:r>
        <w:r w:rsidR="00EE5A11">
          <w:rPr>
            <w:rFonts w:asciiTheme="minorHAnsi" w:eastAsiaTheme="minorEastAsia" w:hAnsiTheme="minorHAnsi" w:cstheme="minorBidi"/>
            <w:sz w:val="22"/>
            <w:szCs w:val="22"/>
          </w:rPr>
          <w:tab/>
        </w:r>
        <w:r w:rsidR="00EE5A11" w:rsidRPr="00AB142F">
          <w:rPr>
            <w:rStyle w:val="Hypertextovodkaz"/>
          </w:rPr>
          <w:t>HW, Virtual Servers, Licence</w:t>
        </w:r>
        <w:r w:rsidR="00EE5A11">
          <w:rPr>
            <w:webHidden/>
          </w:rPr>
          <w:tab/>
        </w:r>
        <w:r w:rsidR="00EE5A11">
          <w:rPr>
            <w:webHidden/>
          </w:rPr>
          <w:fldChar w:fldCharType="begin"/>
        </w:r>
        <w:r w:rsidR="00EE5A11">
          <w:rPr>
            <w:webHidden/>
          </w:rPr>
          <w:instrText xml:space="preserve"> PAGEREF _Toc16093674 \h </w:instrText>
        </w:r>
        <w:r w:rsidR="00EE5A11">
          <w:rPr>
            <w:webHidden/>
          </w:rPr>
        </w:r>
        <w:r w:rsidR="00EE5A11">
          <w:rPr>
            <w:webHidden/>
          </w:rPr>
          <w:fldChar w:fldCharType="separate"/>
        </w:r>
        <w:r w:rsidR="00EE5A11">
          <w:rPr>
            <w:webHidden/>
          </w:rPr>
          <w:t>10</w:t>
        </w:r>
        <w:r w:rsidR="00EE5A11">
          <w:rPr>
            <w:webHidden/>
          </w:rPr>
          <w:fldChar w:fldCharType="end"/>
        </w:r>
      </w:hyperlink>
    </w:p>
    <w:p w14:paraId="050425A8" w14:textId="53EE191C" w:rsidR="00EE5A11" w:rsidRDefault="00F43573">
      <w:pPr>
        <w:pStyle w:val="Obsah1"/>
        <w:rPr>
          <w:rFonts w:asciiTheme="minorHAnsi" w:eastAsiaTheme="minorEastAsia" w:hAnsiTheme="minorHAnsi" w:cstheme="minorBidi"/>
          <w:b w:val="0"/>
          <w:noProof/>
          <w:sz w:val="22"/>
        </w:rPr>
      </w:pPr>
      <w:hyperlink w:anchor="_Toc16093675" w:history="1">
        <w:r w:rsidR="00EE5A11" w:rsidRPr="00AB142F">
          <w:rPr>
            <w:rStyle w:val="Hypertextovodkaz"/>
            <w:noProof/>
          </w:rPr>
          <w:t>2.</w:t>
        </w:r>
        <w:r w:rsidR="00EE5A11">
          <w:rPr>
            <w:rFonts w:asciiTheme="minorHAnsi" w:eastAsiaTheme="minorEastAsia" w:hAnsiTheme="minorHAnsi" w:cstheme="minorBidi"/>
            <w:b w:val="0"/>
            <w:noProof/>
            <w:sz w:val="22"/>
          </w:rPr>
          <w:tab/>
        </w:r>
        <w:r w:rsidR="00EE5A11" w:rsidRPr="00AB142F">
          <w:rPr>
            <w:rStyle w:val="Hypertextovodkaz"/>
            <w:noProof/>
          </w:rPr>
          <w:t>Specifikace předmětu veřejné zakázky</w:t>
        </w:r>
        <w:r w:rsidR="00EE5A11">
          <w:rPr>
            <w:noProof/>
            <w:webHidden/>
          </w:rPr>
          <w:tab/>
        </w:r>
        <w:r w:rsidR="00EE5A11">
          <w:rPr>
            <w:noProof/>
            <w:webHidden/>
          </w:rPr>
          <w:fldChar w:fldCharType="begin"/>
        </w:r>
        <w:r w:rsidR="00EE5A11">
          <w:rPr>
            <w:noProof/>
            <w:webHidden/>
          </w:rPr>
          <w:instrText xml:space="preserve"> PAGEREF _Toc16093675 \h </w:instrText>
        </w:r>
        <w:r w:rsidR="00EE5A11">
          <w:rPr>
            <w:noProof/>
            <w:webHidden/>
          </w:rPr>
        </w:r>
        <w:r w:rsidR="00EE5A11">
          <w:rPr>
            <w:noProof/>
            <w:webHidden/>
          </w:rPr>
          <w:fldChar w:fldCharType="separate"/>
        </w:r>
        <w:r w:rsidR="00EE5A11">
          <w:rPr>
            <w:noProof/>
            <w:webHidden/>
          </w:rPr>
          <w:t>11</w:t>
        </w:r>
        <w:r w:rsidR="00EE5A11">
          <w:rPr>
            <w:noProof/>
            <w:webHidden/>
          </w:rPr>
          <w:fldChar w:fldCharType="end"/>
        </w:r>
      </w:hyperlink>
    </w:p>
    <w:p w14:paraId="0B253FC1" w14:textId="5B8FB970" w:rsidR="00EE5A11" w:rsidRDefault="00F43573">
      <w:pPr>
        <w:pStyle w:val="Obsah2"/>
        <w:tabs>
          <w:tab w:val="left" w:pos="880"/>
        </w:tabs>
        <w:rPr>
          <w:rFonts w:asciiTheme="minorHAnsi" w:eastAsiaTheme="minorEastAsia" w:hAnsiTheme="minorHAnsi" w:cstheme="minorBidi"/>
          <w:sz w:val="22"/>
          <w:szCs w:val="22"/>
        </w:rPr>
      </w:pPr>
      <w:hyperlink w:anchor="_Toc16093676" w:history="1">
        <w:r w:rsidR="00EE5A11" w:rsidRPr="00AB142F">
          <w:rPr>
            <w:rStyle w:val="Hypertextovodkaz"/>
          </w:rPr>
          <w:t>2.1.</w:t>
        </w:r>
        <w:r w:rsidR="00EE5A11">
          <w:rPr>
            <w:rFonts w:asciiTheme="minorHAnsi" w:eastAsiaTheme="minorEastAsia" w:hAnsiTheme="minorHAnsi" w:cstheme="minorBidi"/>
            <w:sz w:val="22"/>
            <w:szCs w:val="22"/>
          </w:rPr>
          <w:tab/>
        </w:r>
        <w:r w:rsidR="00EE5A11" w:rsidRPr="00AB142F">
          <w:rPr>
            <w:rStyle w:val="Hypertextovodkaz"/>
          </w:rPr>
          <w:t>Koncepce požadovaného plnění</w:t>
        </w:r>
        <w:r w:rsidR="00EE5A11">
          <w:rPr>
            <w:webHidden/>
          </w:rPr>
          <w:tab/>
        </w:r>
        <w:r w:rsidR="00EE5A11">
          <w:rPr>
            <w:webHidden/>
          </w:rPr>
          <w:fldChar w:fldCharType="begin"/>
        </w:r>
        <w:r w:rsidR="00EE5A11">
          <w:rPr>
            <w:webHidden/>
          </w:rPr>
          <w:instrText xml:space="preserve"> PAGEREF _Toc16093676 \h </w:instrText>
        </w:r>
        <w:r w:rsidR="00EE5A11">
          <w:rPr>
            <w:webHidden/>
          </w:rPr>
        </w:r>
        <w:r w:rsidR="00EE5A11">
          <w:rPr>
            <w:webHidden/>
          </w:rPr>
          <w:fldChar w:fldCharType="separate"/>
        </w:r>
        <w:r w:rsidR="00EE5A11">
          <w:rPr>
            <w:webHidden/>
          </w:rPr>
          <w:t>11</w:t>
        </w:r>
        <w:r w:rsidR="00EE5A11">
          <w:rPr>
            <w:webHidden/>
          </w:rPr>
          <w:fldChar w:fldCharType="end"/>
        </w:r>
      </w:hyperlink>
    </w:p>
    <w:p w14:paraId="2F0B788D" w14:textId="263D9E20" w:rsidR="00EE5A11" w:rsidRDefault="00F43573">
      <w:pPr>
        <w:pStyle w:val="Obsah2"/>
        <w:tabs>
          <w:tab w:val="left" w:pos="880"/>
        </w:tabs>
        <w:rPr>
          <w:rFonts w:asciiTheme="minorHAnsi" w:eastAsiaTheme="minorEastAsia" w:hAnsiTheme="minorHAnsi" w:cstheme="minorBidi"/>
          <w:sz w:val="22"/>
          <w:szCs w:val="22"/>
        </w:rPr>
      </w:pPr>
      <w:hyperlink w:anchor="_Toc16093677" w:history="1">
        <w:r w:rsidR="00EE5A11" w:rsidRPr="00AB142F">
          <w:rPr>
            <w:rStyle w:val="Hypertextovodkaz"/>
          </w:rPr>
          <w:t>2.2.</w:t>
        </w:r>
        <w:r w:rsidR="00EE5A11">
          <w:rPr>
            <w:rFonts w:asciiTheme="minorHAnsi" w:eastAsiaTheme="minorEastAsia" w:hAnsiTheme="minorHAnsi" w:cstheme="minorBidi"/>
            <w:sz w:val="22"/>
            <w:szCs w:val="22"/>
          </w:rPr>
          <w:tab/>
        </w:r>
        <w:r w:rsidR="00EE5A11" w:rsidRPr="00AB142F">
          <w:rPr>
            <w:rStyle w:val="Hypertextovodkaz"/>
          </w:rPr>
          <w:t>Seznam dodávek</w:t>
        </w:r>
        <w:r w:rsidR="00EE5A11">
          <w:rPr>
            <w:webHidden/>
          </w:rPr>
          <w:tab/>
        </w:r>
        <w:r w:rsidR="00EE5A11">
          <w:rPr>
            <w:webHidden/>
          </w:rPr>
          <w:fldChar w:fldCharType="begin"/>
        </w:r>
        <w:r w:rsidR="00EE5A11">
          <w:rPr>
            <w:webHidden/>
          </w:rPr>
          <w:instrText xml:space="preserve"> PAGEREF _Toc16093677 \h </w:instrText>
        </w:r>
        <w:r w:rsidR="00EE5A11">
          <w:rPr>
            <w:webHidden/>
          </w:rPr>
        </w:r>
        <w:r w:rsidR="00EE5A11">
          <w:rPr>
            <w:webHidden/>
          </w:rPr>
          <w:fldChar w:fldCharType="separate"/>
        </w:r>
        <w:r w:rsidR="00EE5A11">
          <w:rPr>
            <w:webHidden/>
          </w:rPr>
          <w:t>11</w:t>
        </w:r>
        <w:r w:rsidR="00EE5A11">
          <w:rPr>
            <w:webHidden/>
          </w:rPr>
          <w:fldChar w:fldCharType="end"/>
        </w:r>
      </w:hyperlink>
    </w:p>
    <w:p w14:paraId="661C7DDB" w14:textId="1388D93B" w:rsidR="00EE5A11" w:rsidRDefault="00F43573">
      <w:pPr>
        <w:pStyle w:val="Obsah2"/>
        <w:tabs>
          <w:tab w:val="left" w:pos="880"/>
        </w:tabs>
        <w:rPr>
          <w:rFonts w:asciiTheme="minorHAnsi" w:eastAsiaTheme="minorEastAsia" w:hAnsiTheme="minorHAnsi" w:cstheme="minorBidi"/>
          <w:sz w:val="22"/>
          <w:szCs w:val="22"/>
        </w:rPr>
      </w:pPr>
      <w:hyperlink w:anchor="_Toc16093678" w:history="1">
        <w:r w:rsidR="00EE5A11" w:rsidRPr="00AB142F">
          <w:rPr>
            <w:rStyle w:val="Hypertextovodkaz"/>
          </w:rPr>
          <w:t>2.3.</w:t>
        </w:r>
        <w:r w:rsidR="00EE5A11">
          <w:rPr>
            <w:rFonts w:asciiTheme="minorHAnsi" w:eastAsiaTheme="minorEastAsia" w:hAnsiTheme="minorHAnsi" w:cstheme="minorBidi"/>
            <w:sz w:val="22"/>
            <w:szCs w:val="22"/>
          </w:rPr>
          <w:tab/>
        </w:r>
        <w:r w:rsidR="00EE5A11" w:rsidRPr="00AB142F">
          <w:rPr>
            <w:rStyle w:val="Hypertextovodkaz"/>
          </w:rPr>
          <w:t>1. Část – IS pro elektronizaci úřadu</w:t>
        </w:r>
        <w:r w:rsidR="00EE5A11">
          <w:rPr>
            <w:webHidden/>
          </w:rPr>
          <w:tab/>
        </w:r>
        <w:r w:rsidR="00EE5A11">
          <w:rPr>
            <w:webHidden/>
          </w:rPr>
          <w:fldChar w:fldCharType="begin"/>
        </w:r>
        <w:r w:rsidR="00EE5A11">
          <w:rPr>
            <w:webHidden/>
          </w:rPr>
          <w:instrText xml:space="preserve"> PAGEREF _Toc16093678 \h </w:instrText>
        </w:r>
        <w:r w:rsidR="00EE5A11">
          <w:rPr>
            <w:webHidden/>
          </w:rPr>
        </w:r>
        <w:r w:rsidR="00EE5A11">
          <w:rPr>
            <w:webHidden/>
          </w:rPr>
          <w:fldChar w:fldCharType="separate"/>
        </w:r>
        <w:r w:rsidR="00EE5A11">
          <w:rPr>
            <w:webHidden/>
          </w:rPr>
          <w:t>12</w:t>
        </w:r>
        <w:r w:rsidR="00EE5A11">
          <w:rPr>
            <w:webHidden/>
          </w:rPr>
          <w:fldChar w:fldCharType="end"/>
        </w:r>
      </w:hyperlink>
    </w:p>
    <w:p w14:paraId="6E152315" w14:textId="44E4CDDA" w:rsidR="00EE5A11" w:rsidRDefault="00F43573">
      <w:pPr>
        <w:pStyle w:val="Obsah3"/>
        <w:rPr>
          <w:rFonts w:asciiTheme="minorHAnsi" w:eastAsiaTheme="minorEastAsia" w:hAnsiTheme="minorHAnsi" w:cstheme="minorBidi"/>
          <w:sz w:val="22"/>
          <w:szCs w:val="22"/>
        </w:rPr>
      </w:pPr>
      <w:hyperlink w:anchor="_Toc16093679" w:history="1">
        <w:r w:rsidR="00EE5A11" w:rsidRPr="00AB142F">
          <w:rPr>
            <w:rStyle w:val="Hypertextovodkaz"/>
          </w:rPr>
          <w:t>2.3.1.</w:t>
        </w:r>
        <w:r w:rsidR="00EE5A11">
          <w:rPr>
            <w:rFonts w:asciiTheme="minorHAnsi" w:eastAsiaTheme="minorEastAsia" w:hAnsiTheme="minorHAnsi" w:cstheme="minorBidi"/>
            <w:sz w:val="22"/>
            <w:szCs w:val="22"/>
          </w:rPr>
          <w:tab/>
        </w:r>
        <w:r w:rsidR="00EE5A11" w:rsidRPr="00AB142F">
          <w:rPr>
            <w:rStyle w:val="Hypertextovodkaz"/>
          </w:rPr>
          <w:t>Extranet</w:t>
        </w:r>
        <w:r w:rsidR="00EE5A11">
          <w:rPr>
            <w:webHidden/>
          </w:rPr>
          <w:tab/>
        </w:r>
        <w:r w:rsidR="00EE5A11">
          <w:rPr>
            <w:webHidden/>
          </w:rPr>
          <w:fldChar w:fldCharType="begin"/>
        </w:r>
        <w:r w:rsidR="00EE5A11">
          <w:rPr>
            <w:webHidden/>
          </w:rPr>
          <w:instrText xml:space="preserve"> PAGEREF _Toc16093679 \h </w:instrText>
        </w:r>
        <w:r w:rsidR="00EE5A11">
          <w:rPr>
            <w:webHidden/>
          </w:rPr>
        </w:r>
        <w:r w:rsidR="00EE5A11">
          <w:rPr>
            <w:webHidden/>
          </w:rPr>
          <w:fldChar w:fldCharType="separate"/>
        </w:r>
        <w:r w:rsidR="00EE5A11">
          <w:rPr>
            <w:webHidden/>
          </w:rPr>
          <w:t>12</w:t>
        </w:r>
        <w:r w:rsidR="00EE5A11">
          <w:rPr>
            <w:webHidden/>
          </w:rPr>
          <w:fldChar w:fldCharType="end"/>
        </w:r>
      </w:hyperlink>
    </w:p>
    <w:p w14:paraId="3BEFC561" w14:textId="321167BB" w:rsidR="00EE5A11" w:rsidRDefault="00F43573">
      <w:pPr>
        <w:pStyle w:val="Obsah3"/>
        <w:rPr>
          <w:rFonts w:asciiTheme="minorHAnsi" w:eastAsiaTheme="minorEastAsia" w:hAnsiTheme="minorHAnsi" w:cstheme="minorBidi"/>
          <w:sz w:val="22"/>
          <w:szCs w:val="22"/>
        </w:rPr>
      </w:pPr>
      <w:hyperlink w:anchor="_Toc16093680" w:history="1">
        <w:r w:rsidR="00EE5A11" w:rsidRPr="00AB142F">
          <w:rPr>
            <w:rStyle w:val="Hypertextovodkaz"/>
          </w:rPr>
          <w:t>2.3.2.</w:t>
        </w:r>
        <w:r w:rsidR="00EE5A11">
          <w:rPr>
            <w:rFonts w:asciiTheme="minorHAnsi" w:eastAsiaTheme="minorEastAsia" w:hAnsiTheme="minorHAnsi" w:cstheme="minorBidi"/>
            <w:sz w:val="22"/>
            <w:szCs w:val="22"/>
          </w:rPr>
          <w:tab/>
        </w:r>
        <w:r w:rsidR="00EE5A11" w:rsidRPr="00AB142F">
          <w:rPr>
            <w:rStyle w:val="Hypertextovodkaz"/>
          </w:rPr>
          <w:t>Intranet</w:t>
        </w:r>
        <w:r w:rsidR="00EE5A11">
          <w:rPr>
            <w:webHidden/>
          </w:rPr>
          <w:tab/>
        </w:r>
        <w:r w:rsidR="00EE5A11">
          <w:rPr>
            <w:webHidden/>
          </w:rPr>
          <w:fldChar w:fldCharType="begin"/>
        </w:r>
        <w:r w:rsidR="00EE5A11">
          <w:rPr>
            <w:webHidden/>
          </w:rPr>
          <w:instrText xml:space="preserve"> PAGEREF _Toc16093680 \h </w:instrText>
        </w:r>
        <w:r w:rsidR="00EE5A11">
          <w:rPr>
            <w:webHidden/>
          </w:rPr>
        </w:r>
        <w:r w:rsidR="00EE5A11">
          <w:rPr>
            <w:webHidden/>
          </w:rPr>
          <w:fldChar w:fldCharType="separate"/>
        </w:r>
        <w:r w:rsidR="00EE5A11">
          <w:rPr>
            <w:webHidden/>
          </w:rPr>
          <w:t>12</w:t>
        </w:r>
        <w:r w:rsidR="00EE5A11">
          <w:rPr>
            <w:webHidden/>
          </w:rPr>
          <w:fldChar w:fldCharType="end"/>
        </w:r>
      </w:hyperlink>
    </w:p>
    <w:p w14:paraId="7873F1AD" w14:textId="4C9CCBC2" w:rsidR="00EE5A11" w:rsidRDefault="00F43573">
      <w:pPr>
        <w:pStyle w:val="Obsah2"/>
        <w:tabs>
          <w:tab w:val="left" w:pos="880"/>
        </w:tabs>
        <w:rPr>
          <w:rFonts w:asciiTheme="minorHAnsi" w:eastAsiaTheme="minorEastAsia" w:hAnsiTheme="minorHAnsi" w:cstheme="minorBidi"/>
          <w:sz w:val="22"/>
          <w:szCs w:val="22"/>
        </w:rPr>
      </w:pPr>
      <w:hyperlink w:anchor="_Toc16093681" w:history="1">
        <w:r w:rsidR="00EE5A11" w:rsidRPr="00AB142F">
          <w:rPr>
            <w:rStyle w:val="Hypertextovodkaz"/>
          </w:rPr>
          <w:t>2.4.</w:t>
        </w:r>
        <w:r w:rsidR="00EE5A11">
          <w:rPr>
            <w:rFonts w:asciiTheme="minorHAnsi" w:eastAsiaTheme="minorEastAsia" w:hAnsiTheme="minorHAnsi" w:cstheme="minorBidi"/>
            <w:sz w:val="22"/>
            <w:szCs w:val="22"/>
          </w:rPr>
          <w:tab/>
        </w:r>
        <w:r w:rsidR="00EE5A11" w:rsidRPr="00AB142F">
          <w:rPr>
            <w:rStyle w:val="Hypertextovodkaz"/>
          </w:rPr>
          <w:t>2. Část – HW pro elektronizaci úřadu</w:t>
        </w:r>
        <w:r w:rsidR="00EE5A11">
          <w:rPr>
            <w:webHidden/>
          </w:rPr>
          <w:tab/>
        </w:r>
        <w:r w:rsidR="00EE5A11">
          <w:rPr>
            <w:webHidden/>
          </w:rPr>
          <w:fldChar w:fldCharType="begin"/>
        </w:r>
        <w:r w:rsidR="00EE5A11">
          <w:rPr>
            <w:webHidden/>
          </w:rPr>
          <w:instrText xml:space="preserve"> PAGEREF _Toc16093681 \h </w:instrText>
        </w:r>
        <w:r w:rsidR="00EE5A11">
          <w:rPr>
            <w:webHidden/>
          </w:rPr>
        </w:r>
        <w:r w:rsidR="00EE5A11">
          <w:rPr>
            <w:webHidden/>
          </w:rPr>
          <w:fldChar w:fldCharType="separate"/>
        </w:r>
        <w:r w:rsidR="00EE5A11">
          <w:rPr>
            <w:webHidden/>
          </w:rPr>
          <w:t>12</w:t>
        </w:r>
        <w:r w:rsidR="00EE5A11">
          <w:rPr>
            <w:webHidden/>
          </w:rPr>
          <w:fldChar w:fldCharType="end"/>
        </w:r>
      </w:hyperlink>
    </w:p>
    <w:p w14:paraId="130B7914" w14:textId="3CF7E7F6" w:rsidR="00EE5A11" w:rsidRDefault="00F43573">
      <w:pPr>
        <w:pStyle w:val="Obsah1"/>
        <w:rPr>
          <w:rFonts w:asciiTheme="minorHAnsi" w:eastAsiaTheme="minorEastAsia" w:hAnsiTheme="minorHAnsi" w:cstheme="minorBidi"/>
          <w:b w:val="0"/>
          <w:noProof/>
          <w:sz w:val="22"/>
        </w:rPr>
      </w:pPr>
      <w:hyperlink w:anchor="_Toc16093682" w:history="1">
        <w:r w:rsidR="00EE5A11" w:rsidRPr="00AB142F">
          <w:rPr>
            <w:rStyle w:val="Hypertextovodkaz"/>
            <w:noProof/>
          </w:rPr>
          <w:t>3.</w:t>
        </w:r>
        <w:r w:rsidR="00EE5A11">
          <w:rPr>
            <w:rFonts w:asciiTheme="minorHAnsi" w:eastAsiaTheme="minorEastAsia" w:hAnsiTheme="minorHAnsi" w:cstheme="minorBidi"/>
            <w:b w:val="0"/>
            <w:noProof/>
            <w:sz w:val="22"/>
          </w:rPr>
          <w:tab/>
        </w:r>
        <w:r w:rsidR="00EE5A11" w:rsidRPr="00AB142F">
          <w:rPr>
            <w:rStyle w:val="Hypertextovodkaz"/>
            <w:noProof/>
          </w:rPr>
          <w:t>SPECIFIKACE MINIMÁLNÍCH POŽADAVKŮ ŘEŠENÍ</w:t>
        </w:r>
        <w:r w:rsidR="00EE5A11">
          <w:rPr>
            <w:noProof/>
            <w:webHidden/>
          </w:rPr>
          <w:tab/>
        </w:r>
        <w:r w:rsidR="00EE5A11">
          <w:rPr>
            <w:noProof/>
            <w:webHidden/>
          </w:rPr>
          <w:fldChar w:fldCharType="begin"/>
        </w:r>
        <w:r w:rsidR="00EE5A11">
          <w:rPr>
            <w:noProof/>
            <w:webHidden/>
          </w:rPr>
          <w:instrText xml:space="preserve"> PAGEREF _Toc16093682 \h </w:instrText>
        </w:r>
        <w:r w:rsidR="00EE5A11">
          <w:rPr>
            <w:noProof/>
            <w:webHidden/>
          </w:rPr>
        </w:r>
        <w:r w:rsidR="00EE5A11">
          <w:rPr>
            <w:noProof/>
            <w:webHidden/>
          </w:rPr>
          <w:fldChar w:fldCharType="separate"/>
        </w:r>
        <w:r w:rsidR="00EE5A11">
          <w:rPr>
            <w:noProof/>
            <w:webHidden/>
          </w:rPr>
          <w:t>13</w:t>
        </w:r>
        <w:r w:rsidR="00EE5A11">
          <w:rPr>
            <w:noProof/>
            <w:webHidden/>
          </w:rPr>
          <w:fldChar w:fldCharType="end"/>
        </w:r>
      </w:hyperlink>
    </w:p>
    <w:p w14:paraId="3A30B83A" w14:textId="37C517C3" w:rsidR="00EE5A11" w:rsidRDefault="00F43573">
      <w:pPr>
        <w:pStyle w:val="Obsah2"/>
        <w:tabs>
          <w:tab w:val="left" w:pos="880"/>
        </w:tabs>
        <w:rPr>
          <w:rFonts w:asciiTheme="minorHAnsi" w:eastAsiaTheme="minorEastAsia" w:hAnsiTheme="minorHAnsi" w:cstheme="minorBidi"/>
          <w:sz w:val="22"/>
          <w:szCs w:val="22"/>
        </w:rPr>
      </w:pPr>
      <w:hyperlink w:anchor="_Toc16093683" w:history="1">
        <w:r w:rsidR="00EE5A11" w:rsidRPr="00AB142F">
          <w:rPr>
            <w:rStyle w:val="Hypertextovodkaz"/>
          </w:rPr>
          <w:t>3.1.</w:t>
        </w:r>
        <w:r w:rsidR="00EE5A11">
          <w:rPr>
            <w:rFonts w:asciiTheme="minorHAnsi" w:eastAsiaTheme="minorEastAsia" w:hAnsiTheme="minorHAnsi" w:cstheme="minorBidi"/>
            <w:sz w:val="22"/>
            <w:szCs w:val="22"/>
          </w:rPr>
          <w:tab/>
        </w:r>
        <w:r w:rsidR="00EE5A11" w:rsidRPr="00AB142F">
          <w:rPr>
            <w:rStyle w:val="Hypertextovodkaz"/>
          </w:rPr>
          <w:t>1. Část – IS pro elektronizaci úřadu</w:t>
        </w:r>
        <w:r w:rsidR="00EE5A11">
          <w:rPr>
            <w:webHidden/>
          </w:rPr>
          <w:tab/>
        </w:r>
        <w:r w:rsidR="00EE5A11">
          <w:rPr>
            <w:webHidden/>
          </w:rPr>
          <w:fldChar w:fldCharType="begin"/>
        </w:r>
        <w:r w:rsidR="00EE5A11">
          <w:rPr>
            <w:webHidden/>
          </w:rPr>
          <w:instrText xml:space="preserve"> PAGEREF _Toc16093683 \h </w:instrText>
        </w:r>
        <w:r w:rsidR="00EE5A11">
          <w:rPr>
            <w:webHidden/>
          </w:rPr>
        </w:r>
        <w:r w:rsidR="00EE5A11">
          <w:rPr>
            <w:webHidden/>
          </w:rPr>
          <w:fldChar w:fldCharType="separate"/>
        </w:r>
        <w:r w:rsidR="00EE5A11">
          <w:rPr>
            <w:webHidden/>
          </w:rPr>
          <w:t>13</w:t>
        </w:r>
        <w:r w:rsidR="00EE5A11">
          <w:rPr>
            <w:webHidden/>
          </w:rPr>
          <w:fldChar w:fldCharType="end"/>
        </w:r>
      </w:hyperlink>
    </w:p>
    <w:p w14:paraId="7A18593E" w14:textId="7731DF3F" w:rsidR="00EE5A11" w:rsidRDefault="00F43573">
      <w:pPr>
        <w:pStyle w:val="Obsah3"/>
        <w:rPr>
          <w:rFonts w:asciiTheme="minorHAnsi" w:eastAsiaTheme="minorEastAsia" w:hAnsiTheme="minorHAnsi" w:cstheme="minorBidi"/>
          <w:sz w:val="22"/>
          <w:szCs w:val="22"/>
        </w:rPr>
      </w:pPr>
      <w:hyperlink w:anchor="_Toc16093684" w:history="1">
        <w:r w:rsidR="00EE5A11" w:rsidRPr="00AB142F">
          <w:rPr>
            <w:rStyle w:val="Hypertextovodkaz"/>
          </w:rPr>
          <w:t>3.1.1.</w:t>
        </w:r>
        <w:r w:rsidR="00EE5A11">
          <w:rPr>
            <w:rFonts w:asciiTheme="minorHAnsi" w:eastAsiaTheme="minorEastAsia" w:hAnsiTheme="minorHAnsi" w:cstheme="minorBidi"/>
            <w:sz w:val="22"/>
            <w:szCs w:val="22"/>
          </w:rPr>
          <w:tab/>
        </w:r>
        <w:r w:rsidR="00EE5A11" w:rsidRPr="00AB142F">
          <w:rPr>
            <w:rStyle w:val="Hypertextovodkaz"/>
          </w:rPr>
          <w:t>Extranet</w:t>
        </w:r>
        <w:r w:rsidR="00EE5A11">
          <w:rPr>
            <w:webHidden/>
          </w:rPr>
          <w:tab/>
        </w:r>
        <w:r w:rsidR="00EE5A11">
          <w:rPr>
            <w:webHidden/>
          </w:rPr>
          <w:fldChar w:fldCharType="begin"/>
        </w:r>
        <w:r w:rsidR="00EE5A11">
          <w:rPr>
            <w:webHidden/>
          </w:rPr>
          <w:instrText xml:space="preserve"> PAGEREF _Toc16093684 \h </w:instrText>
        </w:r>
        <w:r w:rsidR="00EE5A11">
          <w:rPr>
            <w:webHidden/>
          </w:rPr>
        </w:r>
        <w:r w:rsidR="00EE5A11">
          <w:rPr>
            <w:webHidden/>
          </w:rPr>
          <w:fldChar w:fldCharType="separate"/>
        </w:r>
        <w:r w:rsidR="00EE5A11">
          <w:rPr>
            <w:webHidden/>
          </w:rPr>
          <w:t>13</w:t>
        </w:r>
        <w:r w:rsidR="00EE5A11">
          <w:rPr>
            <w:webHidden/>
          </w:rPr>
          <w:fldChar w:fldCharType="end"/>
        </w:r>
      </w:hyperlink>
    </w:p>
    <w:p w14:paraId="13248701" w14:textId="4B33B1E8" w:rsidR="00EE5A11" w:rsidRDefault="00F43573">
      <w:pPr>
        <w:pStyle w:val="Obsah3"/>
        <w:rPr>
          <w:rFonts w:asciiTheme="minorHAnsi" w:eastAsiaTheme="minorEastAsia" w:hAnsiTheme="minorHAnsi" w:cstheme="minorBidi"/>
          <w:sz w:val="22"/>
          <w:szCs w:val="22"/>
        </w:rPr>
      </w:pPr>
      <w:hyperlink w:anchor="_Toc16093685" w:history="1">
        <w:r w:rsidR="00EE5A11" w:rsidRPr="00AB142F">
          <w:rPr>
            <w:rStyle w:val="Hypertextovodkaz"/>
          </w:rPr>
          <w:t>3.1.2.</w:t>
        </w:r>
        <w:r w:rsidR="00EE5A11">
          <w:rPr>
            <w:rFonts w:asciiTheme="minorHAnsi" w:eastAsiaTheme="minorEastAsia" w:hAnsiTheme="minorHAnsi" w:cstheme="minorBidi"/>
            <w:sz w:val="22"/>
            <w:szCs w:val="22"/>
          </w:rPr>
          <w:tab/>
        </w:r>
        <w:r w:rsidR="00EE5A11" w:rsidRPr="00AB142F">
          <w:rPr>
            <w:rStyle w:val="Hypertextovodkaz"/>
          </w:rPr>
          <w:t>Intranet</w:t>
        </w:r>
        <w:r w:rsidR="00EE5A11">
          <w:rPr>
            <w:webHidden/>
          </w:rPr>
          <w:tab/>
        </w:r>
        <w:r w:rsidR="00EE5A11">
          <w:rPr>
            <w:webHidden/>
          </w:rPr>
          <w:fldChar w:fldCharType="begin"/>
        </w:r>
        <w:r w:rsidR="00EE5A11">
          <w:rPr>
            <w:webHidden/>
          </w:rPr>
          <w:instrText xml:space="preserve"> PAGEREF _Toc16093685 \h </w:instrText>
        </w:r>
        <w:r w:rsidR="00EE5A11">
          <w:rPr>
            <w:webHidden/>
          </w:rPr>
        </w:r>
        <w:r w:rsidR="00EE5A11">
          <w:rPr>
            <w:webHidden/>
          </w:rPr>
          <w:fldChar w:fldCharType="separate"/>
        </w:r>
        <w:r w:rsidR="00EE5A11">
          <w:rPr>
            <w:webHidden/>
          </w:rPr>
          <w:t>25</w:t>
        </w:r>
        <w:r w:rsidR="00EE5A11">
          <w:rPr>
            <w:webHidden/>
          </w:rPr>
          <w:fldChar w:fldCharType="end"/>
        </w:r>
      </w:hyperlink>
    </w:p>
    <w:bookmarkStart w:id="0" w:name="_GoBack"/>
    <w:p w14:paraId="7B5BDEFE" w14:textId="4CBE14C1" w:rsidR="00EE5A11" w:rsidRDefault="00F43573">
      <w:pPr>
        <w:pStyle w:val="Obsah2"/>
        <w:tabs>
          <w:tab w:val="left" w:pos="880"/>
        </w:tabs>
        <w:rPr>
          <w:rFonts w:asciiTheme="minorHAnsi" w:eastAsiaTheme="minorEastAsia" w:hAnsiTheme="minorHAnsi" w:cstheme="minorBidi"/>
          <w:sz w:val="22"/>
          <w:szCs w:val="22"/>
        </w:rPr>
      </w:pPr>
      <w:r>
        <w:fldChar w:fldCharType="begin"/>
      </w:r>
      <w:r>
        <w:instrText xml:space="preserve"> HYPERLINK \l "_Toc16093686" </w:instrText>
      </w:r>
      <w:r>
        <w:fldChar w:fldCharType="separate"/>
      </w:r>
      <w:r w:rsidR="00EE5A11" w:rsidRPr="00AB142F">
        <w:rPr>
          <w:rStyle w:val="Hypertextovodkaz"/>
        </w:rPr>
        <w:t>3.2.</w:t>
      </w:r>
      <w:r w:rsidR="00EE5A11">
        <w:rPr>
          <w:rFonts w:asciiTheme="minorHAnsi" w:eastAsiaTheme="minorEastAsia" w:hAnsiTheme="minorHAnsi" w:cstheme="minorBidi"/>
          <w:sz w:val="22"/>
          <w:szCs w:val="22"/>
        </w:rPr>
        <w:tab/>
      </w:r>
      <w:r w:rsidR="00EE5A11" w:rsidRPr="00AB142F">
        <w:rPr>
          <w:rStyle w:val="Hypertextovodkaz"/>
        </w:rPr>
        <w:t>2. Část – HW pro elektronizaci úřadu</w:t>
      </w:r>
      <w:r w:rsidR="00EE5A11">
        <w:rPr>
          <w:webHidden/>
        </w:rPr>
        <w:tab/>
      </w:r>
      <w:r w:rsidR="00EE5A11">
        <w:rPr>
          <w:webHidden/>
        </w:rPr>
        <w:fldChar w:fldCharType="begin"/>
      </w:r>
      <w:r w:rsidR="00EE5A11">
        <w:rPr>
          <w:webHidden/>
        </w:rPr>
        <w:instrText xml:space="preserve"> PAGEREF _Toc16093686 \h </w:instrText>
      </w:r>
      <w:r w:rsidR="00EE5A11">
        <w:rPr>
          <w:webHidden/>
        </w:rPr>
      </w:r>
      <w:r w:rsidR="00EE5A11">
        <w:rPr>
          <w:webHidden/>
        </w:rPr>
        <w:fldChar w:fldCharType="separate"/>
      </w:r>
      <w:r w:rsidR="00EE5A11">
        <w:rPr>
          <w:webHidden/>
        </w:rPr>
        <w:t>41</w:t>
      </w:r>
      <w:r w:rsidR="00EE5A11">
        <w:rPr>
          <w:webHidden/>
        </w:rPr>
        <w:fldChar w:fldCharType="end"/>
      </w:r>
      <w:r>
        <w:fldChar w:fldCharType="end"/>
      </w:r>
    </w:p>
    <w:bookmarkEnd w:id="0"/>
    <w:p w14:paraId="0E86A7DE" w14:textId="4485F3E5" w:rsidR="00EE5A11" w:rsidRDefault="00F43573">
      <w:pPr>
        <w:pStyle w:val="Obsah3"/>
        <w:rPr>
          <w:rFonts w:asciiTheme="minorHAnsi" w:eastAsiaTheme="minorEastAsia" w:hAnsiTheme="minorHAnsi" w:cstheme="minorBidi"/>
          <w:sz w:val="22"/>
          <w:szCs w:val="22"/>
        </w:rPr>
      </w:pPr>
      <w:r>
        <w:fldChar w:fldCharType="begin"/>
      </w:r>
      <w:r>
        <w:instrText xml:space="preserve"> HYPERLINK \l "_Toc16093687" </w:instrText>
      </w:r>
      <w:r>
        <w:fldChar w:fldCharType="separate"/>
      </w:r>
      <w:r w:rsidR="00EE5A11" w:rsidRPr="00AB142F">
        <w:rPr>
          <w:rStyle w:val="Hypertextovodkaz"/>
        </w:rPr>
        <w:t>3.2.1.</w:t>
      </w:r>
      <w:r w:rsidR="00EE5A11">
        <w:rPr>
          <w:rFonts w:asciiTheme="minorHAnsi" w:eastAsiaTheme="minorEastAsia" w:hAnsiTheme="minorHAnsi" w:cstheme="minorBidi"/>
          <w:sz w:val="22"/>
          <w:szCs w:val="22"/>
        </w:rPr>
        <w:tab/>
      </w:r>
      <w:r w:rsidR="00EE5A11" w:rsidRPr="00AB142F">
        <w:rPr>
          <w:rStyle w:val="Hypertextovodkaz"/>
        </w:rPr>
        <w:t>Hlavní server pro O-portál</w:t>
      </w:r>
      <w:r w:rsidR="00EE5A11">
        <w:rPr>
          <w:webHidden/>
        </w:rPr>
        <w:tab/>
      </w:r>
      <w:r w:rsidR="00EE5A11">
        <w:rPr>
          <w:webHidden/>
        </w:rPr>
        <w:fldChar w:fldCharType="begin"/>
      </w:r>
      <w:r w:rsidR="00EE5A11">
        <w:rPr>
          <w:webHidden/>
        </w:rPr>
        <w:instrText xml:space="preserve"> PAGEREF _Toc16093687 \h </w:instrText>
      </w:r>
      <w:r w:rsidR="00EE5A11">
        <w:rPr>
          <w:webHidden/>
        </w:rPr>
      </w:r>
      <w:r w:rsidR="00EE5A11">
        <w:rPr>
          <w:webHidden/>
        </w:rPr>
        <w:fldChar w:fldCharType="separate"/>
      </w:r>
      <w:r w:rsidR="00EE5A11">
        <w:rPr>
          <w:webHidden/>
        </w:rPr>
        <w:t>41</w:t>
      </w:r>
      <w:r w:rsidR="00EE5A11">
        <w:rPr>
          <w:webHidden/>
        </w:rPr>
        <w:fldChar w:fldCharType="end"/>
      </w:r>
      <w:r>
        <w:fldChar w:fldCharType="end"/>
      </w:r>
    </w:p>
    <w:p w14:paraId="5EE2B136" w14:textId="650EABCB" w:rsidR="00EE5A11" w:rsidRDefault="00F43573">
      <w:pPr>
        <w:pStyle w:val="Obsah3"/>
        <w:rPr>
          <w:rFonts w:asciiTheme="minorHAnsi" w:eastAsiaTheme="minorEastAsia" w:hAnsiTheme="minorHAnsi" w:cstheme="minorBidi"/>
          <w:sz w:val="22"/>
          <w:szCs w:val="22"/>
        </w:rPr>
      </w:pPr>
      <w:hyperlink w:anchor="_Toc16093688" w:history="1">
        <w:r w:rsidR="00EE5A11" w:rsidRPr="00AB142F">
          <w:rPr>
            <w:rStyle w:val="Hypertextovodkaz"/>
          </w:rPr>
          <w:t>3.2.2.</w:t>
        </w:r>
        <w:r w:rsidR="00EE5A11">
          <w:rPr>
            <w:rFonts w:asciiTheme="minorHAnsi" w:eastAsiaTheme="minorEastAsia" w:hAnsiTheme="minorHAnsi" w:cstheme="minorBidi"/>
            <w:sz w:val="22"/>
            <w:szCs w:val="22"/>
          </w:rPr>
          <w:tab/>
        </w:r>
        <w:r w:rsidR="00EE5A11" w:rsidRPr="00AB142F">
          <w:rPr>
            <w:rStyle w:val="Hypertextovodkaz"/>
          </w:rPr>
          <w:t>Redakční server pro O-portál</w:t>
        </w:r>
        <w:r w:rsidR="00EE5A11">
          <w:rPr>
            <w:webHidden/>
          </w:rPr>
          <w:tab/>
        </w:r>
        <w:r w:rsidR="00EE5A11">
          <w:rPr>
            <w:webHidden/>
          </w:rPr>
          <w:fldChar w:fldCharType="begin"/>
        </w:r>
        <w:r w:rsidR="00EE5A11">
          <w:rPr>
            <w:webHidden/>
          </w:rPr>
          <w:instrText xml:space="preserve"> PAGEREF _Toc16093688 \h </w:instrText>
        </w:r>
        <w:r w:rsidR="00EE5A11">
          <w:rPr>
            <w:webHidden/>
          </w:rPr>
        </w:r>
        <w:r w:rsidR="00EE5A11">
          <w:rPr>
            <w:webHidden/>
          </w:rPr>
          <w:fldChar w:fldCharType="separate"/>
        </w:r>
        <w:r w:rsidR="00EE5A11">
          <w:rPr>
            <w:webHidden/>
          </w:rPr>
          <w:t>41</w:t>
        </w:r>
        <w:r w:rsidR="00EE5A11">
          <w:rPr>
            <w:webHidden/>
          </w:rPr>
          <w:fldChar w:fldCharType="end"/>
        </w:r>
      </w:hyperlink>
    </w:p>
    <w:p w14:paraId="39B53BFC" w14:textId="4A3A3606" w:rsidR="00EE5A11" w:rsidRDefault="00F43573">
      <w:pPr>
        <w:pStyle w:val="Obsah3"/>
        <w:rPr>
          <w:rFonts w:asciiTheme="minorHAnsi" w:eastAsiaTheme="minorEastAsia" w:hAnsiTheme="minorHAnsi" w:cstheme="minorBidi"/>
          <w:sz w:val="22"/>
          <w:szCs w:val="22"/>
        </w:rPr>
      </w:pPr>
      <w:hyperlink w:anchor="_Toc16093689" w:history="1">
        <w:r w:rsidR="00EE5A11" w:rsidRPr="00AB142F">
          <w:rPr>
            <w:rStyle w:val="Hypertextovodkaz"/>
          </w:rPr>
          <w:t>3.2.3.</w:t>
        </w:r>
        <w:r w:rsidR="00EE5A11">
          <w:rPr>
            <w:rFonts w:asciiTheme="minorHAnsi" w:eastAsiaTheme="minorEastAsia" w:hAnsiTheme="minorHAnsi" w:cstheme="minorBidi"/>
            <w:sz w:val="22"/>
            <w:szCs w:val="22"/>
          </w:rPr>
          <w:tab/>
        </w:r>
        <w:r w:rsidR="00EE5A11" w:rsidRPr="00AB142F">
          <w:rPr>
            <w:rStyle w:val="Hypertextovodkaz"/>
          </w:rPr>
          <w:t>Server pro identity management systém</w:t>
        </w:r>
        <w:r w:rsidR="00EE5A11">
          <w:rPr>
            <w:webHidden/>
          </w:rPr>
          <w:tab/>
        </w:r>
        <w:r w:rsidR="00EE5A11">
          <w:rPr>
            <w:webHidden/>
          </w:rPr>
          <w:fldChar w:fldCharType="begin"/>
        </w:r>
        <w:r w:rsidR="00EE5A11">
          <w:rPr>
            <w:webHidden/>
          </w:rPr>
          <w:instrText xml:space="preserve"> PAGEREF _Toc16093689 \h </w:instrText>
        </w:r>
        <w:r w:rsidR="00EE5A11">
          <w:rPr>
            <w:webHidden/>
          </w:rPr>
        </w:r>
        <w:r w:rsidR="00EE5A11">
          <w:rPr>
            <w:webHidden/>
          </w:rPr>
          <w:fldChar w:fldCharType="separate"/>
        </w:r>
        <w:r w:rsidR="00EE5A11">
          <w:rPr>
            <w:webHidden/>
          </w:rPr>
          <w:t>42</w:t>
        </w:r>
        <w:r w:rsidR="00EE5A11">
          <w:rPr>
            <w:webHidden/>
          </w:rPr>
          <w:fldChar w:fldCharType="end"/>
        </w:r>
      </w:hyperlink>
    </w:p>
    <w:p w14:paraId="78CB0471" w14:textId="0CF4499D" w:rsidR="00EE5A11" w:rsidRDefault="00F43573">
      <w:pPr>
        <w:pStyle w:val="Obsah3"/>
        <w:rPr>
          <w:rFonts w:asciiTheme="minorHAnsi" w:eastAsiaTheme="minorEastAsia" w:hAnsiTheme="minorHAnsi" w:cstheme="minorBidi"/>
          <w:sz w:val="22"/>
          <w:szCs w:val="22"/>
        </w:rPr>
      </w:pPr>
      <w:hyperlink w:anchor="_Toc16093690" w:history="1">
        <w:r w:rsidR="00EE5A11" w:rsidRPr="00AB142F">
          <w:rPr>
            <w:rStyle w:val="Hypertextovodkaz"/>
          </w:rPr>
          <w:t>3.2.4.</w:t>
        </w:r>
        <w:r w:rsidR="00EE5A11">
          <w:rPr>
            <w:rFonts w:asciiTheme="minorHAnsi" w:eastAsiaTheme="minorEastAsia" w:hAnsiTheme="minorHAnsi" w:cstheme="minorBidi"/>
            <w:sz w:val="22"/>
            <w:szCs w:val="22"/>
          </w:rPr>
          <w:tab/>
        </w:r>
        <w:r w:rsidR="00EE5A11" w:rsidRPr="00AB142F">
          <w:rPr>
            <w:rStyle w:val="Hypertextovodkaz"/>
          </w:rPr>
          <w:t>SW licence operační systém – pro 3 servery</w:t>
        </w:r>
        <w:r w:rsidR="00EE5A11">
          <w:rPr>
            <w:webHidden/>
          </w:rPr>
          <w:tab/>
        </w:r>
        <w:r w:rsidR="00EE5A11">
          <w:rPr>
            <w:webHidden/>
          </w:rPr>
          <w:fldChar w:fldCharType="begin"/>
        </w:r>
        <w:r w:rsidR="00EE5A11">
          <w:rPr>
            <w:webHidden/>
          </w:rPr>
          <w:instrText xml:space="preserve"> PAGEREF _Toc16093690 \h </w:instrText>
        </w:r>
        <w:r w:rsidR="00EE5A11">
          <w:rPr>
            <w:webHidden/>
          </w:rPr>
        </w:r>
        <w:r w:rsidR="00EE5A11">
          <w:rPr>
            <w:webHidden/>
          </w:rPr>
          <w:fldChar w:fldCharType="separate"/>
        </w:r>
        <w:r w:rsidR="00EE5A11">
          <w:rPr>
            <w:webHidden/>
          </w:rPr>
          <w:t>42</w:t>
        </w:r>
        <w:r w:rsidR="00EE5A11">
          <w:rPr>
            <w:webHidden/>
          </w:rPr>
          <w:fldChar w:fldCharType="end"/>
        </w:r>
      </w:hyperlink>
    </w:p>
    <w:p w14:paraId="1F765159" w14:textId="31997B4D" w:rsidR="00EE5A11" w:rsidRDefault="00F43573">
      <w:pPr>
        <w:pStyle w:val="Obsah3"/>
        <w:rPr>
          <w:rFonts w:asciiTheme="minorHAnsi" w:eastAsiaTheme="minorEastAsia" w:hAnsiTheme="minorHAnsi" w:cstheme="minorBidi"/>
          <w:sz w:val="22"/>
          <w:szCs w:val="22"/>
        </w:rPr>
      </w:pPr>
      <w:hyperlink w:anchor="_Toc16093691" w:history="1">
        <w:r w:rsidR="00EE5A11" w:rsidRPr="00AB142F">
          <w:rPr>
            <w:rStyle w:val="Hypertextovodkaz"/>
          </w:rPr>
          <w:t>3.2.5.</w:t>
        </w:r>
        <w:r w:rsidR="00EE5A11">
          <w:rPr>
            <w:rFonts w:asciiTheme="minorHAnsi" w:eastAsiaTheme="minorEastAsia" w:hAnsiTheme="minorHAnsi" w:cstheme="minorBidi"/>
            <w:sz w:val="22"/>
            <w:szCs w:val="22"/>
          </w:rPr>
          <w:tab/>
        </w:r>
        <w:r w:rsidR="00EE5A11" w:rsidRPr="00AB142F">
          <w:rPr>
            <w:rStyle w:val="Hypertextovodkaz"/>
          </w:rPr>
          <w:t>Licence virtualizační platforma – pro 3 servery</w:t>
        </w:r>
        <w:r w:rsidR="00EE5A11">
          <w:rPr>
            <w:webHidden/>
          </w:rPr>
          <w:tab/>
        </w:r>
        <w:r w:rsidR="00EE5A11">
          <w:rPr>
            <w:webHidden/>
          </w:rPr>
          <w:fldChar w:fldCharType="begin"/>
        </w:r>
        <w:r w:rsidR="00EE5A11">
          <w:rPr>
            <w:webHidden/>
          </w:rPr>
          <w:instrText xml:space="preserve"> PAGEREF _Toc16093691 \h </w:instrText>
        </w:r>
        <w:r w:rsidR="00EE5A11">
          <w:rPr>
            <w:webHidden/>
          </w:rPr>
        </w:r>
        <w:r w:rsidR="00EE5A11">
          <w:rPr>
            <w:webHidden/>
          </w:rPr>
          <w:fldChar w:fldCharType="separate"/>
        </w:r>
        <w:r w:rsidR="00EE5A11">
          <w:rPr>
            <w:webHidden/>
          </w:rPr>
          <w:t>43</w:t>
        </w:r>
        <w:r w:rsidR="00EE5A11">
          <w:rPr>
            <w:webHidden/>
          </w:rPr>
          <w:fldChar w:fldCharType="end"/>
        </w:r>
      </w:hyperlink>
    </w:p>
    <w:p w14:paraId="191B8532" w14:textId="36FD7970" w:rsidR="00EE5A11" w:rsidRDefault="00F43573">
      <w:pPr>
        <w:pStyle w:val="Obsah1"/>
        <w:rPr>
          <w:rFonts w:asciiTheme="minorHAnsi" w:eastAsiaTheme="minorEastAsia" w:hAnsiTheme="minorHAnsi" w:cstheme="minorBidi"/>
          <w:b w:val="0"/>
          <w:noProof/>
          <w:sz w:val="22"/>
        </w:rPr>
      </w:pPr>
      <w:hyperlink w:anchor="_Toc16093692" w:history="1">
        <w:r w:rsidR="00EE5A11" w:rsidRPr="00AB142F">
          <w:rPr>
            <w:rStyle w:val="Hypertextovodkaz"/>
            <w:noProof/>
          </w:rPr>
          <w:t>4.</w:t>
        </w:r>
        <w:r w:rsidR="00EE5A11">
          <w:rPr>
            <w:rFonts w:asciiTheme="minorHAnsi" w:eastAsiaTheme="minorEastAsia" w:hAnsiTheme="minorHAnsi" w:cstheme="minorBidi"/>
            <w:b w:val="0"/>
            <w:noProof/>
            <w:sz w:val="22"/>
          </w:rPr>
          <w:tab/>
        </w:r>
        <w:r w:rsidR="00EE5A11" w:rsidRPr="00AB142F">
          <w:rPr>
            <w:rStyle w:val="Hypertextovodkaz"/>
            <w:noProof/>
          </w:rPr>
          <w:t>Implementace</w:t>
        </w:r>
        <w:r w:rsidR="00EE5A11">
          <w:rPr>
            <w:noProof/>
            <w:webHidden/>
          </w:rPr>
          <w:tab/>
        </w:r>
        <w:r w:rsidR="00EE5A11">
          <w:rPr>
            <w:noProof/>
            <w:webHidden/>
          </w:rPr>
          <w:fldChar w:fldCharType="begin"/>
        </w:r>
        <w:r w:rsidR="00EE5A11">
          <w:rPr>
            <w:noProof/>
            <w:webHidden/>
          </w:rPr>
          <w:instrText xml:space="preserve"> PAGEREF _Toc16093692 \h </w:instrText>
        </w:r>
        <w:r w:rsidR="00EE5A11">
          <w:rPr>
            <w:noProof/>
            <w:webHidden/>
          </w:rPr>
        </w:r>
        <w:r w:rsidR="00EE5A11">
          <w:rPr>
            <w:noProof/>
            <w:webHidden/>
          </w:rPr>
          <w:fldChar w:fldCharType="separate"/>
        </w:r>
        <w:r w:rsidR="00EE5A11">
          <w:rPr>
            <w:noProof/>
            <w:webHidden/>
          </w:rPr>
          <w:t>43</w:t>
        </w:r>
        <w:r w:rsidR="00EE5A11">
          <w:rPr>
            <w:noProof/>
            <w:webHidden/>
          </w:rPr>
          <w:fldChar w:fldCharType="end"/>
        </w:r>
      </w:hyperlink>
    </w:p>
    <w:p w14:paraId="4FD19C0A" w14:textId="5310542C" w:rsidR="00EE5A11" w:rsidRDefault="00F43573">
      <w:pPr>
        <w:pStyle w:val="Obsah1"/>
        <w:rPr>
          <w:rFonts w:asciiTheme="minorHAnsi" w:eastAsiaTheme="minorEastAsia" w:hAnsiTheme="minorHAnsi" w:cstheme="minorBidi"/>
          <w:b w:val="0"/>
          <w:noProof/>
          <w:sz w:val="22"/>
        </w:rPr>
      </w:pPr>
      <w:hyperlink w:anchor="_Toc16093693" w:history="1">
        <w:r w:rsidR="00EE5A11" w:rsidRPr="00AB142F">
          <w:rPr>
            <w:rStyle w:val="Hypertextovodkaz"/>
            <w:noProof/>
          </w:rPr>
          <w:t>5.</w:t>
        </w:r>
        <w:r w:rsidR="00EE5A11">
          <w:rPr>
            <w:rFonts w:asciiTheme="minorHAnsi" w:eastAsiaTheme="minorEastAsia" w:hAnsiTheme="minorHAnsi" w:cstheme="minorBidi"/>
            <w:b w:val="0"/>
            <w:noProof/>
            <w:sz w:val="22"/>
          </w:rPr>
          <w:tab/>
        </w:r>
        <w:r w:rsidR="00EE5A11" w:rsidRPr="00AB142F">
          <w:rPr>
            <w:rStyle w:val="Hypertextovodkaz"/>
            <w:noProof/>
          </w:rPr>
          <w:t>Podmínky předání a převzetí – akceptace</w:t>
        </w:r>
        <w:r w:rsidR="00EE5A11">
          <w:rPr>
            <w:noProof/>
            <w:webHidden/>
          </w:rPr>
          <w:tab/>
        </w:r>
        <w:r w:rsidR="00EE5A11">
          <w:rPr>
            <w:noProof/>
            <w:webHidden/>
          </w:rPr>
          <w:fldChar w:fldCharType="begin"/>
        </w:r>
        <w:r w:rsidR="00EE5A11">
          <w:rPr>
            <w:noProof/>
            <w:webHidden/>
          </w:rPr>
          <w:instrText xml:space="preserve"> PAGEREF _Toc16093693 \h </w:instrText>
        </w:r>
        <w:r w:rsidR="00EE5A11">
          <w:rPr>
            <w:noProof/>
            <w:webHidden/>
          </w:rPr>
        </w:r>
        <w:r w:rsidR="00EE5A11">
          <w:rPr>
            <w:noProof/>
            <w:webHidden/>
          </w:rPr>
          <w:fldChar w:fldCharType="separate"/>
        </w:r>
        <w:r w:rsidR="00EE5A11">
          <w:rPr>
            <w:noProof/>
            <w:webHidden/>
          </w:rPr>
          <w:t>44</w:t>
        </w:r>
        <w:r w:rsidR="00EE5A11">
          <w:rPr>
            <w:noProof/>
            <w:webHidden/>
          </w:rPr>
          <w:fldChar w:fldCharType="end"/>
        </w:r>
      </w:hyperlink>
    </w:p>
    <w:p w14:paraId="375C1369" w14:textId="7AAF83BD" w:rsidR="00EE5A11" w:rsidRDefault="00EE5A11">
      <w:pPr>
        <w:pStyle w:val="Obsah1"/>
        <w:rPr>
          <w:rFonts w:asciiTheme="minorHAnsi" w:eastAsiaTheme="minorEastAsia" w:hAnsiTheme="minorHAnsi" w:cstheme="minorBidi"/>
          <w:b w:val="0"/>
          <w:noProof/>
          <w:sz w:val="22"/>
        </w:rPr>
      </w:pPr>
      <w:hyperlink w:anchor="_Toc16093694" w:history="1">
        <w:r w:rsidRPr="00AB142F">
          <w:rPr>
            <w:rStyle w:val="Hypertextovodkaz"/>
            <w:noProof/>
          </w:rPr>
          <w:t>6.</w:t>
        </w:r>
        <w:r>
          <w:rPr>
            <w:rFonts w:asciiTheme="minorHAnsi" w:eastAsiaTheme="minorEastAsia" w:hAnsiTheme="minorHAnsi" w:cstheme="minorBidi"/>
            <w:b w:val="0"/>
            <w:noProof/>
            <w:sz w:val="22"/>
          </w:rPr>
          <w:tab/>
        </w:r>
        <w:r w:rsidRPr="00AB142F">
          <w:rPr>
            <w:rStyle w:val="Hypertextovodkaz"/>
            <w:noProof/>
          </w:rPr>
          <w:t>Seznam zkratek</w:t>
        </w:r>
        <w:r>
          <w:rPr>
            <w:noProof/>
            <w:webHidden/>
          </w:rPr>
          <w:tab/>
        </w:r>
        <w:r>
          <w:rPr>
            <w:noProof/>
            <w:webHidden/>
          </w:rPr>
          <w:fldChar w:fldCharType="begin"/>
        </w:r>
        <w:r>
          <w:rPr>
            <w:noProof/>
            <w:webHidden/>
          </w:rPr>
          <w:instrText xml:space="preserve"> PAGEREF _Toc16093694 \h </w:instrText>
        </w:r>
        <w:r>
          <w:rPr>
            <w:noProof/>
            <w:webHidden/>
          </w:rPr>
        </w:r>
        <w:r>
          <w:rPr>
            <w:noProof/>
            <w:webHidden/>
          </w:rPr>
          <w:fldChar w:fldCharType="separate"/>
        </w:r>
        <w:r>
          <w:rPr>
            <w:noProof/>
            <w:webHidden/>
          </w:rPr>
          <w:t>44</w:t>
        </w:r>
        <w:r>
          <w:rPr>
            <w:noProof/>
            <w:webHidden/>
          </w:rPr>
          <w:fldChar w:fldCharType="end"/>
        </w:r>
      </w:hyperlink>
    </w:p>
    <w:p w14:paraId="4494E251" w14:textId="253E7F88" w:rsidR="004A2900" w:rsidRPr="0058487C" w:rsidRDefault="00094E76" w:rsidP="0091087B">
      <w:pPr>
        <w:pStyle w:val="Obsah3"/>
        <w:rPr>
          <w:rFonts w:cs="Arial"/>
        </w:rPr>
      </w:pPr>
      <w:r w:rsidRPr="0058487C">
        <w:rPr>
          <w:rFonts w:cs="Arial"/>
        </w:rPr>
        <w:fldChar w:fldCharType="end"/>
      </w:r>
    </w:p>
    <w:p w14:paraId="1EBB2847" w14:textId="77777777" w:rsidR="004A2900" w:rsidRPr="00BD495C" w:rsidRDefault="004A2900" w:rsidP="00BD495C">
      <w:pPr>
        <w:rPr>
          <w:b/>
        </w:rPr>
      </w:pPr>
      <w:r w:rsidRPr="00BD495C">
        <w:rPr>
          <w:b/>
        </w:rPr>
        <w:t>Seznam tabulek:</w:t>
      </w:r>
    </w:p>
    <w:p w14:paraId="4DF61680" w14:textId="7EF3EBF8" w:rsidR="00EE5A11" w:rsidRDefault="00094E76">
      <w:pPr>
        <w:pStyle w:val="Seznamobrzk"/>
        <w:tabs>
          <w:tab w:val="right" w:leader="dot" w:pos="9061"/>
        </w:tabs>
        <w:rPr>
          <w:rFonts w:asciiTheme="minorHAnsi" w:eastAsiaTheme="minorEastAsia" w:hAnsiTheme="minorHAnsi" w:cstheme="minorBidi"/>
          <w:noProof/>
          <w:sz w:val="22"/>
          <w:szCs w:val="22"/>
        </w:rPr>
      </w:pPr>
      <w:r w:rsidRPr="0058487C">
        <w:rPr>
          <w:rStyle w:val="Hypertextovodkaz"/>
          <w:rFonts w:cs="Arial"/>
          <w:noProof/>
        </w:rPr>
        <w:fldChar w:fldCharType="begin"/>
      </w:r>
      <w:r w:rsidR="004A2900" w:rsidRPr="0058487C">
        <w:rPr>
          <w:rStyle w:val="Hypertextovodkaz"/>
          <w:rFonts w:cs="Arial"/>
          <w:noProof/>
        </w:rPr>
        <w:instrText xml:space="preserve"> TOC \h \z \c "Tabulka" </w:instrText>
      </w:r>
      <w:r w:rsidRPr="0058487C">
        <w:rPr>
          <w:rStyle w:val="Hypertextovodkaz"/>
          <w:rFonts w:cs="Arial"/>
          <w:noProof/>
        </w:rPr>
        <w:fldChar w:fldCharType="separate"/>
      </w:r>
      <w:hyperlink w:anchor="_Toc16093695" w:history="1">
        <w:r w:rsidR="00EE5A11" w:rsidRPr="001345D0">
          <w:rPr>
            <w:rStyle w:val="Hypertextovodkaz"/>
            <w:noProof/>
          </w:rPr>
          <w:t>Tabulka 1: Extranet</w:t>
        </w:r>
        <w:r w:rsidR="00EE5A11">
          <w:rPr>
            <w:noProof/>
            <w:webHidden/>
          </w:rPr>
          <w:tab/>
        </w:r>
        <w:r w:rsidR="00EE5A11">
          <w:rPr>
            <w:noProof/>
            <w:webHidden/>
          </w:rPr>
          <w:fldChar w:fldCharType="begin"/>
        </w:r>
        <w:r w:rsidR="00EE5A11">
          <w:rPr>
            <w:noProof/>
            <w:webHidden/>
          </w:rPr>
          <w:instrText xml:space="preserve"> PAGEREF _Toc16093695 \h </w:instrText>
        </w:r>
        <w:r w:rsidR="00EE5A11">
          <w:rPr>
            <w:noProof/>
            <w:webHidden/>
          </w:rPr>
        </w:r>
        <w:r w:rsidR="00EE5A11">
          <w:rPr>
            <w:noProof/>
            <w:webHidden/>
          </w:rPr>
          <w:fldChar w:fldCharType="separate"/>
        </w:r>
        <w:r w:rsidR="00EE5A11">
          <w:rPr>
            <w:noProof/>
            <w:webHidden/>
          </w:rPr>
          <w:t>13</w:t>
        </w:r>
        <w:r w:rsidR="00EE5A11">
          <w:rPr>
            <w:noProof/>
            <w:webHidden/>
          </w:rPr>
          <w:fldChar w:fldCharType="end"/>
        </w:r>
      </w:hyperlink>
    </w:p>
    <w:p w14:paraId="74CA043D" w14:textId="6C371E05"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696" w:history="1">
        <w:r w:rsidR="00EE5A11" w:rsidRPr="001345D0">
          <w:rPr>
            <w:rStyle w:val="Hypertextovodkaz"/>
            <w:noProof/>
          </w:rPr>
          <w:t>Tabulka 2: Registrace nového uživatele a správa registrovaných uživatelů</w:t>
        </w:r>
        <w:r w:rsidR="00EE5A11">
          <w:rPr>
            <w:noProof/>
            <w:webHidden/>
          </w:rPr>
          <w:tab/>
        </w:r>
        <w:r w:rsidR="00EE5A11">
          <w:rPr>
            <w:noProof/>
            <w:webHidden/>
          </w:rPr>
          <w:fldChar w:fldCharType="begin"/>
        </w:r>
        <w:r w:rsidR="00EE5A11">
          <w:rPr>
            <w:noProof/>
            <w:webHidden/>
          </w:rPr>
          <w:instrText xml:space="preserve"> PAGEREF _Toc16093696 \h </w:instrText>
        </w:r>
        <w:r w:rsidR="00EE5A11">
          <w:rPr>
            <w:noProof/>
            <w:webHidden/>
          </w:rPr>
        </w:r>
        <w:r w:rsidR="00EE5A11">
          <w:rPr>
            <w:noProof/>
            <w:webHidden/>
          </w:rPr>
          <w:fldChar w:fldCharType="separate"/>
        </w:r>
        <w:r w:rsidR="00EE5A11">
          <w:rPr>
            <w:noProof/>
            <w:webHidden/>
          </w:rPr>
          <w:t>14</w:t>
        </w:r>
        <w:r w:rsidR="00EE5A11">
          <w:rPr>
            <w:noProof/>
            <w:webHidden/>
          </w:rPr>
          <w:fldChar w:fldCharType="end"/>
        </w:r>
      </w:hyperlink>
    </w:p>
    <w:p w14:paraId="05118CE7" w14:textId="474BBDA0"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697" w:history="1">
        <w:r w:rsidR="00EE5A11" w:rsidRPr="001345D0">
          <w:rPr>
            <w:rStyle w:val="Hypertextovodkaz"/>
            <w:noProof/>
          </w:rPr>
          <w:t>Tabulka 3: Online podání a sledování stavu zaslané stížnosti</w:t>
        </w:r>
        <w:r w:rsidR="00EE5A11">
          <w:rPr>
            <w:noProof/>
            <w:webHidden/>
          </w:rPr>
          <w:tab/>
        </w:r>
        <w:r w:rsidR="00EE5A11">
          <w:rPr>
            <w:noProof/>
            <w:webHidden/>
          </w:rPr>
          <w:fldChar w:fldCharType="begin"/>
        </w:r>
        <w:r w:rsidR="00EE5A11">
          <w:rPr>
            <w:noProof/>
            <w:webHidden/>
          </w:rPr>
          <w:instrText xml:space="preserve"> PAGEREF _Toc16093697 \h </w:instrText>
        </w:r>
        <w:r w:rsidR="00EE5A11">
          <w:rPr>
            <w:noProof/>
            <w:webHidden/>
          </w:rPr>
        </w:r>
        <w:r w:rsidR="00EE5A11">
          <w:rPr>
            <w:noProof/>
            <w:webHidden/>
          </w:rPr>
          <w:fldChar w:fldCharType="separate"/>
        </w:r>
        <w:r w:rsidR="00EE5A11">
          <w:rPr>
            <w:noProof/>
            <w:webHidden/>
          </w:rPr>
          <w:t>15</w:t>
        </w:r>
        <w:r w:rsidR="00EE5A11">
          <w:rPr>
            <w:noProof/>
            <w:webHidden/>
          </w:rPr>
          <w:fldChar w:fldCharType="end"/>
        </w:r>
      </w:hyperlink>
    </w:p>
    <w:p w14:paraId="0D572D66" w14:textId="0F80DE8E"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698" w:history="1">
        <w:r w:rsidR="00EE5A11" w:rsidRPr="001345D0">
          <w:rPr>
            <w:rStyle w:val="Hypertextovodkaz"/>
            <w:noProof/>
          </w:rPr>
          <w:t>Tabulka 4: Kalendář akcí a rezervační web</w:t>
        </w:r>
        <w:r w:rsidR="00EE5A11">
          <w:rPr>
            <w:noProof/>
            <w:webHidden/>
          </w:rPr>
          <w:tab/>
        </w:r>
        <w:r w:rsidR="00EE5A11">
          <w:rPr>
            <w:noProof/>
            <w:webHidden/>
          </w:rPr>
          <w:fldChar w:fldCharType="begin"/>
        </w:r>
        <w:r w:rsidR="00EE5A11">
          <w:rPr>
            <w:noProof/>
            <w:webHidden/>
          </w:rPr>
          <w:instrText xml:space="preserve"> PAGEREF _Toc16093698 \h </w:instrText>
        </w:r>
        <w:r w:rsidR="00EE5A11">
          <w:rPr>
            <w:noProof/>
            <w:webHidden/>
          </w:rPr>
        </w:r>
        <w:r w:rsidR="00EE5A11">
          <w:rPr>
            <w:noProof/>
            <w:webHidden/>
          </w:rPr>
          <w:fldChar w:fldCharType="separate"/>
        </w:r>
        <w:r w:rsidR="00EE5A11">
          <w:rPr>
            <w:noProof/>
            <w:webHidden/>
          </w:rPr>
          <w:t>17</w:t>
        </w:r>
        <w:r w:rsidR="00EE5A11">
          <w:rPr>
            <w:noProof/>
            <w:webHidden/>
          </w:rPr>
          <w:fldChar w:fldCharType="end"/>
        </w:r>
      </w:hyperlink>
    </w:p>
    <w:p w14:paraId="64754D5D" w14:textId="0607DB5C"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699" w:history="1">
        <w:r w:rsidR="00EE5A11" w:rsidRPr="001345D0">
          <w:rPr>
            <w:rStyle w:val="Hypertextovodkaz"/>
            <w:noProof/>
          </w:rPr>
          <w:t>Tabulka 5: O-infodesk</w:t>
        </w:r>
        <w:r w:rsidR="00EE5A11">
          <w:rPr>
            <w:noProof/>
            <w:webHidden/>
          </w:rPr>
          <w:tab/>
        </w:r>
        <w:r w:rsidR="00EE5A11">
          <w:rPr>
            <w:noProof/>
            <w:webHidden/>
          </w:rPr>
          <w:fldChar w:fldCharType="begin"/>
        </w:r>
        <w:r w:rsidR="00EE5A11">
          <w:rPr>
            <w:noProof/>
            <w:webHidden/>
          </w:rPr>
          <w:instrText xml:space="preserve"> PAGEREF _Toc16093699 \h </w:instrText>
        </w:r>
        <w:r w:rsidR="00EE5A11">
          <w:rPr>
            <w:noProof/>
            <w:webHidden/>
          </w:rPr>
        </w:r>
        <w:r w:rsidR="00EE5A11">
          <w:rPr>
            <w:noProof/>
            <w:webHidden/>
          </w:rPr>
          <w:fldChar w:fldCharType="separate"/>
        </w:r>
        <w:r w:rsidR="00EE5A11">
          <w:rPr>
            <w:noProof/>
            <w:webHidden/>
          </w:rPr>
          <w:t>19</w:t>
        </w:r>
        <w:r w:rsidR="00EE5A11">
          <w:rPr>
            <w:noProof/>
            <w:webHidden/>
          </w:rPr>
          <w:fldChar w:fldCharType="end"/>
        </w:r>
      </w:hyperlink>
    </w:p>
    <w:p w14:paraId="0325C22E" w14:textId="6042C84E"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0" w:history="1">
        <w:r w:rsidR="00EE5A11" w:rsidRPr="001345D0">
          <w:rPr>
            <w:rStyle w:val="Hypertextovodkaz"/>
            <w:noProof/>
          </w:rPr>
          <w:t>Tabulka 6: Informační centrum – kontaktní centrum</w:t>
        </w:r>
        <w:r w:rsidR="00EE5A11">
          <w:rPr>
            <w:noProof/>
            <w:webHidden/>
          </w:rPr>
          <w:tab/>
        </w:r>
        <w:r w:rsidR="00EE5A11">
          <w:rPr>
            <w:noProof/>
            <w:webHidden/>
          </w:rPr>
          <w:fldChar w:fldCharType="begin"/>
        </w:r>
        <w:r w:rsidR="00EE5A11">
          <w:rPr>
            <w:noProof/>
            <w:webHidden/>
          </w:rPr>
          <w:instrText xml:space="preserve"> PAGEREF _Toc16093700 \h </w:instrText>
        </w:r>
        <w:r w:rsidR="00EE5A11">
          <w:rPr>
            <w:noProof/>
            <w:webHidden/>
          </w:rPr>
        </w:r>
        <w:r w:rsidR="00EE5A11">
          <w:rPr>
            <w:noProof/>
            <w:webHidden/>
          </w:rPr>
          <w:fldChar w:fldCharType="separate"/>
        </w:r>
        <w:r w:rsidR="00EE5A11">
          <w:rPr>
            <w:noProof/>
            <w:webHidden/>
          </w:rPr>
          <w:t>20</w:t>
        </w:r>
        <w:r w:rsidR="00EE5A11">
          <w:rPr>
            <w:noProof/>
            <w:webHidden/>
          </w:rPr>
          <w:fldChar w:fldCharType="end"/>
        </w:r>
      </w:hyperlink>
    </w:p>
    <w:p w14:paraId="5A970692" w14:textId="52F2EF5D"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1" w:history="1">
        <w:r w:rsidR="00EE5A11" w:rsidRPr="001345D0">
          <w:rPr>
            <w:rStyle w:val="Hypertextovodkaz"/>
            <w:noProof/>
          </w:rPr>
          <w:t>Tabulka 7: Reporting</w:t>
        </w:r>
        <w:r w:rsidR="00EE5A11">
          <w:rPr>
            <w:noProof/>
            <w:webHidden/>
          </w:rPr>
          <w:tab/>
        </w:r>
        <w:r w:rsidR="00EE5A11">
          <w:rPr>
            <w:noProof/>
            <w:webHidden/>
          </w:rPr>
          <w:fldChar w:fldCharType="begin"/>
        </w:r>
        <w:r w:rsidR="00EE5A11">
          <w:rPr>
            <w:noProof/>
            <w:webHidden/>
          </w:rPr>
          <w:instrText xml:space="preserve"> PAGEREF _Toc16093701 \h </w:instrText>
        </w:r>
        <w:r w:rsidR="00EE5A11">
          <w:rPr>
            <w:noProof/>
            <w:webHidden/>
          </w:rPr>
        </w:r>
        <w:r w:rsidR="00EE5A11">
          <w:rPr>
            <w:noProof/>
            <w:webHidden/>
          </w:rPr>
          <w:fldChar w:fldCharType="separate"/>
        </w:r>
        <w:r w:rsidR="00EE5A11">
          <w:rPr>
            <w:noProof/>
            <w:webHidden/>
          </w:rPr>
          <w:t>21</w:t>
        </w:r>
        <w:r w:rsidR="00EE5A11">
          <w:rPr>
            <w:noProof/>
            <w:webHidden/>
          </w:rPr>
          <w:fldChar w:fldCharType="end"/>
        </w:r>
      </w:hyperlink>
    </w:p>
    <w:p w14:paraId="6EE40128" w14:textId="657771F7"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2" w:history="1">
        <w:r w:rsidR="00EE5A11" w:rsidRPr="001345D0">
          <w:rPr>
            <w:rStyle w:val="Hypertextovodkaz"/>
            <w:noProof/>
          </w:rPr>
          <w:t>Tabulka 8: Web úřadu – redakční systém</w:t>
        </w:r>
        <w:r w:rsidR="00EE5A11">
          <w:rPr>
            <w:noProof/>
            <w:webHidden/>
          </w:rPr>
          <w:tab/>
        </w:r>
        <w:r w:rsidR="00EE5A11">
          <w:rPr>
            <w:noProof/>
            <w:webHidden/>
          </w:rPr>
          <w:fldChar w:fldCharType="begin"/>
        </w:r>
        <w:r w:rsidR="00EE5A11">
          <w:rPr>
            <w:noProof/>
            <w:webHidden/>
          </w:rPr>
          <w:instrText xml:space="preserve"> PAGEREF _Toc16093702 \h </w:instrText>
        </w:r>
        <w:r w:rsidR="00EE5A11">
          <w:rPr>
            <w:noProof/>
            <w:webHidden/>
          </w:rPr>
        </w:r>
        <w:r w:rsidR="00EE5A11">
          <w:rPr>
            <w:noProof/>
            <w:webHidden/>
          </w:rPr>
          <w:fldChar w:fldCharType="separate"/>
        </w:r>
        <w:r w:rsidR="00EE5A11">
          <w:rPr>
            <w:noProof/>
            <w:webHidden/>
          </w:rPr>
          <w:t>21</w:t>
        </w:r>
        <w:r w:rsidR="00EE5A11">
          <w:rPr>
            <w:noProof/>
            <w:webHidden/>
          </w:rPr>
          <w:fldChar w:fldCharType="end"/>
        </w:r>
      </w:hyperlink>
    </w:p>
    <w:p w14:paraId="3C0D3E83" w14:textId="6A10F0E9"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3" w:history="1">
        <w:r w:rsidR="00EE5A11" w:rsidRPr="001345D0">
          <w:rPr>
            <w:rStyle w:val="Hypertextovodkaz"/>
            <w:noProof/>
          </w:rPr>
          <w:t>Tabulka 9: Externí kiosek a TV</w:t>
        </w:r>
        <w:r w:rsidR="00EE5A11">
          <w:rPr>
            <w:noProof/>
            <w:webHidden/>
          </w:rPr>
          <w:tab/>
        </w:r>
        <w:r w:rsidR="00EE5A11">
          <w:rPr>
            <w:noProof/>
            <w:webHidden/>
          </w:rPr>
          <w:fldChar w:fldCharType="begin"/>
        </w:r>
        <w:r w:rsidR="00EE5A11">
          <w:rPr>
            <w:noProof/>
            <w:webHidden/>
          </w:rPr>
          <w:instrText xml:space="preserve"> PAGEREF _Toc16093703 \h </w:instrText>
        </w:r>
        <w:r w:rsidR="00EE5A11">
          <w:rPr>
            <w:noProof/>
            <w:webHidden/>
          </w:rPr>
        </w:r>
        <w:r w:rsidR="00EE5A11">
          <w:rPr>
            <w:noProof/>
            <w:webHidden/>
          </w:rPr>
          <w:fldChar w:fldCharType="separate"/>
        </w:r>
        <w:r w:rsidR="00EE5A11">
          <w:rPr>
            <w:noProof/>
            <w:webHidden/>
          </w:rPr>
          <w:t>23</w:t>
        </w:r>
        <w:r w:rsidR="00EE5A11">
          <w:rPr>
            <w:noProof/>
            <w:webHidden/>
          </w:rPr>
          <w:fldChar w:fldCharType="end"/>
        </w:r>
      </w:hyperlink>
    </w:p>
    <w:p w14:paraId="6323FF7B" w14:textId="03C178B0"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4" w:history="1">
        <w:r w:rsidR="00EE5A11" w:rsidRPr="001345D0">
          <w:rPr>
            <w:rStyle w:val="Hypertextovodkaz"/>
            <w:noProof/>
          </w:rPr>
          <w:t>Tabulka 10: Signage systém</w:t>
        </w:r>
        <w:r w:rsidR="00EE5A11">
          <w:rPr>
            <w:noProof/>
            <w:webHidden/>
          </w:rPr>
          <w:tab/>
        </w:r>
        <w:r w:rsidR="00EE5A11">
          <w:rPr>
            <w:noProof/>
            <w:webHidden/>
          </w:rPr>
          <w:fldChar w:fldCharType="begin"/>
        </w:r>
        <w:r w:rsidR="00EE5A11">
          <w:rPr>
            <w:noProof/>
            <w:webHidden/>
          </w:rPr>
          <w:instrText xml:space="preserve"> PAGEREF _Toc16093704 \h </w:instrText>
        </w:r>
        <w:r w:rsidR="00EE5A11">
          <w:rPr>
            <w:noProof/>
            <w:webHidden/>
          </w:rPr>
        </w:r>
        <w:r w:rsidR="00EE5A11">
          <w:rPr>
            <w:noProof/>
            <w:webHidden/>
          </w:rPr>
          <w:fldChar w:fldCharType="separate"/>
        </w:r>
        <w:r w:rsidR="00EE5A11">
          <w:rPr>
            <w:noProof/>
            <w:webHidden/>
          </w:rPr>
          <w:t>23</w:t>
        </w:r>
        <w:r w:rsidR="00EE5A11">
          <w:rPr>
            <w:noProof/>
            <w:webHidden/>
          </w:rPr>
          <w:fldChar w:fldCharType="end"/>
        </w:r>
      </w:hyperlink>
    </w:p>
    <w:p w14:paraId="770CEDFE" w14:textId="5D9E54A8"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5" w:history="1">
        <w:r w:rsidR="00EE5A11" w:rsidRPr="001345D0">
          <w:rPr>
            <w:rStyle w:val="Hypertextovodkaz"/>
            <w:noProof/>
          </w:rPr>
          <w:t>Tabulka 11: Intranet</w:t>
        </w:r>
        <w:r w:rsidR="00EE5A11">
          <w:rPr>
            <w:noProof/>
            <w:webHidden/>
          </w:rPr>
          <w:tab/>
        </w:r>
        <w:r w:rsidR="00EE5A11">
          <w:rPr>
            <w:noProof/>
            <w:webHidden/>
          </w:rPr>
          <w:fldChar w:fldCharType="begin"/>
        </w:r>
        <w:r w:rsidR="00EE5A11">
          <w:rPr>
            <w:noProof/>
            <w:webHidden/>
          </w:rPr>
          <w:instrText xml:space="preserve"> PAGEREF _Toc16093705 \h </w:instrText>
        </w:r>
        <w:r w:rsidR="00EE5A11">
          <w:rPr>
            <w:noProof/>
            <w:webHidden/>
          </w:rPr>
        </w:r>
        <w:r w:rsidR="00EE5A11">
          <w:rPr>
            <w:noProof/>
            <w:webHidden/>
          </w:rPr>
          <w:fldChar w:fldCharType="separate"/>
        </w:r>
        <w:r w:rsidR="00EE5A11">
          <w:rPr>
            <w:noProof/>
            <w:webHidden/>
          </w:rPr>
          <w:t>25</w:t>
        </w:r>
        <w:r w:rsidR="00EE5A11">
          <w:rPr>
            <w:noProof/>
            <w:webHidden/>
          </w:rPr>
          <w:fldChar w:fldCharType="end"/>
        </w:r>
      </w:hyperlink>
    </w:p>
    <w:p w14:paraId="46132115" w14:textId="4895BD15"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6" w:history="1">
        <w:r w:rsidR="00EE5A11" w:rsidRPr="001345D0">
          <w:rPr>
            <w:rStyle w:val="Hypertextovodkaz"/>
            <w:noProof/>
          </w:rPr>
          <w:t>Tabulka 12: Zázemí pro videokonference a elektronické porady</w:t>
        </w:r>
        <w:r w:rsidR="00EE5A11">
          <w:rPr>
            <w:noProof/>
            <w:webHidden/>
          </w:rPr>
          <w:tab/>
        </w:r>
        <w:r w:rsidR="00EE5A11">
          <w:rPr>
            <w:noProof/>
            <w:webHidden/>
          </w:rPr>
          <w:fldChar w:fldCharType="begin"/>
        </w:r>
        <w:r w:rsidR="00EE5A11">
          <w:rPr>
            <w:noProof/>
            <w:webHidden/>
          </w:rPr>
          <w:instrText xml:space="preserve"> PAGEREF _Toc16093706 \h </w:instrText>
        </w:r>
        <w:r w:rsidR="00EE5A11">
          <w:rPr>
            <w:noProof/>
            <w:webHidden/>
          </w:rPr>
        </w:r>
        <w:r w:rsidR="00EE5A11">
          <w:rPr>
            <w:noProof/>
            <w:webHidden/>
          </w:rPr>
          <w:fldChar w:fldCharType="separate"/>
        </w:r>
        <w:r w:rsidR="00EE5A11">
          <w:rPr>
            <w:noProof/>
            <w:webHidden/>
          </w:rPr>
          <w:t>26</w:t>
        </w:r>
        <w:r w:rsidR="00EE5A11">
          <w:rPr>
            <w:noProof/>
            <w:webHidden/>
          </w:rPr>
          <w:fldChar w:fldCharType="end"/>
        </w:r>
      </w:hyperlink>
    </w:p>
    <w:p w14:paraId="66E90D8D" w14:textId="04A40890"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7" w:history="1">
        <w:r w:rsidR="00EE5A11" w:rsidRPr="001345D0">
          <w:rPr>
            <w:rStyle w:val="Hypertextovodkaz"/>
            <w:noProof/>
          </w:rPr>
          <w:t>Tabulka 13: Elektronické porady a jednání (EPJ)</w:t>
        </w:r>
        <w:r w:rsidR="00EE5A11">
          <w:rPr>
            <w:noProof/>
            <w:webHidden/>
          </w:rPr>
          <w:tab/>
        </w:r>
        <w:r w:rsidR="00EE5A11">
          <w:rPr>
            <w:noProof/>
            <w:webHidden/>
          </w:rPr>
          <w:fldChar w:fldCharType="begin"/>
        </w:r>
        <w:r w:rsidR="00EE5A11">
          <w:rPr>
            <w:noProof/>
            <w:webHidden/>
          </w:rPr>
          <w:instrText xml:space="preserve"> PAGEREF _Toc16093707 \h </w:instrText>
        </w:r>
        <w:r w:rsidR="00EE5A11">
          <w:rPr>
            <w:noProof/>
            <w:webHidden/>
          </w:rPr>
        </w:r>
        <w:r w:rsidR="00EE5A11">
          <w:rPr>
            <w:noProof/>
            <w:webHidden/>
          </w:rPr>
          <w:fldChar w:fldCharType="separate"/>
        </w:r>
        <w:r w:rsidR="00EE5A11">
          <w:rPr>
            <w:noProof/>
            <w:webHidden/>
          </w:rPr>
          <w:t>28</w:t>
        </w:r>
        <w:r w:rsidR="00EE5A11">
          <w:rPr>
            <w:noProof/>
            <w:webHidden/>
          </w:rPr>
          <w:fldChar w:fldCharType="end"/>
        </w:r>
      </w:hyperlink>
    </w:p>
    <w:p w14:paraId="15B9BBC8" w14:textId="3DC6D66C"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8" w:history="1">
        <w:r w:rsidR="00EE5A11" w:rsidRPr="001345D0">
          <w:rPr>
            <w:rStyle w:val="Hypertextovodkaz"/>
            <w:noProof/>
          </w:rPr>
          <w:t>Tabulka 14: Agendový prostor</w:t>
        </w:r>
        <w:r w:rsidR="00EE5A11">
          <w:rPr>
            <w:noProof/>
            <w:webHidden/>
          </w:rPr>
          <w:tab/>
        </w:r>
        <w:r w:rsidR="00EE5A11">
          <w:rPr>
            <w:noProof/>
            <w:webHidden/>
          </w:rPr>
          <w:fldChar w:fldCharType="begin"/>
        </w:r>
        <w:r w:rsidR="00EE5A11">
          <w:rPr>
            <w:noProof/>
            <w:webHidden/>
          </w:rPr>
          <w:instrText xml:space="preserve"> PAGEREF _Toc16093708 \h </w:instrText>
        </w:r>
        <w:r w:rsidR="00EE5A11">
          <w:rPr>
            <w:noProof/>
            <w:webHidden/>
          </w:rPr>
        </w:r>
        <w:r w:rsidR="00EE5A11">
          <w:rPr>
            <w:noProof/>
            <w:webHidden/>
          </w:rPr>
          <w:fldChar w:fldCharType="separate"/>
        </w:r>
        <w:r w:rsidR="00EE5A11">
          <w:rPr>
            <w:noProof/>
            <w:webHidden/>
          </w:rPr>
          <w:t>29</w:t>
        </w:r>
        <w:r w:rsidR="00EE5A11">
          <w:rPr>
            <w:noProof/>
            <w:webHidden/>
          </w:rPr>
          <w:fldChar w:fldCharType="end"/>
        </w:r>
      </w:hyperlink>
    </w:p>
    <w:p w14:paraId="1165AE2B" w14:textId="3790866D"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09" w:history="1">
        <w:r w:rsidR="00EE5A11" w:rsidRPr="001345D0">
          <w:rPr>
            <w:rStyle w:val="Hypertextovodkaz"/>
            <w:noProof/>
          </w:rPr>
          <w:t>Tabulka 15: CMS</w:t>
        </w:r>
        <w:r w:rsidR="00EE5A11">
          <w:rPr>
            <w:noProof/>
            <w:webHidden/>
          </w:rPr>
          <w:tab/>
        </w:r>
        <w:r w:rsidR="00EE5A11">
          <w:rPr>
            <w:noProof/>
            <w:webHidden/>
          </w:rPr>
          <w:fldChar w:fldCharType="begin"/>
        </w:r>
        <w:r w:rsidR="00EE5A11">
          <w:rPr>
            <w:noProof/>
            <w:webHidden/>
          </w:rPr>
          <w:instrText xml:space="preserve"> PAGEREF _Toc16093709 \h </w:instrText>
        </w:r>
        <w:r w:rsidR="00EE5A11">
          <w:rPr>
            <w:noProof/>
            <w:webHidden/>
          </w:rPr>
        </w:r>
        <w:r w:rsidR="00EE5A11">
          <w:rPr>
            <w:noProof/>
            <w:webHidden/>
          </w:rPr>
          <w:fldChar w:fldCharType="separate"/>
        </w:r>
        <w:r w:rsidR="00EE5A11">
          <w:rPr>
            <w:noProof/>
            <w:webHidden/>
          </w:rPr>
          <w:t>31</w:t>
        </w:r>
        <w:r w:rsidR="00EE5A11">
          <w:rPr>
            <w:noProof/>
            <w:webHidden/>
          </w:rPr>
          <w:fldChar w:fldCharType="end"/>
        </w:r>
      </w:hyperlink>
    </w:p>
    <w:p w14:paraId="04D7582E" w14:textId="10969BCF"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0" w:history="1">
        <w:r w:rsidR="00EE5A11" w:rsidRPr="001345D0">
          <w:rPr>
            <w:rStyle w:val="Hypertextovodkaz"/>
            <w:noProof/>
          </w:rPr>
          <w:t>Tabulka 16: Identity management system</w:t>
        </w:r>
        <w:r w:rsidR="00EE5A11">
          <w:rPr>
            <w:noProof/>
            <w:webHidden/>
          </w:rPr>
          <w:tab/>
        </w:r>
        <w:r w:rsidR="00EE5A11">
          <w:rPr>
            <w:noProof/>
            <w:webHidden/>
          </w:rPr>
          <w:fldChar w:fldCharType="begin"/>
        </w:r>
        <w:r w:rsidR="00EE5A11">
          <w:rPr>
            <w:noProof/>
            <w:webHidden/>
          </w:rPr>
          <w:instrText xml:space="preserve"> PAGEREF _Toc16093710 \h </w:instrText>
        </w:r>
        <w:r w:rsidR="00EE5A11">
          <w:rPr>
            <w:noProof/>
            <w:webHidden/>
          </w:rPr>
        </w:r>
        <w:r w:rsidR="00EE5A11">
          <w:rPr>
            <w:noProof/>
            <w:webHidden/>
          </w:rPr>
          <w:fldChar w:fldCharType="separate"/>
        </w:r>
        <w:r w:rsidR="00EE5A11">
          <w:rPr>
            <w:noProof/>
            <w:webHidden/>
          </w:rPr>
          <w:t>32</w:t>
        </w:r>
        <w:r w:rsidR="00EE5A11">
          <w:rPr>
            <w:noProof/>
            <w:webHidden/>
          </w:rPr>
          <w:fldChar w:fldCharType="end"/>
        </w:r>
      </w:hyperlink>
    </w:p>
    <w:p w14:paraId="545E84CC" w14:textId="51A6F5FF"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1" w:history="1">
        <w:r w:rsidR="00EE5A11" w:rsidRPr="001345D0">
          <w:rPr>
            <w:rStyle w:val="Hypertextovodkaz"/>
            <w:noProof/>
          </w:rPr>
          <w:t>Tabulka 17: Integrace IDM</w:t>
        </w:r>
        <w:r w:rsidR="00EE5A11">
          <w:rPr>
            <w:noProof/>
            <w:webHidden/>
          </w:rPr>
          <w:tab/>
        </w:r>
        <w:r w:rsidR="00EE5A11">
          <w:rPr>
            <w:noProof/>
            <w:webHidden/>
          </w:rPr>
          <w:fldChar w:fldCharType="begin"/>
        </w:r>
        <w:r w:rsidR="00EE5A11">
          <w:rPr>
            <w:noProof/>
            <w:webHidden/>
          </w:rPr>
          <w:instrText xml:space="preserve"> PAGEREF _Toc16093711 \h </w:instrText>
        </w:r>
        <w:r w:rsidR="00EE5A11">
          <w:rPr>
            <w:noProof/>
            <w:webHidden/>
          </w:rPr>
        </w:r>
        <w:r w:rsidR="00EE5A11">
          <w:rPr>
            <w:noProof/>
            <w:webHidden/>
          </w:rPr>
          <w:fldChar w:fldCharType="separate"/>
        </w:r>
        <w:r w:rsidR="00EE5A11">
          <w:rPr>
            <w:noProof/>
            <w:webHidden/>
          </w:rPr>
          <w:t>37</w:t>
        </w:r>
        <w:r w:rsidR="00EE5A11">
          <w:rPr>
            <w:noProof/>
            <w:webHidden/>
          </w:rPr>
          <w:fldChar w:fldCharType="end"/>
        </w:r>
      </w:hyperlink>
    </w:p>
    <w:p w14:paraId="491966C4" w14:textId="0E5AFF0C"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2" w:history="1">
        <w:r w:rsidR="00EE5A11" w:rsidRPr="001345D0">
          <w:rPr>
            <w:rStyle w:val="Hypertextovodkaz"/>
            <w:noProof/>
          </w:rPr>
          <w:t>Tabulka 18: Centrum důvěryhodnosti (CD) = služby eIDAS</w:t>
        </w:r>
        <w:r w:rsidR="00EE5A11">
          <w:rPr>
            <w:noProof/>
            <w:webHidden/>
          </w:rPr>
          <w:tab/>
        </w:r>
        <w:r w:rsidR="00EE5A11">
          <w:rPr>
            <w:noProof/>
            <w:webHidden/>
          </w:rPr>
          <w:fldChar w:fldCharType="begin"/>
        </w:r>
        <w:r w:rsidR="00EE5A11">
          <w:rPr>
            <w:noProof/>
            <w:webHidden/>
          </w:rPr>
          <w:instrText xml:space="preserve"> PAGEREF _Toc16093712 \h </w:instrText>
        </w:r>
        <w:r w:rsidR="00EE5A11">
          <w:rPr>
            <w:noProof/>
            <w:webHidden/>
          </w:rPr>
        </w:r>
        <w:r w:rsidR="00EE5A11">
          <w:rPr>
            <w:noProof/>
            <w:webHidden/>
          </w:rPr>
          <w:fldChar w:fldCharType="separate"/>
        </w:r>
        <w:r w:rsidR="00EE5A11">
          <w:rPr>
            <w:noProof/>
            <w:webHidden/>
          </w:rPr>
          <w:t>39</w:t>
        </w:r>
        <w:r w:rsidR="00EE5A11">
          <w:rPr>
            <w:noProof/>
            <w:webHidden/>
          </w:rPr>
          <w:fldChar w:fldCharType="end"/>
        </w:r>
      </w:hyperlink>
    </w:p>
    <w:p w14:paraId="6E88532E" w14:textId="27C42B2B"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3" w:history="1">
        <w:r w:rsidR="00EE5A11" w:rsidRPr="001345D0">
          <w:rPr>
            <w:rStyle w:val="Hypertextovodkaz"/>
            <w:noProof/>
          </w:rPr>
          <w:t>Tabulka 19: Hlavní server pro O-portál</w:t>
        </w:r>
        <w:r w:rsidR="00EE5A11">
          <w:rPr>
            <w:noProof/>
            <w:webHidden/>
          </w:rPr>
          <w:tab/>
        </w:r>
        <w:r w:rsidR="00EE5A11">
          <w:rPr>
            <w:noProof/>
            <w:webHidden/>
          </w:rPr>
          <w:fldChar w:fldCharType="begin"/>
        </w:r>
        <w:r w:rsidR="00EE5A11">
          <w:rPr>
            <w:noProof/>
            <w:webHidden/>
          </w:rPr>
          <w:instrText xml:space="preserve"> PAGEREF _Toc16093713 \h </w:instrText>
        </w:r>
        <w:r w:rsidR="00EE5A11">
          <w:rPr>
            <w:noProof/>
            <w:webHidden/>
          </w:rPr>
        </w:r>
        <w:r w:rsidR="00EE5A11">
          <w:rPr>
            <w:noProof/>
            <w:webHidden/>
          </w:rPr>
          <w:fldChar w:fldCharType="separate"/>
        </w:r>
        <w:r w:rsidR="00EE5A11">
          <w:rPr>
            <w:noProof/>
            <w:webHidden/>
          </w:rPr>
          <w:t>41</w:t>
        </w:r>
        <w:r w:rsidR="00EE5A11">
          <w:rPr>
            <w:noProof/>
            <w:webHidden/>
          </w:rPr>
          <w:fldChar w:fldCharType="end"/>
        </w:r>
      </w:hyperlink>
    </w:p>
    <w:p w14:paraId="7EEBEDB7" w14:textId="0EA2721F"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4" w:history="1">
        <w:r w:rsidR="00EE5A11" w:rsidRPr="001345D0">
          <w:rPr>
            <w:rStyle w:val="Hypertextovodkaz"/>
            <w:noProof/>
          </w:rPr>
          <w:t>Tabulka 20: Redakční server pro O-portál</w:t>
        </w:r>
        <w:r w:rsidR="00EE5A11">
          <w:rPr>
            <w:noProof/>
            <w:webHidden/>
          </w:rPr>
          <w:tab/>
        </w:r>
        <w:r w:rsidR="00EE5A11">
          <w:rPr>
            <w:noProof/>
            <w:webHidden/>
          </w:rPr>
          <w:fldChar w:fldCharType="begin"/>
        </w:r>
        <w:r w:rsidR="00EE5A11">
          <w:rPr>
            <w:noProof/>
            <w:webHidden/>
          </w:rPr>
          <w:instrText xml:space="preserve"> PAGEREF _Toc16093714 \h </w:instrText>
        </w:r>
        <w:r w:rsidR="00EE5A11">
          <w:rPr>
            <w:noProof/>
            <w:webHidden/>
          </w:rPr>
        </w:r>
        <w:r w:rsidR="00EE5A11">
          <w:rPr>
            <w:noProof/>
            <w:webHidden/>
          </w:rPr>
          <w:fldChar w:fldCharType="separate"/>
        </w:r>
        <w:r w:rsidR="00EE5A11">
          <w:rPr>
            <w:noProof/>
            <w:webHidden/>
          </w:rPr>
          <w:t>41</w:t>
        </w:r>
        <w:r w:rsidR="00EE5A11">
          <w:rPr>
            <w:noProof/>
            <w:webHidden/>
          </w:rPr>
          <w:fldChar w:fldCharType="end"/>
        </w:r>
      </w:hyperlink>
    </w:p>
    <w:p w14:paraId="3C0B75CC" w14:textId="75EAF9C9"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5" w:history="1">
        <w:r w:rsidR="00EE5A11" w:rsidRPr="001345D0">
          <w:rPr>
            <w:rStyle w:val="Hypertextovodkaz"/>
            <w:noProof/>
          </w:rPr>
          <w:t>Tabulka 21: Server pro IDM</w:t>
        </w:r>
        <w:r w:rsidR="00EE5A11">
          <w:rPr>
            <w:noProof/>
            <w:webHidden/>
          </w:rPr>
          <w:tab/>
        </w:r>
        <w:r w:rsidR="00EE5A11">
          <w:rPr>
            <w:noProof/>
            <w:webHidden/>
          </w:rPr>
          <w:fldChar w:fldCharType="begin"/>
        </w:r>
        <w:r w:rsidR="00EE5A11">
          <w:rPr>
            <w:noProof/>
            <w:webHidden/>
          </w:rPr>
          <w:instrText xml:space="preserve"> PAGEREF _Toc16093715 \h </w:instrText>
        </w:r>
        <w:r w:rsidR="00EE5A11">
          <w:rPr>
            <w:noProof/>
            <w:webHidden/>
          </w:rPr>
        </w:r>
        <w:r w:rsidR="00EE5A11">
          <w:rPr>
            <w:noProof/>
            <w:webHidden/>
          </w:rPr>
          <w:fldChar w:fldCharType="separate"/>
        </w:r>
        <w:r w:rsidR="00EE5A11">
          <w:rPr>
            <w:noProof/>
            <w:webHidden/>
          </w:rPr>
          <w:t>42</w:t>
        </w:r>
        <w:r w:rsidR="00EE5A11">
          <w:rPr>
            <w:noProof/>
            <w:webHidden/>
          </w:rPr>
          <w:fldChar w:fldCharType="end"/>
        </w:r>
      </w:hyperlink>
    </w:p>
    <w:p w14:paraId="1EB2F7BE" w14:textId="1EF904DD"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6" w:history="1">
        <w:r w:rsidR="00EE5A11" w:rsidRPr="001345D0">
          <w:rPr>
            <w:rStyle w:val="Hypertextovodkaz"/>
            <w:rFonts w:cs="Arial"/>
            <w:noProof/>
          </w:rPr>
          <w:t xml:space="preserve">Tabulka 22: </w:t>
        </w:r>
        <w:r w:rsidR="00EE5A11" w:rsidRPr="001345D0">
          <w:rPr>
            <w:rStyle w:val="Hypertextovodkaz"/>
            <w:noProof/>
          </w:rPr>
          <w:t>SW licence operační systém – pro 3 servery</w:t>
        </w:r>
        <w:r w:rsidR="00EE5A11">
          <w:rPr>
            <w:noProof/>
            <w:webHidden/>
          </w:rPr>
          <w:tab/>
        </w:r>
        <w:r w:rsidR="00EE5A11">
          <w:rPr>
            <w:noProof/>
            <w:webHidden/>
          </w:rPr>
          <w:fldChar w:fldCharType="begin"/>
        </w:r>
        <w:r w:rsidR="00EE5A11">
          <w:rPr>
            <w:noProof/>
            <w:webHidden/>
          </w:rPr>
          <w:instrText xml:space="preserve"> PAGEREF _Toc16093716 \h </w:instrText>
        </w:r>
        <w:r w:rsidR="00EE5A11">
          <w:rPr>
            <w:noProof/>
            <w:webHidden/>
          </w:rPr>
        </w:r>
        <w:r w:rsidR="00EE5A11">
          <w:rPr>
            <w:noProof/>
            <w:webHidden/>
          </w:rPr>
          <w:fldChar w:fldCharType="separate"/>
        </w:r>
        <w:r w:rsidR="00EE5A11">
          <w:rPr>
            <w:noProof/>
            <w:webHidden/>
          </w:rPr>
          <w:t>42</w:t>
        </w:r>
        <w:r w:rsidR="00EE5A11">
          <w:rPr>
            <w:noProof/>
            <w:webHidden/>
          </w:rPr>
          <w:fldChar w:fldCharType="end"/>
        </w:r>
      </w:hyperlink>
    </w:p>
    <w:p w14:paraId="52D6E553" w14:textId="23352E28"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7" w:history="1">
        <w:r w:rsidR="00EE5A11" w:rsidRPr="001345D0">
          <w:rPr>
            <w:rStyle w:val="Hypertextovodkaz"/>
            <w:rFonts w:cs="Arial"/>
            <w:noProof/>
          </w:rPr>
          <w:t xml:space="preserve">Tabulka 23: </w:t>
        </w:r>
        <w:r w:rsidR="00EE5A11" w:rsidRPr="001345D0">
          <w:rPr>
            <w:rStyle w:val="Hypertextovodkaz"/>
            <w:noProof/>
          </w:rPr>
          <w:t>SW licence virtualizační platforma – pro 3 servery</w:t>
        </w:r>
        <w:r w:rsidR="00EE5A11">
          <w:rPr>
            <w:noProof/>
            <w:webHidden/>
          </w:rPr>
          <w:tab/>
        </w:r>
        <w:r w:rsidR="00EE5A11">
          <w:rPr>
            <w:noProof/>
            <w:webHidden/>
          </w:rPr>
          <w:fldChar w:fldCharType="begin"/>
        </w:r>
        <w:r w:rsidR="00EE5A11">
          <w:rPr>
            <w:noProof/>
            <w:webHidden/>
          </w:rPr>
          <w:instrText xml:space="preserve"> PAGEREF _Toc16093717 \h </w:instrText>
        </w:r>
        <w:r w:rsidR="00EE5A11">
          <w:rPr>
            <w:noProof/>
            <w:webHidden/>
          </w:rPr>
        </w:r>
        <w:r w:rsidR="00EE5A11">
          <w:rPr>
            <w:noProof/>
            <w:webHidden/>
          </w:rPr>
          <w:fldChar w:fldCharType="separate"/>
        </w:r>
        <w:r w:rsidR="00EE5A11">
          <w:rPr>
            <w:noProof/>
            <w:webHidden/>
          </w:rPr>
          <w:t>43</w:t>
        </w:r>
        <w:r w:rsidR="00EE5A11">
          <w:rPr>
            <w:noProof/>
            <w:webHidden/>
          </w:rPr>
          <w:fldChar w:fldCharType="end"/>
        </w:r>
      </w:hyperlink>
    </w:p>
    <w:p w14:paraId="19288EED" w14:textId="387E3333"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18" w:history="1">
        <w:r w:rsidR="00EE5A11" w:rsidRPr="001345D0">
          <w:rPr>
            <w:rStyle w:val="Hypertextovodkaz"/>
            <w:noProof/>
          </w:rPr>
          <w:t>Tabulka 24: Požadavky – Implementace nabízeného řešení</w:t>
        </w:r>
        <w:r w:rsidR="00EE5A11">
          <w:rPr>
            <w:noProof/>
            <w:webHidden/>
          </w:rPr>
          <w:tab/>
        </w:r>
        <w:r w:rsidR="00EE5A11">
          <w:rPr>
            <w:noProof/>
            <w:webHidden/>
          </w:rPr>
          <w:fldChar w:fldCharType="begin"/>
        </w:r>
        <w:r w:rsidR="00EE5A11">
          <w:rPr>
            <w:noProof/>
            <w:webHidden/>
          </w:rPr>
          <w:instrText xml:space="preserve"> PAGEREF _Toc16093718 \h </w:instrText>
        </w:r>
        <w:r w:rsidR="00EE5A11">
          <w:rPr>
            <w:noProof/>
            <w:webHidden/>
          </w:rPr>
        </w:r>
        <w:r w:rsidR="00EE5A11">
          <w:rPr>
            <w:noProof/>
            <w:webHidden/>
          </w:rPr>
          <w:fldChar w:fldCharType="separate"/>
        </w:r>
        <w:r w:rsidR="00EE5A11">
          <w:rPr>
            <w:noProof/>
            <w:webHidden/>
          </w:rPr>
          <w:t>43</w:t>
        </w:r>
        <w:r w:rsidR="00EE5A11">
          <w:rPr>
            <w:noProof/>
            <w:webHidden/>
          </w:rPr>
          <w:fldChar w:fldCharType="end"/>
        </w:r>
      </w:hyperlink>
    </w:p>
    <w:p w14:paraId="3F8AD733" w14:textId="4E632E5A" w:rsidR="004A2900" w:rsidRPr="0058487C" w:rsidRDefault="00094E76" w:rsidP="00101ABE">
      <w:pPr>
        <w:jc w:val="left"/>
        <w:rPr>
          <w:rStyle w:val="Hypertextovodkaz"/>
          <w:rFonts w:cs="Arial"/>
          <w:noProof/>
        </w:rPr>
      </w:pPr>
      <w:r w:rsidRPr="0058487C">
        <w:rPr>
          <w:rStyle w:val="Hypertextovodkaz"/>
          <w:rFonts w:cs="Arial"/>
          <w:noProof/>
        </w:rPr>
        <w:fldChar w:fldCharType="end"/>
      </w:r>
    </w:p>
    <w:p w14:paraId="4C6E947F" w14:textId="77777777" w:rsidR="004A2900" w:rsidRPr="00BD495C" w:rsidRDefault="004A2900" w:rsidP="00BD495C">
      <w:pPr>
        <w:rPr>
          <w:b/>
        </w:rPr>
      </w:pPr>
      <w:r w:rsidRPr="00BD495C">
        <w:rPr>
          <w:b/>
        </w:rPr>
        <w:t>Seznam obrázků:</w:t>
      </w:r>
    </w:p>
    <w:p w14:paraId="3E976BCD" w14:textId="5A4B859F" w:rsidR="00EE5A11" w:rsidRDefault="00094E76">
      <w:pPr>
        <w:pStyle w:val="Seznamobrzk"/>
        <w:tabs>
          <w:tab w:val="right" w:leader="dot" w:pos="9061"/>
        </w:tabs>
        <w:rPr>
          <w:rFonts w:asciiTheme="minorHAnsi" w:eastAsiaTheme="minorEastAsia" w:hAnsiTheme="minorHAnsi" w:cstheme="minorBidi"/>
          <w:noProof/>
          <w:sz w:val="22"/>
          <w:szCs w:val="22"/>
        </w:rPr>
      </w:pPr>
      <w:r>
        <w:rPr>
          <w:rStyle w:val="Hypertextovodkaz"/>
          <w:b/>
          <w:noProof/>
        </w:rPr>
        <w:fldChar w:fldCharType="begin"/>
      </w:r>
      <w:r w:rsidR="004A2900">
        <w:rPr>
          <w:rStyle w:val="Hypertextovodkaz"/>
          <w:b/>
          <w:noProof/>
        </w:rPr>
        <w:instrText xml:space="preserve"> TOC \h \z \c "Obrázek" </w:instrText>
      </w:r>
      <w:r>
        <w:rPr>
          <w:rStyle w:val="Hypertextovodkaz"/>
          <w:b/>
          <w:noProof/>
        </w:rPr>
        <w:fldChar w:fldCharType="separate"/>
      </w:r>
      <w:hyperlink w:anchor="_Toc16093719" w:history="1">
        <w:r w:rsidR="00EE5A11" w:rsidRPr="004A3192">
          <w:rPr>
            <w:rStyle w:val="Hypertextovodkaz"/>
            <w:noProof/>
          </w:rPr>
          <w:t>Obrázek 1: Blokové schéma GINIS SSL</w:t>
        </w:r>
        <w:r w:rsidR="00EE5A11">
          <w:rPr>
            <w:noProof/>
            <w:webHidden/>
          </w:rPr>
          <w:tab/>
        </w:r>
        <w:r w:rsidR="00EE5A11">
          <w:rPr>
            <w:noProof/>
            <w:webHidden/>
          </w:rPr>
          <w:fldChar w:fldCharType="begin"/>
        </w:r>
        <w:r w:rsidR="00EE5A11">
          <w:rPr>
            <w:noProof/>
            <w:webHidden/>
          </w:rPr>
          <w:instrText xml:space="preserve"> PAGEREF _Toc16093719 \h </w:instrText>
        </w:r>
        <w:r w:rsidR="00EE5A11">
          <w:rPr>
            <w:noProof/>
            <w:webHidden/>
          </w:rPr>
        </w:r>
        <w:r w:rsidR="00EE5A11">
          <w:rPr>
            <w:noProof/>
            <w:webHidden/>
          </w:rPr>
          <w:fldChar w:fldCharType="separate"/>
        </w:r>
        <w:r w:rsidR="00EE5A11">
          <w:rPr>
            <w:noProof/>
            <w:webHidden/>
          </w:rPr>
          <w:t>4</w:t>
        </w:r>
        <w:r w:rsidR="00EE5A11">
          <w:rPr>
            <w:noProof/>
            <w:webHidden/>
          </w:rPr>
          <w:fldChar w:fldCharType="end"/>
        </w:r>
      </w:hyperlink>
    </w:p>
    <w:p w14:paraId="520F6BEB" w14:textId="3C9329E2"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0" w:history="1">
        <w:r w:rsidR="00EE5A11" w:rsidRPr="004A3192">
          <w:rPr>
            <w:rStyle w:val="Hypertextovodkaz"/>
            <w:noProof/>
          </w:rPr>
          <w:t>Obrázek 2: Procesní schéma GINIS SSL</w:t>
        </w:r>
        <w:r w:rsidR="00EE5A11">
          <w:rPr>
            <w:noProof/>
            <w:webHidden/>
          </w:rPr>
          <w:tab/>
        </w:r>
        <w:r w:rsidR="00EE5A11">
          <w:rPr>
            <w:noProof/>
            <w:webHidden/>
          </w:rPr>
          <w:fldChar w:fldCharType="begin"/>
        </w:r>
        <w:r w:rsidR="00EE5A11">
          <w:rPr>
            <w:noProof/>
            <w:webHidden/>
          </w:rPr>
          <w:instrText xml:space="preserve"> PAGEREF _Toc16093720 \h </w:instrText>
        </w:r>
        <w:r w:rsidR="00EE5A11">
          <w:rPr>
            <w:noProof/>
            <w:webHidden/>
          </w:rPr>
        </w:r>
        <w:r w:rsidR="00EE5A11">
          <w:rPr>
            <w:noProof/>
            <w:webHidden/>
          </w:rPr>
          <w:fldChar w:fldCharType="separate"/>
        </w:r>
        <w:r w:rsidR="00EE5A11">
          <w:rPr>
            <w:noProof/>
            <w:webHidden/>
          </w:rPr>
          <w:t>5</w:t>
        </w:r>
        <w:r w:rsidR="00EE5A11">
          <w:rPr>
            <w:noProof/>
            <w:webHidden/>
          </w:rPr>
          <w:fldChar w:fldCharType="end"/>
        </w:r>
      </w:hyperlink>
    </w:p>
    <w:p w14:paraId="34ABE50C" w14:textId="5C8A52A9"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1" w:history="1">
        <w:r w:rsidR="00EE5A11" w:rsidRPr="004A3192">
          <w:rPr>
            <w:rStyle w:val="Hypertextovodkaz"/>
            <w:noProof/>
          </w:rPr>
          <w:t>Obrázek 3: Blokové schéma GINIS EKO z pohledu technických prostředků</w:t>
        </w:r>
        <w:r w:rsidR="00EE5A11">
          <w:rPr>
            <w:noProof/>
            <w:webHidden/>
          </w:rPr>
          <w:tab/>
        </w:r>
        <w:r w:rsidR="00EE5A11">
          <w:rPr>
            <w:noProof/>
            <w:webHidden/>
          </w:rPr>
          <w:fldChar w:fldCharType="begin"/>
        </w:r>
        <w:r w:rsidR="00EE5A11">
          <w:rPr>
            <w:noProof/>
            <w:webHidden/>
          </w:rPr>
          <w:instrText xml:space="preserve"> PAGEREF _Toc16093721 \h </w:instrText>
        </w:r>
        <w:r w:rsidR="00EE5A11">
          <w:rPr>
            <w:noProof/>
            <w:webHidden/>
          </w:rPr>
        </w:r>
        <w:r w:rsidR="00EE5A11">
          <w:rPr>
            <w:noProof/>
            <w:webHidden/>
          </w:rPr>
          <w:fldChar w:fldCharType="separate"/>
        </w:r>
        <w:r w:rsidR="00EE5A11">
          <w:rPr>
            <w:noProof/>
            <w:webHidden/>
          </w:rPr>
          <w:t>6</w:t>
        </w:r>
        <w:r w:rsidR="00EE5A11">
          <w:rPr>
            <w:noProof/>
            <w:webHidden/>
          </w:rPr>
          <w:fldChar w:fldCharType="end"/>
        </w:r>
      </w:hyperlink>
    </w:p>
    <w:p w14:paraId="417ECC8F" w14:textId="5AF3FDE7"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2" w:history="1">
        <w:r w:rsidR="00EE5A11" w:rsidRPr="004A3192">
          <w:rPr>
            <w:rStyle w:val="Hypertextovodkaz"/>
            <w:noProof/>
          </w:rPr>
          <w:t>Obrázek 4: Blokové schéma GINIS EKO z pohledu softwarových prostředků</w:t>
        </w:r>
        <w:r w:rsidR="00EE5A11">
          <w:rPr>
            <w:noProof/>
            <w:webHidden/>
          </w:rPr>
          <w:tab/>
        </w:r>
        <w:r w:rsidR="00EE5A11">
          <w:rPr>
            <w:noProof/>
            <w:webHidden/>
          </w:rPr>
          <w:fldChar w:fldCharType="begin"/>
        </w:r>
        <w:r w:rsidR="00EE5A11">
          <w:rPr>
            <w:noProof/>
            <w:webHidden/>
          </w:rPr>
          <w:instrText xml:space="preserve"> PAGEREF _Toc16093722 \h </w:instrText>
        </w:r>
        <w:r w:rsidR="00EE5A11">
          <w:rPr>
            <w:noProof/>
            <w:webHidden/>
          </w:rPr>
        </w:r>
        <w:r w:rsidR="00EE5A11">
          <w:rPr>
            <w:noProof/>
            <w:webHidden/>
          </w:rPr>
          <w:fldChar w:fldCharType="separate"/>
        </w:r>
        <w:r w:rsidR="00EE5A11">
          <w:rPr>
            <w:noProof/>
            <w:webHidden/>
          </w:rPr>
          <w:t>7</w:t>
        </w:r>
        <w:r w:rsidR="00EE5A11">
          <w:rPr>
            <w:noProof/>
            <w:webHidden/>
          </w:rPr>
          <w:fldChar w:fldCharType="end"/>
        </w:r>
      </w:hyperlink>
    </w:p>
    <w:p w14:paraId="387A6390" w14:textId="0A59BCCC"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3" w:history="1">
        <w:r w:rsidR="00EE5A11" w:rsidRPr="004A3192">
          <w:rPr>
            <w:rStyle w:val="Hypertextovodkaz"/>
            <w:noProof/>
          </w:rPr>
          <w:t>Obrázek 5: Procesní schéma IS z pohledu toku dokumentů</w:t>
        </w:r>
        <w:r w:rsidR="00EE5A11">
          <w:rPr>
            <w:noProof/>
            <w:webHidden/>
          </w:rPr>
          <w:tab/>
        </w:r>
        <w:r w:rsidR="00EE5A11">
          <w:rPr>
            <w:noProof/>
            <w:webHidden/>
          </w:rPr>
          <w:fldChar w:fldCharType="begin"/>
        </w:r>
        <w:r w:rsidR="00EE5A11">
          <w:rPr>
            <w:noProof/>
            <w:webHidden/>
          </w:rPr>
          <w:instrText xml:space="preserve"> PAGEREF _Toc16093723 \h </w:instrText>
        </w:r>
        <w:r w:rsidR="00EE5A11">
          <w:rPr>
            <w:noProof/>
            <w:webHidden/>
          </w:rPr>
        </w:r>
        <w:r w:rsidR="00EE5A11">
          <w:rPr>
            <w:noProof/>
            <w:webHidden/>
          </w:rPr>
          <w:fldChar w:fldCharType="separate"/>
        </w:r>
        <w:r w:rsidR="00EE5A11">
          <w:rPr>
            <w:noProof/>
            <w:webHidden/>
          </w:rPr>
          <w:t>8</w:t>
        </w:r>
        <w:r w:rsidR="00EE5A11">
          <w:rPr>
            <w:noProof/>
            <w:webHidden/>
          </w:rPr>
          <w:fldChar w:fldCharType="end"/>
        </w:r>
      </w:hyperlink>
    </w:p>
    <w:p w14:paraId="4A4A6E71" w14:textId="2B4DF198"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4" w:history="1">
        <w:r w:rsidR="00EE5A11" w:rsidRPr="004A3192">
          <w:rPr>
            <w:rStyle w:val="Hypertextovodkaz"/>
            <w:noProof/>
          </w:rPr>
          <w:t>Obrázek 6: Procesní schéma IS z pohledu toku ekonomických dat</w:t>
        </w:r>
        <w:r w:rsidR="00EE5A11">
          <w:rPr>
            <w:noProof/>
            <w:webHidden/>
          </w:rPr>
          <w:tab/>
        </w:r>
        <w:r w:rsidR="00EE5A11">
          <w:rPr>
            <w:noProof/>
            <w:webHidden/>
          </w:rPr>
          <w:fldChar w:fldCharType="begin"/>
        </w:r>
        <w:r w:rsidR="00EE5A11">
          <w:rPr>
            <w:noProof/>
            <w:webHidden/>
          </w:rPr>
          <w:instrText xml:space="preserve"> PAGEREF _Toc16093724 \h </w:instrText>
        </w:r>
        <w:r w:rsidR="00EE5A11">
          <w:rPr>
            <w:noProof/>
            <w:webHidden/>
          </w:rPr>
        </w:r>
        <w:r w:rsidR="00EE5A11">
          <w:rPr>
            <w:noProof/>
            <w:webHidden/>
          </w:rPr>
          <w:fldChar w:fldCharType="separate"/>
        </w:r>
        <w:r w:rsidR="00EE5A11">
          <w:rPr>
            <w:noProof/>
            <w:webHidden/>
          </w:rPr>
          <w:t>8</w:t>
        </w:r>
        <w:r w:rsidR="00EE5A11">
          <w:rPr>
            <w:noProof/>
            <w:webHidden/>
          </w:rPr>
          <w:fldChar w:fldCharType="end"/>
        </w:r>
      </w:hyperlink>
    </w:p>
    <w:p w14:paraId="247BCACE" w14:textId="2DF2F8B1"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5" w:history="1">
        <w:r w:rsidR="00EE5A11" w:rsidRPr="004A3192">
          <w:rPr>
            <w:rStyle w:val="Hypertextovodkaz"/>
            <w:noProof/>
          </w:rPr>
          <w:t>Obrázek 7: Blokové schéma MS Exchange</w:t>
        </w:r>
        <w:r w:rsidR="00EE5A11">
          <w:rPr>
            <w:noProof/>
            <w:webHidden/>
          </w:rPr>
          <w:tab/>
        </w:r>
        <w:r w:rsidR="00EE5A11">
          <w:rPr>
            <w:noProof/>
            <w:webHidden/>
          </w:rPr>
          <w:fldChar w:fldCharType="begin"/>
        </w:r>
        <w:r w:rsidR="00EE5A11">
          <w:rPr>
            <w:noProof/>
            <w:webHidden/>
          </w:rPr>
          <w:instrText xml:space="preserve"> PAGEREF _Toc16093725 \h </w:instrText>
        </w:r>
        <w:r w:rsidR="00EE5A11">
          <w:rPr>
            <w:noProof/>
            <w:webHidden/>
          </w:rPr>
        </w:r>
        <w:r w:rsidR="00EE5A11">
          <w:rPr>
            <w:noProof/>
            <w:webHidden/>
          </w:rPr>
          <w:fldChar w:fldCharType="separate"/>
        </w:r>
        <w:r w:rsidR="00EE5A11">
          <w:rPr>
            <w:noProof/>
            <w:webHidden/>
          </w:rPr>
          <w:t>9</w:t>
        </w:r>
        <w:r w:rsidR="00EE5A11">
          <w:rPr>
            <w:noProof/>
            <w:webHidden/>
          </w:rPr>
          <w:fldChar w:fldCharType="end"/>
        </w:r>
      </w:hyperlink>
    </w:p>
    <w:p w14:paraId="3C200DF0" w14:textId="15F174EC"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6" w:history="1">
        <w:r w:rsidR="00EE5A11" w:rsidRPr="004A3192">
          <w:rPr>
            <w:rStyle w:val="Hypertextovodkaz"/>
            <w:noProof/>
          </w:rPr>
          <w:t>Obrázek 8: Blokové schéma a procesní schéma IS VEMA</w:t>
        </w:r>
        <w:r w:rsidR="00EE5A11">
          <w:rPr>
            <w:noProof/>
            <w:webHidden/>
          </w:rPr>
          <w:tab/>
        </w:r>
        <w:r w:rsidR="00EE5A11">
          <w:rPr>
            <w:noProof/>
            <w:webHidden/>
          </w:rPr>
          <w:fldChar w:fldCharType="begin"/>
        </w:r>
        <w:r w:rsidR="00EE5A11">
          <w:rPr>
            <w:noProof/>
            <w:webHidden/>
          </w:rPr>
          <w:instrText xml:space="preserve"> PAGEREF _Toc16093726 \h </w:instrText>
        </w:r>
        <w:r w:rsidR="00EE5A11">
          <w:rPr>
            <w:noProof/>
            <w:webHidden/>
          </w:rPr>
        </w:r>
        <w:r w:rsidR="00EE5A11">
          <w:rPr>
            <w:noProof/>
            <w:webHidden/>
          </w:rPr>
          <w:fldChar w:fldCharType="separate"/>
        </w:r>
        <w:r w:rsidR="00EE5A11">
          <w:rPr>
            <w:noProof/>
            <w:webHidden/>
          </w:rPr>
          <w:t>10</w:t>
        </w:r>
        <w:r w:rsidR="00EE5A11">
          <w:rPr>
            <w:noProof/>
            <w:webHidden/>
          </w:rPr>
          <w:fldChar w:fldCharType="end"/>
        </w:r>
      </w:hyperlink>
    </w:p>
    <w:p w14:paraId="34C38682" w14:textId="612DDFAF" w:rsidR="00EE5A11" w:rsidRDefault="00F43573">
      <w:pPr>
        <w:pStyle w:val="Seznamobrzk"/>
        <w:tabs>
          <w:tab w:val="right" w:leader="dot" w:pos="9061"/>
        </w:tabs>
        <w:rPr>
          <w:rFonts w:asciiTheme="minorHAnsi" w:eastAsiaTheme="minorEastAsia" w:hAnsiTheme="minorHAnsi" w:cstheme="minorBidi"/>
          <w:noProof/>
          <w:sz w:val="22"/>
          <w:szCs w:val="22"/>
        </w:rPr>
      </w:pPr>
      <w:hyperlink w:anchor="_Toc16093727" w:history="1">
        <w:r w:rsidR="00EE5A11" w:rsidRPr="004A3192">
          <w:rPr>
            <w:rStyle w:val="Hypertextovodkaz"/>
            <w:noProof/>
          </w:rPr>
          <w:t>Obrázek 9: Schéma koncepce požadovaného plnění</w:t>
        </w:r>
        <w:r w:rsidR="00EE5A11">
          <w:rPr>
            <w:noProof/>
            <w:webHidden/>
          </w:rPr>
          <w:tab/>
        </w:r>
        <w:r w:rsidR="00EE5A11">
          <w:rPr>
            <w:noProof/>
            <w:webHidden/>
          </w:rPr>
          <w:fldChar w:fldCharType="begin"/>
        </w:r>
        <w:r w:rsidR="00EE5A11">
          <w:rPr>
            <w:noProof/>
            <w:webHidden/>
          </w:rPr>
          <w:instrText xml:space="preserve"> PAGEREF _Toc16093727 \h </w:instrText>
        </w:r>
        <w:r w:rsidR="00EE5A11">
          <w:rPr>
            <w:noProof/>
            <w:webHidden/>
          </w:rPr>
        </w:r>
        <w:r w:rsidR="00EE5A11">
          <w:rPr>
            <w:noProof/>
            <w:webHidden/>
          </w:rPr>
          <w:fldChar w:fldCharType="separate"/>
        </w:r>
        <w:r w:rsidR="00EE5A11">
          <w:rPr>
            <w:noProof/>
            <w:webHidden/>
          </w:rPr>
          <w:t>11</w:t>
        </w:r>
        <w:r w:rsidR="00EE5A11">
          <w:rPr>
            <w:noProof/>
            <w:webHidden/>
          </w:rPr>
          <w:fldChar w:fldCharType="end"/>
        </w:r>
      </w:hyperlink>
    </w:p>
    <w:p w14:paraId="5A5B192E" w14:textId="7D90FF19" w:rsidR="004A2900" w:rsidRDefault="00094E76" w:rsidP="00F06C0F">
      <w:pPr>
        <w:jc w:val="left"/>
        <w:rPr>
          <w:rStyle w:val="Hypertextovodkaz"/>
          <w:rFonts w:cs="Arial"/>
          <w:noProof/>
        </w:rPr>
      </w:pPr>
      <w:r>
        <w:rPr>
          <w:rStyle w:val="Hypertextovodkaz"/>
          <w:b/>
          <w:noProof/>
        </w:rPr>
        <w:fldChar w:fldCharType="end"/>
      </w:r>
      <w:r w:rsidR="004A2900">
        <w:rPr>
          <w:rStyle w:val="Hypertextovodkaz"/>
          <w:rFonts w:cs="Arial"/>
          <w:noProof/>
        </w:rPr>
        <w:br w:type="page"/>
      </w:r>
    </w:p>
    <w:p w14:paraId="73E1E11C" w14:textId="77777777" w:rsidR="004A2900" w:rsidRDefault="004A2900" w:rsidP="00904E8D">
      <w:pPr>
        <w:pStyle w:val="Nadpis1"/>
      </w:pPr>
      <w:bookmarkStart w:id="1" w:name="_Toc7017753"/>
      <w:bookmarkStart w:id="2" w:name="_Toc16093666"/>
      <w:r w:rsidRPr="006A319E">
        <w:lastRenderedPageBreak/>
        <w:t>Stávající stav</w:t>
      </w:r>
      <w:bookmarkEnd w:id="1"/>
      <w:bookmarkEnd w:id="2"/>
    </w:p>
    <w:p w14:paraId="3B85E27D" w14:textId="58BC9E4E" w:rsidR="00350217" w:rsidRDefault="00350217" w:rsidP="00350217">
      <w:r>
        <w:t>Strukturovaná data jsou ukládána</w:t>
      </w:r>
      <w:r w:rsidR="00F45956">
        <w:t xml:space="preserve"> v </w:t>
      </w:r>
      <w:r>
        <w:t xml:space="preserve">MS SQL databázi. Obsahy elektronických dokumentů jsou ukládány do FTP úložiště. </w:t>
      </w:r>
    </w:p>
    <w:p w14:paraId="1A4E9DDE" w14:textId="24240311" w:rsidR="00350217" w:rsidRDefault="00350217" w:rsidP="00350217">
      <w:r>
        <w:t>Pro provoz webových aplikací</w:t>
      </w:r>
      <w:r w:rsidR="00F45956">
        <w:t xml:space="preserve"> a </w:t>
      </w:r>
      <w:r>
        <w:t>webových služeb se využívá aplikační server IIS. Pro odložené zpracování úloh se využívá aplikační server MS Windows se systémovou službou ZUD. Pro autentizaci uživatelů webových aplikací</w:t>
      </w:r>
      <w:r w:rsidR="00F45956">
        <w:t xml:space="preserve"> a </w:t>
      </w:r>
      <w:r>
        <w:t>webových služeb se využívá systémová služba AUT01.</w:t>
      </w:r>
    </w:p>
    <w:p w14:paraId="550B19ED" w14:textId="77777777" w:rsidR="00350217" w:rsidRDefault="00350217" w:rsidP="00350217">
      <w:pPr>
        <w:pStyle w:val="Nadpis2"/>
      </w:pPr>
      <w:bookmarkStart w:id="3" w:name="_Toc7017754"/>
      <w:bookmarkStart w:id="4" w:name="_Toc16093667"/>
      <w:r>
        <w:t>IS KVOP</w:t>
      </w:r>
      <w:bookmarkEnd w:id="3"/>
      <w:bookmarkEnd w:id="4"/>
    </w:p>
    <w:p w14:paraId="25EE6F7E" w14:textId="77777777" w:rsidR="00350217" w:rsidRDefault="00350217" w:rsidP="00350217">
      <w:r>
        <w:t>Dále následují popisy jednotlivých stávajících informačních systémů Kanceláře veřejného ochránce práv</w:t>
      </w:r>
      <w:r w:rsidR="0067111F">
        <w:t xml:space="preserve"> (dále jen Kancelář)</w:t>
      </w:r>
      <w:r>
        <w:t>.</w:t>
      </w:r>
    </w:p>
    <w:p w14:paraId="4737F8CF" w14:textId="77777777" w:rsidR="00350217" w:rsidRDefault="00350217" w:rsidP="00350217">
      <w:pPr>
        <w:pStyle w:val="Nadpis3"/>
      </w:pPr>
      <w:r>
        <w:tab/>
      </w:r>
      <w:bookmarkStart w:id="5" w:name="_Toc7017755"/>
      <w:bookmarkStart w:id="6" w:name="_Toc16093668"/>
      <w:r>
        <w:t>Spisová služba - GINIS</w:t>
      </w:r>
      <w:bookmarkEnd w:id="5"/>
      <w:bookmarkEnd w:id="6"/>
    </w:p>
    <w:p w14:paraId="4950F457" w14:textId="043BCA65" w:rsidR="00350217" w:rsidRDefault="00350217" w:rsidP="00350217">
      <w:r>
        <w:t>Nejdůležitější</w:t>
      </w:r>
      <w:r w:rsidR="00F45956">
        <w:t xml:space="preserve"> a </w:t>
      </w:r>
      <w:r>
        <w:t>nepostradatelný podpůrný nástroj pro výkon věcné působnosti veřejného ochránce práv. Představuje ucelený systém správy dokumentů</w:t>
      </w:r>
      <w:r w:rsidR="00F45956">
        <w:t xml:space="preserve"> a </w:t>
      </w:r>
      <w:r>
        <w:t>zajišťování úkonů spojených</w:t>
      </w:r>
      <w:r w:rsidR="00F45956">
        <w:t xml:space="preserve"> s </w:t>
      </w:r>
      <w:r>
        <w:t>jejich příjmem, vznikem, evidencí, oběhem, vyřizováním, odesíláním, označováním, ukládáním</w:t>
      </w:r>
      <w:r w:rsidR="00F45956">
        <w:t xml:space="preserve"> a </w:t>
      </w:r>
      <w:r>
        <w:t>vyřazováním. Pravidla spisové služby se vztahují na fyzické</w:t>
      </w:r>
      <w:r w:rsidR="00F45956">
        <w:t xml:space="preserve"> i </w:t>
      </w:r>
      <w:r>
        <w:t>elektronické dokumenty vzniklé</w:t>
      </w:r>
      <w:r w:rsidR="00F45956">
        <w:t xml:space="preserve"> v </w:t>
      </w:r>
      <w:r>
        <w:t>organizaci</w:t>
      </w:r>
      <w:r w:rsidR="00F45956">
        <w:t xml:space="preserve"> i </w:t>
      </w:r>
      <w:r>
        <w:t xml:space="preserve">na dokumenty vstupující do organizace. </w:t>
      </w:r>
    </w:p>
    <w:p w14:paraId="41BA90F6" w14:textId="35420B7F" w:rsidR="00350217" w:rsidRDefault="00350217" w:rsidP="00350217">
      <w:r>
        <w:t>IS zajišťuje základní funkčnost spisové služby (podání dokumentu, jeho evidence, odeslání, vložení do spisu, vyřízení</w:t>
      </w:r>
      <w:r w:rsidR="00F45956">
        <w:t xml:space="preserve"> a </w:t>
      </w:r>
      <w:r>
        <w:t>uložení (archivace) do spisovny, skartační řízení, předání SIP balíčků do digitálního archivu. Oběh dokumentů. Statistiky počtů</w:t>
      </w:r>
      <w:r w:rsidR="00F45956">
        <w:t xml:space="preserve"> a </w:t>
      </w:r>
      <w:r>
        <w:t xml:space="preserve">druhů podání, způsobů vyřízení, termínů vyřízení, vytížení pracovníků atd. </w:t>
      </w:r>
    </w:p>
    <w:p w14:paraId="2D5801AA" w14:textId="2F5F89C2" w:rsidR="00350217" w:rsidRDefault="00350217" w:rsidP="00350217">
      <w:r>
        <w:t>Pracovní stanice obsahují instalaci WIN32 aplikací systému GINIS SSL nebo využívají webový browser pro přístup</w:t>
      </w:r>
      <w:r w:rsidR="00F45956">
        <w:t xml:space="preserve"> k </w:t>
      </w:r>
      <w:r>
        <w:t xml:space="preserve">webové podobě aplikací GINIS SSL. </w:t>
      </w:r>
    </w:p>
    <w:p w14:paraId="2444977F" w14:textId="216F7A06" w:rsidR="00350217" w:rsidRDefault="00350217" w:rsidP="00350217">
      <w:r>
        <w:t>Pro centralizovaný přístup</w:t>
      </w:r>
      <w:r w:rsidR="00F45956">
        <w:t xml:space="preserve"> k </w:t>
      </w:r>
      <w:r>
        <w:t xml:space="preserve">systému ISDS se využívá aplikační brána AIB. </w:t>
      </w:r>
    </w:p>
    <w:p w14:paraId="7674BA93" w14:textId="77777777" w:rsidR="00350217" w:rsidRDefault="00350217" w:rsidP="00350217">
      <w:r>
        <w:t>Pro autentizaci uživatelů se využívá Active Directory organizace.</w:t>
      </w:r>
    </w:p>
    <w:p w14:paraId="772698A1" w14:textId="0EBAA398" w:rsidR="00350217" w:rsidRDefault="00350217" w:rsidP="00350217">
      <w:r>
        <w:t>Spisová služba je</w:t>
      </w:r>
      <w:r w:rsidR="00F45956">
        <w:t xml:space="preserve"> z </w:t>
      </w:r>
      <w:r>
        <w:t>procesního pohledu podpůrnou agendou pro výkon hlavní činnosti úřadu. Slouží pro prokazatelný příjem dokumentů, jejich přerozdělení</w:t>
      </w:r>
      <w:r w:rsidR="00F45956">
        <w:t xml:space="preserve"> v </w:t>
      </w:r>
      <w:r>
        <w:t>rámci organizace, sledování vyřízení, vytvoření odpovědí</w:t>
      </w:r>
      <w:r w:rsidR="00F45956">
        <w:t xml:space="preserve"> a </w:t>
      </w:r>
      <w:r>
        <w:t>rozhodnutí, jejich vypravení</w:t>
      </w:r>
      <w:r w:rsidR="00F45956">
        <w:t xml:space="preserve"> a </w:t>
      </w:r>
      <w:r>
        <w:t>následně pro dlouhodobé uložení. Jedná se především</w:t>
      </w:r>
      <w:r w:rsidR="00F45956">
        <w:t xml:space="preserve"> o </w:t>
      </w:r>
      <w:r>
        <w:t>nástroj zajišťující důvěryhodné zpracování dokumentů. Neobsahuje nástroje pro přímé řízení chodu organizace</w:t>
      </w:r>
      <w:r w:rsidR="00F45956">
        <w:t xml:space="preserve"> a </w:t>
      </w:r>
      <w:r>
        <w:t>jejich procesů. Umožňuje operativní realizaci procesů,</w:t>
      </w:r>
      <w:r w:rsidR="00F45956">
        <w:t xml:space="preserve"> a </w:t>
      </w:r>
      <w:r>
        <w:t xml:space="preserve">to podle potřeb hlavní agendy úřadu. </w:t>
      </w:r>
    </w:p>
    <w:p w14:paraId="1EBA42D0" w14:textId="6430AAAC" w:rsidR="00350217" w:rsidRDefault="00350217" w:rsidP="00350217">
      <w:r>
        <w:t>Spisová služba odpovídá Národnímu standardu pro elektronické systémy spisové služby ve znění, účinném od 4. července 2017.</w:t>
      </w:r>
    </w:p>
    <w:p w14:paraId="3A107668" w14:textId="37EB277F" w:rsidR="006B46C3" w:rsidRDefault="006B46C3" w:rsidP="00350217">
      <w:r w:rsidRPr="006B46C3">
        <w:t xml:space="preserve">Informace o řešení rozhraní </w:t>
      </w:r>
      <w:r>
        <w:t>IS GINI</w:t>
      </w:r>
      <w:r w:rsidR="000B0BF4">
        <w:t>S</w:t>
      </w:r>
      <w:r>
        <w:t xml:space="preserve"> </w:t>
      </w:r>
      <w:r w:rsidRPr="006B46C3">
        <w:t xml:space="preserve">jsou k dispozici na </w:t>
      </w:r>
      <w:hyperlink r:id="rId11" w:history="1">
        <w:r w:rsidR="00FC6FAE" w:rsidRPr="00947F7B">
          <w:rPr>
            <w:rStyle w:val="Hypertextovodkaz"/>
          </w:rPr>
          <w:t>https://robot.gordic.cz/xrg/Default.aspx</w:t>
        </w:r>
      </w:hyperlink>
      <w:r w:rsidRPr="006B46C3">
        <w:t>.</w:t>
      </w:r>
    </w:p>
    <w:p w14:paraId="2E947400" w14:textId="009C5CAD" w:rsidR="00FF427A" w:rsidRDefault="00FF427A" w:rsidP="00350217"/>
    <w:p w14:paraId="248EC457" w14:textId="36C6115E" w:rsidR="00FF427A" w:rsidRDefault="00FF427A" w:rsidP="00FF427A">
      <w:pPr>
        <w:pStyle w:val="Titulek"/>
      </w:pPr>
      <w:bookmarkStart w:id="7" w:name="_Toc16093719"/>
      <w:r w:rsidRPr="008F2883">
        <w:lastRenderedPageBreak/>
        <w:t xml:space="preserve">Obrázek </w:t>
      </w:r>
      <w:r>
        <w:rPr>
          <w:noProof/>
        </w:rPr>
        <w:fldChar w:fldCharType="begin"/>
      </w:r>
      <w:r>
        <w:rPr>
          <w:noProof/>
        </w:rPr>
        <w:instrText xml:space="preserve"> SEQ Obrázek \* ARABIC </w:instrText>
      </w:r>
      <w:r>
        <w:rPr>
          <w:noProof/>
        </w:rPr>
        <w:fldChar w:fldCharType="separate"/>
      </w:r>
      <w:r w:rsidR="00EE5A11">
        <w:rPr>
          <w:noProof/>
        </w:rPr>
        <w:t>1</w:t>
      </w:r>
      <w:r>
        <w:rPr>
          <w:noProof/>
        </w:rPr>
        <w:fldChar w:fldCharType="end"/>
      </w:r>
      <w:r w:rsidRPr="008F2883">
        <w:t xml:space="preserve">: </w:t>
      </w:r>
      <w:r w:rsidRPr="00FF427A">
        <w:t>Blokové schéma GINIS SSL</w:t>
      </w:r>
      <w:bookmarkEnd w:id="7"/>
    </w:p>
    <w:p w14:paraId="56C6A9C9" w14:textId="221F5FE6" w:rsidR="00FF427A" w:rsidRDefault="00FF427A" w:rsidP="00277FEE">
      <w:r w:rsidRPr="00EA2E4E">
        <w:rPr>
          <w:noProof/>
        </w:rPr>
        <w:drawing>
          <wp:inline distT="0" distB="0" distL="0" distR="0" wp14:anchorId="459D954D" wp14:editId="49759778">
            <wp:extent cx="5760000" cy="5995257"/>
            <wp:effectExtent l="0" t="0" r="0" b="5715"/>
            <wp:docPr id="1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60000" cy="5995257"/>
                    </a:xfrm>
                    <a:prstGeom prst="rect">
                      <a:avLst/>
                    </a:prstGeom>
                    <a:noFill/>
                  </pic:spPr>
                </pic:pic>
              </a:graphicData>
            </a:graphic>
          </wp:inline>
        </w:drawing>
      </w:r>
    </w:p>
    <w:p w14:paraId="119BE93D" w14:textId="77777777" w:rsidR="00FF427A" w:rsidRDefault="00FF427A" w:rsidP="00FF427A">
      <w:r>
        <w:t>Pracovní stanice obsahují instalaci WIN32 aplikací systému GINIS SSL nebo využívají webový browser pro přístup k webové podobě aplikací GINIS SSL.</w:t>
      </w:r>
    </w:p>
    <w:p w14:paraId="254F88B4" w14:textId="77777777" w:rsidR="00FF427A" w:rsidRDefault="00FF427A" w:rsidP="00FF427A">
      <w:r>
        <w:t xml:space="preserve">Pro centralizovaný přístup k systému ISDS se využívá aplikační brána AIB. </w:t>
      </w:r>
    </w:p>
    <w:p w14:paraId="28AEACAF" w14:textId="127F60B3" w:rsidR="00FF427A" w:rsidRDefault="00FF427A" w:rsidP="00277FEE">
      <w:r>
        <w:t>Pro autentizaci uživatelů se využívá Active Directory organizace.</w:t>
      </w:r>
    </w:p>
    <w:p w14:paraId="3BAD7531" w14:textId="0D4AC0FE" w:rsidR="00FF427A" w:rsidRDefault="00FF427A" w:rsidP="00277FEE"/>
    <w:p w14:paraId="1D4AC239" w14:textId="4AB04732" w:rsidR="00FF427A" w:rsidRDefault="00FF427A" w:rsidP="00FF427A">
      <w:pPr>
        <w:pStyle w:val="Titulek"/>
      </w:pPr>
      <w:bookmarkStart w:id="8" w:name="_Toc16093720"/>
      <w:r w:rsidRPr="008F2883">
        <w:lastRenderedPageBreak/>
        <w:t xml:space="preserve">Obrázek </w:t>
      </w:r>
      <w:r>
        <w:rPr>
          <w:noProof/>
        </w:rPr>
        <w:fldChar w:fldCharType="begin"/>
      </w:r>
      <w:r>
        <w:rPr>
          <w:noProof/>
        </w:rPr>
        <w:instrText xml:space="preserve"> SEQ Obrázek \* ARABIC </w:instrText>
      </w:r>
      <w:r>
        <w:rPr>
          <w:noProof/>
        </w:rPr>
        <w:fldChar w:fldCharType="separate"/>
      </w:r>
      <w:r w:rsidR="00EE5A11">
        <w:rPr>
          <w:noProof/>
        </w:rPr>
        <w:t>2</w:t>
      </w:r>
      <w:r>
        <w:rPr>
          <w:noProof/>
        </w:rPr>
        <w:fldChar w:fldCharType="end"/>
      </w:r>
      <w:r w:rsidRPr="008F2883">
        <w:t xml:space="preserve">: </w:t>
      </w:r>
      <w:r w:rsidRPr="00FF427A">
        <w:t>Procesní schéma GINIS SSL</w:t>
      </w:r>
      <w:bookmarkEnd w:id="8"/>
    </w:p>
    <w:p w14:paraId="07DA8FBE" w14:textId="326EECCB" w:rsidR="00FF427A" w:rsidRDefault="00FF427A" w:rsidP="00277FEE">
      <w:r w:rsidRPr="00EA2E4E">
        <w:rPr>
          <w:noProof/>
        </w:rPr>
        <w:drawing>
          <wp:inline distT="0" distB="0" distL="0" distR="0" wp14:anchorId="28CED30B" wp14:editId="21831CA6">
            <wp:extent cx="5760000" cy="4841739"/>
            <wp:effectExtent l="0" t="0" r="0" b="0"/>
            <wp:docPr id="1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760000" cy="4841739"/>
                    </a:xfrm>
                    <a:prstGeom prst="rect">
                      <a:avLst/>
                    </a:prstGeom>
                    <a:noFill/>
                  </pic:spPr>
                </pic:pic>
              </a:graphicData>
            </a:graphic>
          </wp:inline>
        </w:drawing>
      </w:r>
    </w:p>
    <w:p w14:paraId="099C14CB" w14:textId="77777777" w:rsidR="00FF427A" w:rsidRDefault="00FF427A" w:rsidP="00350217"/>
    <w:p w14:paraId="6AA1F5CF" w14:textId="77777777" w:rsidR="00350217" w:rsidRDefault="00350217" w:rsidP="00350217">
      <w:pPr>
        <w:pStyle w:val="Nadpis3"/>
      </w:pPr>
      <w:r>
        <w:tab/>
      </w:r>
      <w:bookmarkStart w:id="9" w:name="_Toc7017756"/>
      <w:bookmarkStart w:id="10" w:name="_Toc16093669"/>
      <w:r>
        <w:t>Evidence ekonomických informací - GINIS</w:t>
      </w:r>
      <w:bookmarkEnd w:id="9"/>
      <w:bookmarkEnd w:id="10"/>
    </w:p>
    <w:p w14:paraId="5538C897" w14:textId="77777777" w:rsidR="00FC6FAE" w:rsidRDefault="00350217" w:rsidP="00350217">
      <w:r>
        <w:t>Informační systém zajišťující</w:t>
      </w:r>
      <w:r w:rsidR="00F45956">
        <w:t xml:space="preserve"> v </w:t>
      </w:r>
      <w:r>
        <w:t>Kanceláři evidenci ekonomických informací (rozpočet, účetnictví, majetek, veřejné zakázky, evidence smluv</w:t>
      </w:r>
      <w:r w:rsidR="00F45956">
        <w:t xml:space="preserve"> a </w:t>
      </w:r>
      <w:r>
        <w:t>některé další ekonomické informace)</w:t>
      </w:r>
      <w:r w:rsidR="00F45956">
        <w:t xml:space="preserve"> a </w:t>
      </w:r>
      <w:r>
        <w:t>je administrativní podporou pro hospodaření Kanceláře. Dále obsahuje zásadní ekonomické informace dokládající reálný obraz</w:t>
      </w:r>
      <w:r w:rsidR="00F45956">
        <w:t xml:space="preserve"> o </w:t>
      </w:r>
      <w:r>
        <w:t>hospodaření Kanceláře. Systém slouží</w:t>
      </w:r>
      <w:r w:rsidR="00F45956">
        <w:t xml:space="preserve"> k </w:t>
      </w:r>
      <w:r>
        <w:t>předávání dat do integrovaného informačního systému státní pokladny</w:t>
      </w:r>
      <w:r w:rsidR="00F45956">
        <w:t xml:space="preserve"> a k </w:t>
      </w:r>
      <w:r>
        <w:t>přendávání dat do České národní banky</w:t>
      </w:r>
      <w:r w:rsidR="00F45956">
        <w:t xml:space="preserve"> v </w:t>
      </w:r>
      <w:r>
        <w:t>souvislosti</w:t>
      </w:r>
      <w:r w:rsidR="00F45956">
        <w:t xml:space="preserve"> s </w:t>
      </w:r>
      <w:r>
        <w:t>prováděním elektronického platebního styku. IS má společnou databázi</w:t>
      </w:r>
      <w:r w:rsidR="00F45956">
        <w:t xml:space="preserve"> s </w:t>
      </w:r>
      <w:r>
        <w:t>IS GINIS SSL.</w:t>
      </w:r>
    </w:p>
    <w:p w14:paraId="08D86E4A" w14:textId="67A82A32" w:rsidR="00FC6FAE" w:rsidRDefault="00FC6FAE" w:rsidP="00FC6FAE">
      <w:r w:rsidRPr="006B46C3">
        <w:t xml:space="preserve">Informace o řešení rozhraní </w:t>
      </w:r>
      <w:r>
        <w:t>IS GINI</w:t>
      </w:r>
      <w:r w:rsidR="000B0BF4">
        <w:t>S</w:t>
      </w:r>
      <w:r>
        <w:t xml:space="preserve"> </w:t>
      </w:r>
      <w:r w:rsidRPr="006B46C3">
        <w:t xml:space="preserve">jsou k dispozici na </w:t>
      </w:r>
      <w:hyperlink r:id="rId14" w:history="1">
        <w:r w:rsidRPr="00947F7B">
          <w:rPr>
            <w:rStyle w:val="Hypertextovodkaz"/>
          </w:rPr>
          <w:t>https://robot.gordic.cz/xrg/Default.aspx</w:t>
        </w:r>
      </w:hyperlink>
      <w:r w:rsidRPr="006B46C3">
        <w:t>.</w:t>
      </w:r>
    </w:p>
    <w:p w14:paraId="625FF4A4" w14:textId="0CBD4CD2" w:rsidR="00350217" w:rsidRDefault="00350217" w:rsidP="00350217">
      <w:r>
        <w:t xml:space="preserve"> </w:t>
      </w:r>
    </w:p>
    <w:p w14:paraId="3A575121" w14:textId="5B9F0CF0" w:rsidR="00FF427A" w:rsidRDefault="00FF427A" w:rsidP="00FF427A">
      <w:pPr>
        <w:pStyle w:val="Titulek"/>
      </w:pPr>
      <w:bookmarkStart w:id="11" w:name="_Toc16093721"/>
      <w:r w:rsidRPr="008F2883">
        <w:lastRenderedPageBreak/>
        <w:t xml:space="preserve">Obrázek </w:t>
      </w:r>
      <w:r>
        <w:rPr>
          <w:noProof/>
        </w:rPr>
        <w:fldChar w:fldCharType="begin"/>
      </w:r>
      <w:r>
        <w:rPr>
          <w:noProof/>
        </w:rPr>
        <w:instrText xml:space="preserve"> SEQ Obrázek \* ARABIC </w:instrText>
      </w:r>
      <w:r>
        <w:rPr>
          <w:noProof/>
        </w:rPr>
        <w:fldChar w:fldCharType="separate"/>
      </w:r>
      <w:r w:rsidR="00EE5A11">
        <w:rPr>
          <w:noProof/>
        </w:rPr>
        <w:t>3</w:t>
      </w:r>
      <w:r>
        <w:rPr>
          <w:noProof/>
        </w:rPr>
        <w:fldChar w:fldCharType="end"/>
      </w:r>
      <w:r w:rsidRPr="008F2883">
        <w:t xml:space="preserve">: </w:t>
      </w:r>
      <w:r w:rsidRPr="00FF427A">
        <w:t>Blokové schéma GINIS EKO z pohledu technických prostředků</w:t>
      </w:r>
      <w:bookmarkEnd w:id="11"/>
    </w:p>
    <w:p w14:paraId="5370496E" w14:textId="719C2E9D" w:rsidR="00FF427A" w:rsidRDefault="00FF427A" w:rsidP="00277FEE">
      <w:r w:rsidRPr="00EA2E4E">
        <w:rPr>
          <w:noProof/>
        </w:rPr>
        <w:drawing>
          <wp:inline distT="0" distB="0" distL="0" distR="0" wp14:anchorId="7A628B6D" wp14:editId="318BC79D">
            <wp:extent cx="4751156" cy="5038725"/>
            <wp:effectExtent l="0" t="0" r="0" b="0"/>
            <wp:docPr id="1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753077" cy="5040762"/>
                    </a:xfrm>
                    <a:prstGeom prst="rect">
                      <a:avLst/>
                    </a:prstGeom>
                    <a:noFill/>
                  </pic:spPr>
                </pic:pic>
              </a:graphicData>
            </a:graphic>
          </wp:inline>
        </w:drawing>
      </w:r>
    </w:p>
    <w:p w14:paraId="0FB5415D" w14:textId="77777777" w:rsidR="00FF427A" w:rsidRPr="00277FEE" w:rsidRDefault="00FF427A" w:rsidP="00277FEE"/>
    <w:p w14:paraId="62740E64" w14:textId="6983AC83" w:rsidR="00FF427A" w:rsidRDefault="00FF427A" w:rsidP="00FF427A">
      <w:pPr>
        <w:pStyle w:val="Titulek"/>
      </w:pPr>
      <w:bookmarkStart w:id="12" w:name="_Toc16093722"/>
      <w:r w:rsidRPr="008F2883">
        <w:lastRenderedPageBreak/>
        <w:t xml:space="preserve">Obrázek </w:t>
      </w:r>
      <w:r>
        <w:rPr>
          <w:noProof/>
        </w:rPr>
        <w:fldChar w:fldCharType="begin"/>
      </w:r>
      <w:r>
        <w:rPr>
          <w:noProof/>
        </w:rPr>
        <w:instrText xml:space="preserve"> SEQ Obrázek \* ARABIC </w:instrText>
      </w:r>
      <w:r>
        <w:rPr>
          <w:noProof/>
        </w:rPr>
        <w:fldChar w:fldCharType="separate"/>
      </w:r>
      <w:r w:rsidR="00EE5A11">
        <w:rPr>
          <w:noProof/>
        </w:rPr>
        <w:t>4</w:t>
      </w:r>
      <w:r>
        <w:rPr>
          <w:noProof/>
        </w:rPr>
        <w:fldChar w:fldCharType="end"/>
      </w:r>
      <w:r w:rsidRPr="008F2883">
        <w:t xml:space="preserve">: </w:t>
      </w:r>
      <w:r w:rsidRPr="00FF427A">
        <w:t>Blokové schéma GINIS EKO z pohledu softwarových prostředků</w:t>
      </w:r>
      <w:bookmarkEnd w:id="12"/>
    </w:p>
    <w:p w14:paraId="0DBD9C2A" w14:textId="66821558" w:rsidR="00FF427A" w:rsidRPr="00277FEE" w:rsidRDefault="00FF427A" w:rsidP="00277FEE">
      <w:r w:rsidRPr="00EA2E4E">
        <w:rPr>
          <w:noProof/>
        </w:rPr>
        <w:drawing>
          <wp:inline distT="0" distB="0" distL="0" distR="0" wp14:anchorId="2779BFA4" wp14:editId="04B9B4EC">
            <wp:extent cx="5760000" cy="5891121"/>
            <wp:effectExtent l="0" t="0" r="0" b="0"/>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60000" cy="5891121"/>
                    </a:xfrm>
                    <a:prstGeom prst="rect">
                      <a:avLst/>
                    </a:prstGeom>
                    <a:noFill/>
                  </pic:spPr>
                </pic:pic>
              </a:graphicData>
            </a:graphic>
          </wp:inline>
        </w:drawing>
      </w:r>
    </w:p>
    <w:p w14:paraId="1E3F7599" w14:textId="7CE862A0" w:rsidR="00FF427A" w:rsidRDefault="00FF427A" w:rsidP="00FF427A">
      <w:pPr>
        <w:pStyle w:val="Titulek"/>
      </w:pPr>
      <w:bookmarkStart w:id="13" w:name="_Toc16093723"/>
      <w:r w:rsidRPr="008F2883">
        <w:lastRenderedPageBreak/>
        <w:t xml:space="preserve">Obrázek </w:t>
      </w:r>
      <w:r>
        <w:rPr>
          <w:noProof/>
        </w:rPr>
        <w:fldChar w:fldCharType="begin"/>
      </w:r>
      <w:r>
        <w:rPr>
          <w:noProof/>
        </w:rPr>
        <w:instrText xml:space="preserve"> SEQ Obrázek \* ARABIC </w:instrText>
      </w:r>
      <w:r>
        <w:rPr>
          <w:noProof/>
        </w:rPr>
        <w:fldChar w:fldCharType="separate"/>
      </w:r>
      <w:r w:rsidR="00EE5A11">
        <w:rPr>
          <w:noProof/>
        </w:rPr>
        <w:t>5</w:t>
      </w:r>
      <w:r>
        <w:rPr>
          <w:noProof/>
        </w:rPr>
        <w:fldChar w:fldCharType="end"/>
      </w:r>
      <w:r w:rsidRPr="008F2883">
        <w:t xml:space="preserve">: </w:t>
      </w:r>
      <w:r w:rsidRPr="00FF427A">
        <w:t>Procesní schéma IS z pohledu toku dokumentů</w:t>
      </w:r>
      <w:bookmarkEnd w:id="13"/>
    </w:p>
    <w:p w14:paraId="4D6F7C46" w14:textId="73145FEF" w:rsidR="00FF427A" w:rsidRPr="00277FEE" w:rsidRDefault="00FF427A" w:rsidP="00277FEE">
      <w:r w:rsidRPr="00EA2E4E">
        <w:rPr>
          <w:noProof/>
        </w:rPr>
        <w:drawing>
          <wp:inline distT="0" distB="0" distL="0" distR="0" wp14:anchorId="6FB15320" wp14:editId="00CEE3D9">
            <wp:extent cx="5652000" cy="3298861"/>
            <wp:effectExtent l="0" t="0" r="6350" b="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652000" cy="3298861"/>
                    </a:xfrm>
                    <a:prstGeom prst="rect">
                      <a:avLst/>
                    </a:prstGeom>
                    <a:noFill/>
                  </pic:spPr>
                </pic:pic>
              </a:graphicData>
            </a:graphic>
          </wp:inline>
        </w:drawing>
      </w:r>
    </w:p>
    <w:p w14:paraId="14BE65CF" w14:textId="185929CA" w:rsidR="00FF427A" w:rsidRDefault="00FF427A" w:rsidP="00FF427A">
      <w:pPr>
        <w:pStyle w:val="Titulek"/>
      </w:pPr>
      <w:bookmarkStart w:id="14" w:name="_Toc16093724"/>
      <w:r w:rsidRPr="008F2883">
        <w:t xml:space="preserve">Obrázek </w:t>
      </w:r>
      <w:r>
        <w:rPr>
          <w:noProof/>
        </w:rPr>
        <w:fldChar w:fldCharType="begin"/>
      </w:r>
      <w:r>
        <w:rPr>
          <w:noProof/>
        </w:rPr>
        <w:instrText xml:space="preserve"> SEQ Obrázek \* ARABIC </w:instrText>
      </w:r>
      <w:r>
        <w:rPr>
          <w:noProof/>
        </w:rPr>
        <w:fldChar w:fldCharType="separate"/>
      </w:r>
      <w:r w:rsidR="00EE5A11">
        <w:rPr>
          <w:noProof/>
        </w:rPr>
        <w:t>6</w:t>
      </w:r>
      <w:r>
        <w:rPr>
          <w:noProof/>
        </w:rPr>
        <w:fldChar w:fldCharType="end"/>
      </w:r>
      <w:r w:rsidRPr="008F2883">
        <w:t xml:space="preserve">: </w:t>
      </w:r>
      <w:r w:rsidRPr="00EA2E4E">
        <w:t>Procesní schéma IS z pohledu toku ekonomických dat</w:t>
      </w:r>
      <w:bookmarkEnd w:id="14"/>
    </w:p>
    <w:p w14:paraId="653EA977" w14:textId="5578E2C7" w:rsidR="00FF427A" w:rsidRPr="00277FEE" w:rsidRDefault="00FF427A" w:rsidP="00277FEE">
      <w:r w:rsidRPr="00EA2E4E">
        <w:rPr>
          <w:noProof/>
        </w:rPr>
        <w:drawing>
          <wp:inline distT="0" distB="0" distL="0" distR="0" wp14:anchorId="19A0C4C9" wp14:editId="47AA1A5A">
            <wp:extent cx="5505450" cy="4216016"/>
            <wp:effectExtent l="0" t="0" r="0" b="0"/>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526452" cy="4232099"/>
                    </a:xfrm>
                    <a:prstGeom prst="rect">
                      <a:avLst/>
                    </a:prstGeom>
                    <a:noFill/>
                  </pic:spPr>
                </pic:pic>
              </a:graphicData>
            </a:graphic>
          </wp:inline>
        </w:drawing>
      </w:r>
    </w:p>
    <w:p w14:paraId="38015378" w14:textId="77777777" w:rsidR="00FF427A" w:rsidRDefault="00FF427A" w:rsidP="00350217"/>
    <w:p w14:paraId="16392DBE" w14:textId="77777777" w:rsidR="00350217" w:rsidRDefault="00350217" w:rsidP="00350217">
      <w:pPr>
        <w:pStyle w:val="Nadpis3"/>
      </w:pPr>
      <w:bookmarkStart w:id="15" w:name="_Toc7017757"/>
      <w:bookmarkStart w:id="16" w:name="_Toc16093670"/>
      <w:r>
        <w:t>MS Exchange</w:t>
      </w:r>
      <w:bookmarkEnd w:id="15"/>
      <w:bookmarkEnd w:id="16"/>
    </w:p>
    <w:p w14:paraId="2A9C96A9" w14:textId="378D042F" w:rsidR="00350217" w:rsidRDefault="00350217" w:rsidP="00350217">
      <w:r>
        <w:t>Informační systém zajišťující</w:t>
      </w:r>
      <w:r w:rsidR="00F45956">
        <w:t xml:space="preserve"> v </w:t>
      </w:r>
      <w:r>
        <w:t>Kanceláři komunikaci elektronickou cestou (elektronická pošta). Tento systém zajišťuje elektronickou komunikaci,</w:t>
      </w:r>
      <w:r w:rsidR="00F45956">
        <w:t xml:space="preserve"> a </w:t>
      </w:r>
      <w:r>
        <w:t>to jak</w:t>
      </w:r>
      <w:r w:rsidR="00F45956">
        <w:t xml:space="preserve"> s </w:t>
      </w:r>
      <w:r>
        <w:t>externími, tak</w:t>
      </w:r>
      <w:r w:rsidR="00F45956">
        <w:t xml:space="preserve"> i </w:t>
      </w:r>
      <w:r>
        <w:t>mezi interními subjekty. Dále tento systém slouží</w:t>
      </w:r>
      <w:r w:rsidR="00F45956">
        <w:t xml:space="preserve"> k </w:t>
      </w:r>
      <w:r>
        <w:t>realizaci podání veřejnému ochránci práv prostřednictvím elektronické pošty</w:t>
      </w:r>
      <w:r w:rsidR="00F45956">
        <w:t xml:space="preserve"> </w:t>
      </w:r>
      <w:r w:rsidR="00F45956">
        <w:lastRenderedPageBreak/>
        <w:t>a </w:t>
      </w:r>
      <w:r>
        <w:t>webového formuláře. Zajišťuje rovněž elektronickou komunikaci se subjekty při vyřizování podaných podnětů</w:t>
      </w:r>
      <w:r w:rsidR="00F45956">
        <w:t xml:space="preserve"> a </w:t>
      </w:r>
      <w:r>
        <w:t>při výkonu dalších působností ochránce. Komunikace obsahuje osobní</w:t>
      </w:r>
      <w:r w:rsidR="00F45956">
        <w:t xml:space="preserve"> i </w:t>
      </w:r>
      <w:r>
        <w:t xml:space="preserve">mnohdy citlivé údaje osob, které učinili podání veřejnému ochránci práv. </w:t>
      </w:r>
    </w:p>
    <w:p w14:paraId="544C938E" w14:textId="04DCAD51" w:rsidR="00350217" w:rsidRDefault="00350217" w:rsidP="00350217">
      <w:r>
        <w:t>IS zajišťuje trvalou dostupnost komunikace, příjem</w:t>
      </w:r>
      <w:r w:rsidR="00F45956">
        <w:t xml:space="preserve"> a </w:t>
      </w:r>
      <w:r>
        <w:t>odesílání poštovních zpráv, správu kalendářů</w:t>
      </w:r>
      <w:r w:rsidR="00F45956">
        <w:t xml:space="preserve"> a </w:t>
      </w:r>
      <w:r>
        <w:t>kontaktů, sdílení veřejných složek, možnost přístupu do poštovních schránek přes webové rozhraní, přístup</w:t>
      </w:r>
      <w:r w:rsidR="00F45956">
        <w:t xml:space="preserve"> k </w:t>
      </w:r>
      <w:r>
        <w:t>systému pomocí mobilních zařízení</w:t>
      </w:r>
      <w:r w:rsidR="00F45956">
        <w:t xml:space="preserve"> a </w:t>
      </w:r>
      <w:r>
        <w:t>vlastnost datového úložiště.</w:t>
      </w:r>
    </w:p>
    <w:p w14:paraId="76EA7786" w14:textId="4F2B39D1" w:rsidR="00FF427A" w:rsidRDefault="00FF427A" w:rsidP="00FF427A">
      <w:pPr>
        <w:pStyle w:val="Titulek"/>
      </w:pPr>
      <w:bookmarkStart w:id="17" w:name="_Toc16093725"/>
      <w:r w:rsidRPr="008F2883">
        <w:t xml:space="preserve">Obrázek </w:t>
      </w:r>
      <w:r>
        <w:rPr>
          <w:noProof/>
        </w:rPr>
        <w:fldChar w:fldCharType="begin"/>
      </w:r>
      <w:r>
        <w:rPr>
          <w:noProof/>
        </w:rPr>
        <w:instrText xml:space="preserve"> SEQ Obrázek \* ARABIC </w:instrText>
      </w:r>
      <w:r>
        <w:rPr>
          <w:noProof/>
        </w:rPr>
        <w:fldChar w:fldCharType="separate"/>
      </w:r>
      <w:r w:rsidR="00EE5A11">
        <w:rPr>
          <w:noProof/>
        </w:rPr>
        <w:t>7</w:t>
      </w:r>
      <w:r>
        <w:rPr>
          <w:noProof/>
        </w:rPr>
        <w:fldChar w:fldCharType="end"/>
      </w:r>
      <w:r w:rsidRPr="008F2883">
        <w:t xml:space="preserve">: </w:t>
      </w:r>
      <w:r w:rsidRPr="00FF427A">
        <w:t>Blokové schéma MS Exchange</w:t>
      </w:r>
      <w:bookmarkEnd w:id="17"/>
    </w:p>
    <w:p w14:paraId="638551A4" w14:textId="276EE2B2" w:rsidR="00FF427A" w:rsidRPr="00277FEE" w:rsidRDefault="00FF427A" w:rsidP="00277FEE">
      <w:r w:rsidRPr="00EA2E4E">
        <w:rPr>
          <w:noProof/>
        </w:rPr>
        <w:drawing>
          <wp:inline distT="0" distB="0" distL="0" distR="0" wp14:anchorId="63FB9184" wp14:editId="450A6066">
            <wp:extent cx="5760000" cy="2777549"/>
            <wp:effectExtent l="0" t="0" r="0" b="3810"/>
            <wp:docPr id="2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760000" cy="2777549"/>
                    </a:xfrm>
                    <a:prstGeom prst="rect">
                      <a:avLst/>
                    </a:prstGeom>
                    <a:noFill/>
                  </pic:spPr>
                </pic:pic>
              </a:graphicData>
            </a:graphic>
          </wp:inline>
        </w:drawing>
      </w:r>
    </w:p>
    <w:p w14:paraId="20F1A08B" w14:textId="77777777" w:rsidR="00FF427A" w:rsidRDefault="00FF427A" w:rsidP="00350217"/>
    <w:p w14:paraId="18C59757" w14:textId="77777777" w:rsidR="00350217" w:rsidRDefault="00350217" w:rsidP="00350217">
      <w:pPr>
        <w:pStyle w:val="Nadpis3"/>
      </w:pPr>
      <w:bookmarkStart w:id="18" w:name="_Toc7017758"/>
      <w:bookmarkStart w:id="19" w:name="_Toc16093671"/>
      <w:r>
        <w:t>Vema</w:t>
      </w:r>
      <w:bookmarkEnd w:id="18"/>
      <w:bookmarkEnd w:id="19"/>
    </w:p>
    <w:p w14:paraId="6F4B9588" w14:textId="45110E7A" w:rsidR="00350217" w:rsidRDefault="00350217" w:rsidP="00350217">
      <w:r>
        <w:t>Informační systém pro evidenci personální</w:t>
      </w:r>
      <w:r w:rsidR="00F45956">
        <w:t xml:space="preserve"> a </w:t>
      </w:r>
      <w:r>
        <w:t>platové agendy zaměstnanců Kanceláře. Má samostatnou databázi obsahující osobní údaje osob, údaje</w:t>
      </w:r>
      <w:r w:rsidR="00F45956">
        <w:t xml:space="preserve"> o </w:t>
      </w:r>
      <w:r>
        <w:t>platech zaměstnanců</w:t>
      </w:r>
      <w:r w:rsidR="00F45956">
        <w:t xml:space="preserve"> a </w:t>
      </w:r>
      <w:r>
        <w:t>informace</w:t>
      </w:r>
      <w:r w:rsidR="00F45956">
        <w:t xml:space="preserve"> o </w:t>
      </w:r>
      <w:r>
        <w:t>zaměstnancích jejich shromažďování</w:t>
      </w:r>
      <w:r w:rsidR="00F45956">
        <w:t xml:space="preserve"> a </w:t>
      </w:r>
      <w:r>
        <w:t>uchovávání je nutné dle zvláštních právních předpisů pro plnění povinností Kanceláře ve vztahu</w:t>
      </w:r>
      <w:r w:rsidR="00F45956">
        <w:t xml:space="preserve"> k </w:t>
      </w:r>
      <w:r>
        <w:t>subjektům vykonávajícím státní správu. Dále obsahuje zásadní ekonomické informace dokládající reálný obraz</w:t>
      </w:r>
      <w:r w:rsidR="00F45956">
        <w:t xml:space="preserve"> o </w:t>
      </w:r>
      <w:r>
        <w:t>hospodaření Kanceláře</w:t>
      </w:r>
      <w:r w:rsidR="00F45956">
        <w:t xml:space="preserve"> s </w:t>
      </w:r>
      <w:r>
        <w:t>prostředky vynaloženými na osobní výdaje.</w:t>
      </w:r>
    </w:p>
    <w:p w14:paraId="41B473B3" w14:textId="23DCAB7E" w:rsidR="00350217" w:rsidRDefault="00350217" w:rsidP="00350217">
      <w:r>
        <w:t>IS je používán</w:t>
      </w:r>
      <w:r w:rsidR="00F45956">
        <w:t xml:space="preserve"> k </w:t>
      </w:r>
      <w:r>
        <w:t>plnění úkolů Kanceláře, spojených</w:t>
      </w:r>
      <w:r w:rsidR="00F45956">
        <w:t xml:space="preserve"> s </w:t>
      </w:r>
      <w:r>
        <w:t>odborným, organizačním</w:t>
      </w:r>
      <w:r w:rsidR="00F45956">
        <w:t xml:space="preserve"> a </w:t>
      </w:r>
      <w:r>
        <w:t>technickým zabezpečením činnosti veřejného ochránce práv</w:t>
      </w:r>
      <w:r w:rsidR="00F45956">
        <w:t xml:space="preserve"> v </w:t>
      </w:r>
      <w:r>
        <w:t>souladu se zákonem č. 349/1999 Sb.,</w:t>
      </w:r>
      <w:r w:rsidR="00F45956">
        <w:t xml:space="preserve"> o </w:t>
      </w:r>
      <w:r>
        <w:t>veřejném ochránci práv, ve znění pozdějších předpisů.</w:t>
      </w:r>
    </w:p>
    <w:p w14:paraId="1A39EC89" w14:textId="339EFD12" w:rsidR="00FF427A" w:rsidRDefault="00FF427A" w:rsidP="00FF427A">
      <w:pPr>
        <w:pStyle w:val="Titulek"/>
      </w:pPr>
      <w:bookmarkStart w:id="20" w:name="_Toc16093726"/>
      <w:r w:rsidRPr="008F2883">
        <w:lastRenderedPageBreak/>
        <w:t xml:space="preserve">Obrázek </w:t>
      </w:r>
      <w:r>
        <w:rPr>
          <w:noProof/>
        </w:rPr>
        <w:fldChar w:fldCharType="begin"/>
      </w:r>
      <w:r>
        <w:rPr>
          <w:noProof/>
        </w:rPr>
        <w:instrText xml:space="preserve"> SEQ Obrázek \* ARABIC </w:instrText>
      </w:r>
      <w:r>
        <w:rPr>
          <w:noProof/>
        </w:rPr>
        <w:fldChar w:fldCharType="separate"/>
      </w:r>
      <w:r w:rsidR="00EE5A11">
        <w:rPr>
          <w:noProof/>
        </w:rPr>
        <w:t>8</w:t>
      </w:r>
      <w:r>
        <w:rPr>
          <w:noProof/>
        </w:rPr>
        <w:fldChar w:fldCharType="end"/>
      </w:r>
      <w:r w:rsidRPr="008F2883">
        <w:t xml:space="preserve">: </w:t>
      </w:r>
      <w:r w:rsidRPr="00FF427A">
        <w:t>Blokové schéma a procesní schéma IS VEMA</w:t>
      </w:r>
      <w:bookmarkEnd w:id="20"/>
    </w:p>
    <w:p w14:paraId="51278409" w14:textId="3AF94E65" w:rsidR="00FF427A" w:rsidRDefault="00FF427A" w:rsidP="00277FEE">
      <w:r w:rsidRPr="00EA2E4E">
        <w:rPr>
          <w:noProof/>
        </w:rPr>
        <w:drawing>
          <wp:inline distT="0" distB="0" distL="0" distR="0" wp14:anchorId="43CF102C" wp14:editId="79AC49EA">
            <wp:extent cx="5760000" cy="4395789"/>
            <wp:effectExtent l="0" t="0" r="0" b="5080"/>
            <wp:docPr id="1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760000" cy="4395789"/>
                    </a:xfrm>
                    <a:prstGeom prst="rect">
                      <a:avLst/>
                    </a:prstGeom>
                    <a:noFill/>
                  </pic:spPr>
                </pic:pic>
              </a:graphicData>
            </a:graphic>
          </wp:inline>
        </w:drawing>
      </w:r>
    </w:p>
    <w:p w14:paraId="60C31224" w14:textId="77777777" w:rsidR="00FC6FAE" w:rsidRDefault="00FC6FAE" w:rsidP="00FF427A"/>
    <w:p w14:paraId="069816B2" w14:textId="3FE574EA" w:rsidR="00FF427A" w:rsidRDefault="00FF427A" w:rsidP="00FF427A">
      <w:r>
        <w:t>Legenda:</w:t>
      </w:r>
    </w:p>
    <w:p w14:paraId="13AB5261" w14:textId="5C9F31E5" w:rsidR="00FF427A" w:rsidRDefault="00FF427A" w:rsidP="00277FEE">
      <w:pPr>
        <w:pStyle w:val="Odstavecseseznamem"/>
        <w:numPr>
          <w:ilvl w:val="0"/>
          <w:numId w:val="86"/>
        </w:numPr>
        <w:spacing w:before="0"/>
        <w:ind w:left="1060" w:hanging="703"/>
      </w:pPr>
      <w:r>
        <w:t>NV3 proxy – centrální komunikační brána pro aplikační protokoly.</w:t>
      </w:r>
    </w:p>
    <w:p w14:paraId="2E84110E" w14:textId="0EC3C9B0" w:rsidR="00FF427A" w:rsidRDefault="00FF427A" w:rsidP="00277FEE">
      <w:pPr>
        <w:pStyle w:val="Odstavecseseznamem"/>
        <w:numPr>
          <w:ilvl w:val="0"/>
          <w:numId w:val="86"/>
        </w:numPr>
        <w:spacing w:before="0"/>
        <w:ind w:left="1060" w:hanging="703"/>
      </w:pPr>
      <w:r>
        <w:t>V3S – Aplikační server.</w:t>
      </w:r>
    </w:p>
    <w:p w14:paraId="1B8F1A4F" w14:textId="15E82764" w:rsidR="00FF427A" w:rsidRDefault="00FF427A" w:rsidP="00277FEE">
      <w:pPr>
        <w:pStyle w:val="Odstavecseseznamem"/>
        <w:numPr>
          <w:ilvl w:val="0"/>
          <w:numId w:val="86"/>
        </w:numPr>
        <w:spacing w:before="0"/>
        <w:ind w:left="1060" w:hanging="703"/>
      </w:pPr>
      <w:r>
        <w:t>CentrS – Centrum Server (uživatelské nabídky funkcí).</w:t>
      </w:r>
    </w:p>
    <w:p w14:paraId="5BF10278" w14:textId="527851CB" w:rsidR="00FF427A" w:rsidRDefault="00FF427A" w:rsidP="00277FEE">
      <w:pPr>
        <w:pStyle w:val="Odstavecseseznamem"/>
        <w:numPr>
          <w:ilvl w:val="0"/>
          <w:numId w:val="86"/>
        </w:numPr>
        <w:spacing w:before="0"/>
        <w:ind w:left="1060" w:hanging="703"/>
      </w:pPr>
      <w:r>
        <w:t>KomS – Komunikační server (řízení synchronizací, naplánované úlohy, …).</w:t>
      </w:r>
    </w:p>
    <w:p w14:paraId="09414DF7" w14:textId="1829F66C" w:rsidR="00FF427A" w:rsidRDefault="00FF427A" w:rsidP="00277FEE">
      <w:pPr>
        <w:pStyle w:val="Odstavecseseznamem"/>
        <w:numPr>
          <w:ilvl w:val="0"/>
          <w:numId w:val="86"/>
        </w:numPr>
        <w:spacing w:before="0"/>
        <w:ind w:left="1060" w:hanging="703"/>
      </w:pPr>
      <w:r>
        <w:t>Portál – server pro přístup přes webové rozhraní.</w:t>
      </w:r>
    </w:p>
    <w:p w14:paraId="63ABCFBF" w14:textId="77777777" w:rsidR="00FF427A" w:rsidRDefault="00FF427A" w:rsidP="00350217"/>
    <w:p w14:paraId="0AFF504D" w14:textId="77777777" w:rsidR="00350217" w:rsidRDefault="00350217" w:rsidP="0067111F">
      <w:pPr>
        <w:pStyle w:val="Nadpis2"/>
      </w:pPr>
      <w:bookmarkStart w:id="21" w:name="_Toc4748141"/>
      <w:bookmarkStart w:id="22" w:name="_Toc4748142"/>
      <w:bookmarkStart w:id="23" w:name="_Toc7017759"/>
      <w:bookmarkStart w:id="24" w:name="_Toc16093672"/>
      <w:bookmarkEnd w:id="21"/>
      <w:bookmarkEnd w:id="22"/>
      <w:r>
        <w:t>Infrastruktura KVOP</w:t>
      </w:r>
      <w:bookmarkEnd w:id="23"/>
      <w:bookmarkEnd w:id="24"/>
    </w:p>
    <w:p w14:paraId="3D62083A" w14:textId="38D26E5A" w:rsidR="00AF2B66" w:rsidRDefault="00AF2B66" w:rsidP="00350217">
      <w:r>
        <w:t xml:space="preserve">Počet uživatelů IS </w:t>
      </w:r>
      <w:r w:rsidR="00FD4C2A">
        <w:t xml:space="preserve">v KVOP </w:t>
      </w:r>
      <w:r>
        <w:t>je 211.</w:t>
      </w:r>
    </w:p>
    <w:p w14:paraId="7FB849B3" w14:textId="0A5A1847" w:rsidR="00350217" w:rsidRDefault="00350217" w:rsidP="00350217">
      <w:r>
        <w:t>Provoz aplikačních serverů je zajištěn pomocí blade server</w:t>
      </w:r>
      <w:r w:rsidR="00F03A06">
        <w:t>ů</w:t>
      </w:r>
      <w:r w:rsidR="00F45956">
        <w:t xml:space="preserve"> a </w:t>
      </w:r>
      <w:r>
        <w:t>licencí popsaných níže.</w:t>
      </w:r>
    </w:p>
    <w:p w14:paraId="5BF04CEA" w14:textId="77777777" w:rsidR="00350217" w:rsidRPr="00646A10" w:rsidRDefault="00350217" w:rsidP="0067111F">
      <w:pPr>
        <w:pStyle w:val="Nadpis3"/>
      </w:pPr>
      <w:r>
        <w:tab/>
      </w:r>
      <w:bookmarkStart w:id="25" w:name="_Toc7017760"/>
      <w:bookmarkStart w:id="26" w:name="_Toc16093673"/>
      <w:r w:rsidRPr="00646A10">
        <w:t>Serverový SW</w:t>
      </w:r>
      <w:bookmarkEnd w:id="25"/>
      <w:bookmarkEnd w:id="26"/>
    </w:p>
    <w:p w14:paraId="358AB2FE" w14:textId="77777777" w:rsidR="007B0F64" w:rsidRDefault="007B0F64" w:rsidP="00646A10">
      <w:pPr>
        <w:pStyle w:val="Odstavecseseznamem"/>
        <w:numPr>
          <w:ilvl w:val="0"/>
          <w:numId w:val="13"/>
        </w:numPr>
        <w:spacing w:before="0"/>
        <w:ind w:left="1060" w:hanging="703"/>
      </w:pPr>
      <w:r>
        <w:t>2x Microsoft SQL 2008 R2 server SA včetně CAL (2 Device CAL, 125 User CAL)</w:t>
      </w:r>
    </w:p>
    <w:p w14:paraId="25018774" w14:textId="32940F9A" w:rsidR="007B0F64" w:rsidRDefault="007B0F64" w:rsidP="00646A10">
      <w:pPr>
        <w:pStyle w:val="Odstavecseseznamem"/>
        <w:numPr>
          <w:ilvl w:val="0"/>
          <w:numId w:val="13"/>
        </w:numPr>
        <w:spacing w:before="0"/>
        <w:ind w:left="1060" w:hanging="703"/>
      </w:pPr>
      <w:r>
        <w:t>9x Microsoft Windows Server (verze 2008 R2, 2012 a 2016) SA včetně CAL</w:t>
      </w:r>
    </w:p>
    <w:p w14:paraId="670EC83F" w14:textId="658C4CFE" w:rsidR="007B0F64" w:rsidRDefault="007B0F64" w:rsidP="00646A10">
      <w:pPr>
        <w:pStyle w:val="Odstavecseseznamem"/>
        <w:numPr>
          <w:ilvl w:val="0"/>
          <w:numId w:val="13"/>
        </w:numPr>
        <w:spacing w:before="0"/>
        <w:ind w:left="1060" w:hanging="703"/>
      </w:pPr>
      <w:r>
        <w:t xml:space="preserve">1x </w:t>
      </w:r>
      <w:r w:rsidR="007E1B70">
        <w:t xml:space="preserve">MS </w:t>
      </w:r>
      <w:r>
        <w:t xml:space="preserve">Sharepoint Server 2010 SA (bez CAL) – momentálně </w:t>
      </w:r>
      <w:r w:rsidR="00340675">
        <w:t xml:space="preserve">je používána verze </w:t>
      </w:r>
      <w:r>
        <w:t>Foundation 2010</w:t>
      </w:r>
    </w:p>
    <w:p w14:paraId="270D0B26" w14:textId="77777777" w:rsidR="00350217" w:rsidRPr="00646A10" w:rsidRDefault="00350217" w:rsidP="0067111F">
      <w:pPr>
        <w:pStyle w:val="Nadpis3"/>
      </w:pPr>
      <w:bookmarkStart w:id="27" w:name="_Toc4748145"/>
      <w:bookmarkStart w:id="28" w:name="_Toc4748146"/>
      <w:bookmarkStart w:id="29" w:name="_Toc4748147"/>
      <w:bookmarkEnd w:id="27"/>
      <w:bookmarkEnd w:id="28"/>
      <w:bookmarkEnd w:id="29"/>
      <w:r w:rsidRPr="00646A10">
        <w:tab/>
      </w:r>
      <w:bookmarkStart w:id="30" w:name="_Toc7017761"/>
      <w:bookmarkStart w:id="31" w:name="_Toc16093674"/>
      <w:r w:rsidRPr="00646A10">
        <w:t>HW, Virtual Servers, Licence</w:t>
      </w:r>
      <w:bookmarkEnd w:id="30"/>
      <w:bookmarkEnd w:id="31"/>
    </w:p>
    <w:p w14:paraId="501E80E0" w14:textId="20E28376" w:rsidR="00F35196" w:rsidRDefault="00F35196" w:rsidP="00646A10">
      <w:r>
        <w:t xml:space="preserve">Hlavní serverovna: </w:t>
      </w:r>
    </w:p>
    <w:p w14:paraId="3A7180C1" w14:textId="01A9654F" w:rsidR="00350217" w:rsidRPr="00646A10" w:rsidRDefault="00350217" w:rsidP="007B0F64">
      <w:pPr>
        <w:pStyle w:val="Odstavecseseznamem"/>
        <w:numPr>
          <w:ilvl w:val="0"/>
          <w:numId w:val="13"/>
        </w:numPr>
        <w:spacing w:before="0"/>
      </w:pPr>
      <w:r w:rsidRPr="00646A10">
        <w:t xml:space="preserve">Blade systém HP c7000 </w:t>
      </w:r>
      <w:r w:rsidR="007B0F64" w:rsidRPr="007B0F64">
        <w:t>– obsazeny 2 Blade sloty z</w:t>
      </w:r>
      <w:r w:rsidR="007B0F64">
        <w:t> </w:t>
      </w:r>
      <w:r w:rsidR="007B0F64" w:rsidRPr="007B0F64">
        <w:t>16</w:t>
      </w:r>
      <w:r w:rsidR="007B0F64">
        <w:t xml:space="preserve"> </w:t>
      </w:r>
      <w:r w:rsidR="007B0F64" w:rsidRPr="00156EAC">
        <w:t xml:space="preserve">(1x HP ProLiant BL460c Gen8; </w:t>
      </w:r>
      <w:r w:rsidR="00567DB5">
        <w:t xml:space="preserve">1x </w:t>
      </w:r>
      <w:r w:rsidR="007B0F64" w:rsidRPr="00156EAC">
        <w:t>HP Proliant BL460c Gen9)</w:t>
      </w:r>
      <w:r w:rsidR="007B0F64">
        <w:t>.</w:t>
      </w:r>
    </w:p>
    <w:p w14:paraId="2F653EB0" w14:textId="009C136E" w:rsidR="00350217" w:rsidRPr="00646A10" w:rsidRDefault="00350217" w:rsidP="00300E75">
      <w:pPr>
        <w:pStyle w:val="Odstavecseseznamem"/>
        <w:numPr>
          <w:ilvl w:val="1"/>
          <w:numId w:val="13"/>
        </w:numPr>
        <w:spacing w:before="0"/>
      </w:pPr>
      <w:r w:rsidRPr="00646A10">
        <w:t xml:space="preserve">1x vCenter Server </w:t>
      </w:r>
      <w:r w:rsidR="00340675">
        <w:t>6.</w:t>
      </w:r>
      <w:r w:rsidRPr="00646A10">
        <w:t>5 Standard (4CPU</w:t>
      </w:r>
      <w:r w:rsidR="00F35196">
        <w:t xml:space="preserve"> – 2x2CPU</w:t>
      </w:r>
      <w:r w:rsidRPr="00646A10">
        <w:t>)</w:t>
      </w:r>
    </w:p>
    <w:p w14:paraId="5A229FDB" w14:textId="0F7101D6" w:rsidR="003E6E6B" w:rsidRPr="00646A10" w:rsidRDefault="003E6E6B" w:rsidP="00300E75">
      <w:pPr>
        <w:pStyle w:val="Odstavecseseznamem"/>
        <w:numPr>
          <w:ilvl w:val="1"/>
          <w:numId w:val="13"/>
        </w:numPr>
        <w:spacing w:before="0"/>
      </w:pPr>
      <w:r w:rsidRPr="00646A10">
        <w:t>2x vSphere 5 Standrad</w:t>
      </w:r>
      <w:r w:rsidR="00F45956" w:rsidRPr="00646A10">
        <w:t xml:space="preserve"> </w:t>
      </w:r>
      <w:r w:rsidRPr="00646A10">
        <w:t>(4CPU)</w:t>
      </w:r>
      <w:r w:rsidR="00F45956" w:rsidRPr="00646A10">
        <w:t xml:space="preserve"> </w:t>
      </w:r>
      <w:r w:rsidRPr="00646A10">
        <w:t>(SA na verzi 6)</w:t>
      </w:r>
    </w:p>
    <w:p w14:paraId="7D5B7E0E" w14:textId="2C4F2FD0" w:rsidR="003E6E6B" w:rsidRPr="00646A10" w:rsidRDefault="003E6E6B" w:rsidP="00300E75">
      <w:pPr>
        <w:pStyle w:val="Odstavecseseznamem"/>
        <w:numPr>
          <w:ilvl w:val="1"/>
          <w:numId w:val="13"/>
        </w:numPr>
        <w:spacing w:before="0"/>
      </w:pPr>
      <w:r w:rsidRPr="00646A10">
        <w:t>1x vSphere 6 Standard (4CPU)</w:t>
      </w:r>
    </w:p>
    <w:p w14:paraId="7325AD91" w14:textId="7DC13CE1" w:rsidR="00F35196" w:rsidRDefault="00340675" w:rsidP="00646A10">
      <w:r>
        <w:t>Záložní serverovna</w:t>
      </w:r>
      <w:r w:rsidR="00FD4C2A">
        <w:t>:</w:t>
      </w:r>
    </w:p>
    <w:p w14:paraId="0BE1311F" w14:textId="510B4A14" w:rsidR="00F35196" w:rsidRDefault="00F35196">
      <w:pPr>
        <w:pStyle w:val="Odstavecseseznamem"/>
        <w:numPr>
          <w:ilvl w:val="0"/>
          <w:numId w:val="13"/>
        </w:numPr>
        <w:spacing w:before="0"/>
      </w:pPr>
      <w:r>
        <w:t xml:space="preserve">1x HPE ProLiant DL380 </w:t>
      </w:r>
      <w:r>
        <w:softHyphen/>
        <w:t xml:space="preserve">Gen10 – samostatný server </w:t>
      </w:r>
    </w:p>
    <w:p w14:paraId="72B4259B" w14:textId="77777777" w:rsidR="004A2900" w:rsidRDefault="004A2900" w:rsidP="00904E8D">
      <w:pPr>
        <w:pStyle w:val="Nadpis1"/>
      </w:pPr>
      <w:bookmarkStart w:id="32" w:name="_Toc4748152"/>
      <w:bookmarkStart w:id="33" w:name="_Toc4748153"/>
      <w:bookmarkStart w:id="34" w:name="_Toc4748154"/>
      <w:bookmarkStart w:id="35" w:name="_Toc7017762"/>
      <w:bookmarkStart w:id="36" w:name="_Toc16093675"/>
      <w:bookmarkEnd w:id="32"/>
      <w:bookmarkEnd w:id="33"/>
      <w:bookmarkEnd w:id="34"/>
      <w:r w:rsidRPr="00BB09E5">
        <w:lastRenderedPageBreak/>
        <w:t>Specifikace předmětu veřejné zakázky</w:t>
      </w:r>
      <w:bookmarkEnd w:id="35"/>
      <w:bookmarkEnd w:id="36"/>
    </w:p>
    <w:p w14:paraId="04139E7A" w14:textId="441DDC4B" w:rsidR="004A2900" w:rsidRDefault="004A2900" w:rsidP="00144C36">
      <w:r w:rsidRPr="00883625">
        <w:t xml:space="preserve">V následujících kapitolách je uveden seznam dodávek, </w:t>
      </w:r>
      <w:r w:rsidR="00972247">
        <w:t>popis</w:t>
      </w:r>
      <w:r w:rsidR="00972247" w:rsidRPr="00883625">
        <w:t xml:space="preserve"> </w:t>
      </w:r>
      <w:r>
        <w:t xml:space="preserve">předmětu </w:t>
      </w:r>
      <w:r w:rsidR="00972247">
        <w:t xml:space="preserve">plnění </w:t>
      </w:r>
      <w:r>
        <w:t>veřejné zakázky</w:t>
      </w:r>
      <w:r w:rsidR="00F45956">
        <w:t xml:space="preserve"> a </w:t>
      </w:r>
      <w:r w:rsidRPr="00883625">
        <w:t xml:space="preserve">specifikace minimálních parametrů řešení nutných pro realizaci </w:t>
      </w:r>
      <w:r>
        <w:t>této veřejné zakázky</w:t>
      </w:r>
      <w:r w:rsidRPr="00883625">
        <w:t>.</w:t>
      </w:r>
    </w:p>
    <w:p w14:paraId="30582B6A" w14:textId="34AD544D" w:rsidR="00AD2F2E" w:rsidRDefault="00AD2F2E" w:rsidP="00904E8D">
      <w:pPr>
        <w:pStyle w:val="Nadpis2"/>
      </w:pPr>
      <w:bookmarkStart w:id="37" w:name="_Toc7017763"/>
      <w:bookmarkStart w:id="38" w:name="_Toc16093676"/>
      <w:bookmarkStart w:id="39" w:name="_Toc410127836"/>
      <w:r>
        <w:t>Koncepce požadovaného plnění</w:t>
      </w:r>
      <w:bookmarkEnd w:id="37"/>
      <w:bookmarkEnd w:id="38"/>
    </w:p>
    <w:p w14:paraId="7887ECAE" w14:textId="10375019" w:rsidR="00AD2F2E" w:rsidRDefault="00AD2F2E" w:rsidP="00AD2F2E">
      <w:r w:rsidRPr="00AD2F2E">
        <w:t>Níže uvedeným koncepčním schématem jsou znázorněny hlavní části požadovaného plnění</w:t>
      </w:r>
      <w:r>
        <w:t>.</w:t>
      </w:r>
    </w:p>
    <w:p w14:paraId="38C5506C" w14:textId="70694E69" w:rsidR="00AD2F2E" w:rsidRDefault="00AD2F2E" w:rsidP="00AD2F2E">
      <w:pPr>
        <w:pStyle w:val="Titulek"/>
      </w:pPr>
      <w:bookmarkStart w:id="40" w:name="_Toc477421079"/>
      <w:bookmarkStart w:id="41" w:name="_Toc492674909"/>
      <w:bookmarkStart w:id="42" w:name="_Toc505893995"/>
      <w:bookmarkStart w:id="43" w:name="_Toc7017809"/>
      <w:bookmarkStart w:id="44" w:name="_Toc16093727"/>
      <w:r w:rsidRPr="008F2883">
        <w:t xml:space="preserve">Obrázek </w:t>
      </w:r>
      <w:r>
        <w:rPr>
          <w:noProof/>
        </w:rPr>
        <w:fldChar w:fldCharType="begin"/>
      </w:r>
      <w:r>
        <w:rPr>
          <w:noProof/>
        </w:rPr>
        <w:instrText xml:space="preserve"> SEQ Obrázek \* ARABIC </w:instrText>
      </w:r>
      <w:r>
        <w:rPr>
          <w:noProof/>
        </w:rPr>
        <w:fldChar w:fldCharType="separate"/>
      </w:r>
      <w:r w:rsidR="00EE5A11">
        <w:rPr>
          <w:noProof/>
        </w:rPr>
        <w:t>9</w:t>
      </w:r>
      <w:r>
        <w:rPr>
          <w:noProof/>
        </w:rPr>
        <w:fldChar w:fldCharType="end"/>
      </w:r>
      <w:r w:rsidRPr="008F2883">
        <w:t xml:space="preserve">: </w:t>
      </w:r>
      <w:r>
        <w:t>S</w:t>
      </w:r>
      <w:r w:rsidRPr="00684AA9">
        <w:t xml:space="preserve">chéma </w:t>
      </w:r>
      <w:bookmarkEnd w:id="40"/>
      <w:bookmarkEnd w:id="41"/>
      <w:bookmarkEnd w:id="42"/>
      <w:r>
        <w:t>koncepce požadovaného plnění</w:t>
      </w:r>
      <w:bookmarkEnd w:id="43"/>
      <w:bookmarkEnd w:id="44"/>
    </w:p>
    <w:p w14:paraId="4F8C35FF" w14:textId="2A5DF5BC" w:rsidR="00AD2F2E" w:rsidRPr="00AD2F2E" w:rsidRDefault="00405D1E" w:rsidP="003354AA">
      <w:pPr>
        <w:jc w:val="center"/>
      </w:pPr>
      <w:r>
        <w:rPr>
          <w:noProof/>
        </w:rPr>
        <w:drawing>
          <wp:inline distT="0" distB="0" distL="0" distR="0" wp14:anchorId="07782691" wp14:editId="49448775">
            <wp:extent cx="5811698" cy="4190338"/>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8539" cy="4195271"/>
                    </a:xfrm>
                    <a:prstGeom prst="rect">
                      <a:avLst/>
                    </a:prstGeom>
                    <a:noFill/>
                  </pic:spPr>
                </pic:pic>
              </a:graphicData>
            </a:graphic>
          </wp:inline>
        </w:drawing>
      </w:r>
    </w:p>
    <w:p w14:paraId="350882C9" w14:textId="77777777" w:rsidR="00AD2F2E" w:rsidRPr="00AD2F2E" w:rsidRDefault="00AD2F2E" w:rsidP="00AD2F2E"/>
    <w:p w14:paraId="7FB368D6" w14:textId="7892BC8B" w:rsidR="004A2900" w:rsidRPr="0058487C" w:rsidRDefault="004A2900" w:rsidP="00904E8D">
      <w:pPr>
        <w:pStyle w:val="Nadpis2"/>
      </w:pPr>
      <w:bookmarkStart w:id="45" w:name="_Toc7017764"/>
      <w:bookmarkStart w:id="46" w:name="_Toc16093677"/>
      <w:r w:rsidRPr="0058487C">
        <w:t>Seznam dodávek</w:t>
      </w:r>
      <w:bookmarkEnd w:id="39"/>
      <w:bookmarkEnd w:id="45"/>
      <w:bookmarkEnd w:id="46"/>
    </w:p>
    <w:p w14:paraId="20C9D4A0" w14:textId="77777777" w:rsidR="00153214" w:rsidRDefault="00153214" w:rsidP="00153214">
      <w:pPr>
        <w:pStyle w:val="ANormln"/>
        <w:rPr>
          <w:rFonts w:cs="Arial"/>
        </w:rPr>
      </w:pPr>
      <w:r w:rsidRPr="0058487C">
        <w:rPr>
          <w:rFonts w:cs="Arial"/>
        </w:rPr>
        <w:t>Seznam dodávek je následující:</w:t>
      </w:r>
    </w:p>
    <w:p w14:paraId="79EED3C4" w14:textId="77777777" w:rsidR="00513340" w:rsidRDefault="00513340" w:rsidP="00300E75">
      <w:pPr>
        <w:pStyle w:val="ANormln"/>
        <w:numPr>
          <w:ilvl w:val="0"/>
          <w:numId w:val="7"/>
        </w:numPr>
        <w:rPr>
          <w:rFonts w:cs="Arial"/>
        </w:rPr>
      </w:pPr>
      <w:r w:rsidRPr="00274C9E">
        <w:rPr>
          <w:rFonts w:cs="Arial"/>
          <w:b/>
        </w:rPr>
        <w:t>1. Část</w:t>
      </w:r>
      <w:r w:rsidRPr="004E6F9E">
        <w:rPr>
          <w:rFonts w:cs="Arial"/>
        </w:rPr>
        <w:t xml:space="preserve"> – </w:t>
      </w:r>
      <w:r w:rsidR="00121D04">
        <w:rPr>
          <w:rFonts w:cs="Arial"/>
        </w:rPr>
        <w:t>IS pro elektronizaci úřadu</w:t>
      </w:r>
      <w:r>
        <w:rPr>
          <w:rFonts w:cs="Arial"/>
        </w:rPr>
        <w:t>;</w:t>
      </w:r>
    </w:p>
    <w:p w14:paraId="5A3EF7A5" w14:textId="77777777" w:rsidR="00C520B5" w:rsidRDefault="00C520B5" w:rsidP="00300E75">
      <w:pPr>
        <w:pStyle w:val="ANormln"/>
        <w:numPr>
          <w:ilvl w:val="1"/>
          <w:numId w:val="14"/>
        </w:numPr>
        <w:rPr>
          <w:rFonts w:cs="Arial"/>
        </w:rPr>
      </w:pPr>
      <w:r>
        <w:rPr>
          <w:rFonts w:cs="Arial"/>
        </w:rPr>
        <w:t>Extranet</w:t>
      </w:r>
    </w:p>
    <w:p w14:paraId="3CAF4F15" w14:textId="77777777" w:rsidR="008708EC" w:rsidRDefault="008708EC" w:rsidP="00300E75">
      <w:pPr>
        <w:pStyle w:val="ANormln"/>
        <w:numPr>
          <w:ilvl w:val="2"/>
          <w:numId w:val="14"/>
        </w:numPr>
        <w:rPr>
          <w:rFonts w:cs="Arial"/>
        </w:rPr>
      </w:pPr>
      <w:bookmarkStart w:id="47" w:name="OLE_LINK1"/>
      <w:r>
        <w:rPr>
          <w:rFonts w:cs="Arial"/>
        </w:rPr>
        <w:t>IS O-Portál;</w:t>
      </w:r>
    </w:p>
    <w:p w14:paraId="2C799FD0" w14:textId="77777777" w:rsidR="008708EC" w:rsidRDefault="008708EC" w:rsidP="00300E75">
      <w:pPr>
        <w:pStyle w:val="ANormln"/>
        <w:numPr>
          <w:ilvl w:val="2"/>
          <w:numId w:val="14"/>
        </w:numPr>
        <w:rPr>
          <w:rFonts w:cs="Arial"/>
        </w:rPr>
      </w:pPr>
      <w:r w:rsidRPr="00121D04">
        <w:rPr>
          <w:rFonts w:cs="Arial"/>
        </w:rPr>
        <w:t>Redakční systém</w:t>
      </w:r>
      <w:r>
        <w:rPr>
          <w:rFonts w:cs="Arial"/>
        </w:rPr>
        <w:t>;</w:t>
      </w:r>
    </w:p>
    <w:p w14:paraId="572F4651" w14:textId="3EAC2E3E" w:rsidR="000D04FA" w:rsidRPr="006A2793" w:rsidRDefault="000D04FA" w:rsidP="00300E75">
      <w:pPr>
        <w:pStyle w:val="ANormln"/>
        <w:numPr>
          <w:ilvl w:val="2"/>
          <w:numId w:val="14"/>
        </w:numPr>
        <w:rPr>
          <w:rFonts w:cs="Arial"/>
        </w:rPr>
      </w:pPr>
      <w:r w:rsidRPr="006A2793">
        <w:rPr>
          <w:rFonts w:cs="Arial"/>
        </w:rPr>
        <w:t>Externí kiosek (panel pro občana) pro content management syst</w:t>
      </w:r>
      <w:r w:rsidR="00CE4971">
        <w:rPr>
          <w:rFonts w:cs="Arial"/>
        </w:rPr>
        <w:t>e</w:t>
      </w:r>
      <w:r w:rsidRPr="006A2793">
        <w:rPr>
          <w:rFonts w:cs="Arial"/>
        </w:rPr>
        <w:t>m</w:t>
      </w:r>
      <w:bookmarkEnd w:id="47"/>
      <w:r w:rsidRPr="006A2793">
        <w:rPr>
          <w:rFonts w:cs="Arial"/>
        </w:rPr>
        <w:t>.</w:t>
      </w:r>
    </w:p>
    <w:p w14:paraId="4BA97574" w14:textId="77777777" w:rsidR="00121D04" w:rsidRPr="00121D04" w:rsidRDefault="00C520B5" w:rsidP="00300E75">
      <w:pPr>
        <w:pStyle w:val="ANormln"/>
        <w:numPr>
          <w:ilvl w:val="1"/>
          <w:numId w:val="14"/>
        </w:numPr>
        <w:rPr>
          <w:rFonts w:cs="Arial"/>
        </w:rPr>
      </w:pPr>
      <w:r>
        <w:rPr>
          <w:rFonts w:cs="Arial"/>
        </w:rPr>
        <w:t>Intranet</w:t>
      </w:r>
      <w:r w:rsidR="00121D04" w:rsidRPr="00121D04">
        <w:rPr>
          <w:rFonts w:cs="Arial"/>
        </w:rPr>
        <w:t xml:space="preserve"> </w:t>
      </w:r>
    </w:p>
    <w:p w14:paraId="60C1565E" w14:textId="31491277" w:rsidR="006A2793" w:rsidRDefault="006A2793" w:rsidP="00300E75">
      <w:pPr>
        <w:pStyle w:val="ANormln"/>
        <w:numPr>
          <w:ilvl w:val="2"/>
          <w:numId w:val="14"/>
        </w:numPr>
        <w:rPr>
          <w:rFonts w:cs="Arial"/>
        </w:rPr>
      </w:pPr>
      <w:r>
        <w:rPr>
          <w:rFonts w:cs="Arial"/>
        </w:rPr>
        <w:t>Zázemí pro videokonference</w:t>
      </w:r>
      <w:r w:rsidR="00F45956">
        <w:rPr>
          <w:rFonts w:cs="Arial"/>
        </w:rPr>
        <w:t xml:space="preserve"> a </w:t>
      </w:r>
      <w:r w:rsidRPr="000D04FA">
        <w:rPr>
          <w:rFonts w:cs="Arial"/>
        </w:rPr>
        <w:t>elektronické porady;</w:t>
      </w:r>
    </w:p>
    <w:p w14:paraId="3F0BCFC9" w14:textId="16C6CE7B" w:rsidR="00121D04" w:rsidRPr="00121D04" w:rsidRDefault="00121D04" w:rsidP="00300E75">
      <w:pPr>
        <w:pStyle w:val="ANormln"/>
        <w:numPr>
          <w:ilvl w:val="2"/>
          <w:numId w:val="14"/>
        </w:numPr>
        <w:rPr>
          <w:rFonts w:cs="Arial"/>
        </w:rPr>
      </w:pPr>
      <w:r w:rsidRPr="00121D04">
        <w:rPr>
          <w:rFonts w:cs="Arial"/>
        </w:rPr>
        <w:t>IS interní elektronizace porad</w:t>
      </w:r>
      <w:r w:rsidR="00F45956">
        <w:rPr>
          <w:rFonts w:cs="Arial"/>
        </w:rPr>
        <w:t xml:space="preserve"> a </w:t>
      </w:r>
      <w:r w:rsidRPr="00121D04">
        <w:rPr>
          <w:rFonts w:cs="Arial"/>
        </w:rPr>
        <w:t>jednání</w:t>
      </w:r>
      <w:r>
        <w:rPr>
          <w:rFonts w:cs="Arial"/>
        </w:rPr>
        <w:t>;</w:t>
      </w:r>
    </w:p>
    <w:p w14:paraId="432F3A65" w14:textId="2F001D86" w:rsidR="00121D04" w:rsidRPr="00121D04" w:rsidRDefault="00121D04" w:rsidP="00300E75">
      <w:pPr>
        <w:pStyle w:val="ANormln"/>
        <w:numPr>
          <w:ilvl w:val="2"/>
          <w:numId w:val="14"/>
        </w:numPr>
        <w:rPr>
          <w:rFonts w:cs="Arial"/>
        </w:rPr>
      </w:pPr>
      <w:r w:rsidRPr="00121D04">
        <w:rPr>
          <w:rFonts w:cs="Arial"/>
        </w:rPr>
        <w:t>Content management syst</w:t>
      </w:r>
      <w:r w:rsidR="00A67079">
        <w:rPr>
          <w:rFonts w:cs="Arial"/>
        </w:rPr>
        <w:t>e</w:t>
      </w:r>
      <w:r w:rsidRPr="00121D04">
        <w:rPr>
          <w:rFonts w:cs="Arial"/>
        </w:rPr>
        <w:t>m</w:t>
      </w:r>
      <w:r>
        <w:rPr>
          <w:rFonts w:cs="Arial"/>
        </w:rPr>
        <w:t>;</w:t>
      </w:r>
    </w:p>
    <w:p w14:paraId="05E00F82" w14:textId="335FEBF3" w:rsidR="00121D04" w:rsidRDefault="00121D04" w:rsidP="00300E75">
      <w:pPr>
        <w:pStyle w:val="ANormln"/>
        <w:numPr>
          <w:ilvl w:val="2"/>
          <w:numId w:val="14"/>
        </w:numPr>
        <w:rPr>
          <w:rFonts w:cs="Arial"/>
        </w:rPr>
      </w:pPr>
      <w:r w:rsidRPr="00121D04">
        <w:rPr>
          <w:rFonts w:cs="Arial"/>
        </w:rPr>
        <w:t>Identity management syst</w:t>
      </w:r>
      <w:r w:rsidR="00A67079">
        <w:rPr>
          <w:rFonts w:cs="Arial"/>
        </w:rPr>
        <w:t>e</w:t>
      </w:r>
      <w:r w:rsidRPr="00121D04">
        <w:rPr>
          <w:rFonts w:cs="Arial"/>
        </w:rPr>
        <w:t>m</w:t>
      </w:r>
      <w:r w:rsidR="00A67079">
        <w:rPr>
          <w:rFonts w:cs="Arial"/>
        </w:rPr>
        <w:t xml:space="preserve"> a eIDAS</w:t>
      </w:r>
      <w:r>
        <w:rPr>
          <w:rFonts w:cs="Arial"/>
        </w:rPr>
        <w:t>;</w:t>
      </w:r>
    </w:p>
    <w:p w14:paraId="03DFD70C" w14:textId="77777777" w:rsidR="00513340" w:rsidRPr="003B487A" w:rsidRDefault="00513340" w:rsidP="00300E75">
      <w:pPr>
        <w:pStyle w:val="ANormln"/>
        <w:numPr>
          <w:ilvl w:val="0"/>
          <w:numId w:val="7"/>
        </w:numPr>
        <w:rPr>
          <w:rFonts w:cs="Arial"/>
        </w:rPr>
      </w:pPr>
      <w:r w:rsidRPr="00274C9E">
        <w:rPr>
          <w:rFonts w:cs="Arial"/>
          <w:b/>
        </w:rPr>
        <w:t>2. Část</w:t>
      </w:r>
      <w:r w:rsidRPr="004E6F9E">
        <w:rPr>
          <w:rFonts w:cs="Arial"/>
        </w:rPr>
        <w:t xml:space="preserve"> – </w:t>
      </w:r>
      <w:r w:rsidR="00121D04">
        <w:rPr>
          <w:rFonts w:cs="Arial"/>
        </w:rPr>
        <w:t>HW pro elektronizaci úřadu</w:t>
      </w:r>
      <w:r>
        <w:rPr>
          <w:rFonts w:cs="Arial"/>
        </w:rPr>
        <w:t>;</w:t>
      </w:r>
    </w:p>
    <w:p w14:paraId="3D499358" w14:textId="298EC3FD" w:rsidR="00121D04" w:rsidRPr="00121D04" w:rsidRDefault="00121D04" w:rsidP="00300E75">
      <w:pPr>
        <w:pStyle w:val="ANormln"/>
        <w:numPr>
          <w:ilvl w:val="1"/>
          <w:numId w:val="15"/>
        </w:numPr>
        <w:rPr>
          <w:rFonts w:cs="Arial"/>
        </w:rPr>
      </w:pPr>
      <w:r>
        <w:rPr>
          <w:rFonts w:cs="Arial"/>
        </w:rPr>
        <w:t>Hlavní server pro O-portál;</w:t>
      </w:r>
    </w:p>
    <w:p w14:paraId="4AA66259" w14:textId="77777777" w:rsidR="00552CBB" w:rsidRDefault="00121D04" w:rsidP="00300E75">
      <w:pPr>
        <w:pStyle w:val="ANormln"/>
        <w:numPr>
          <w:ilvl w:val="1"/>
          <w:numId w:val="15"/>
        </w:numPr>
        <w:rPr>
          <w:rFonts w:cs="Arial"/>
        </w:rPr>
      </w:pPr>
      <w:r>
        <w:rPr>
          <w:rFonts w:cs="Arial"/>
        </w:rPr>
        <w:lastRenderedPageBreak/>
        <w:t>Redakční server pro O-portál;</w:t>
      </w:r>
      <w:r w:rsidR="00552CBB" w:rsidRPr="00552CBB">
        <w:rPr>
          <w:rFonts w:cs="Arial"/>
        </w:rPr>
        <w:t xml:space="preserve"> </w:t>
      </w:r>
    </w:p>
    <w:p w14:paraId="6C17BFD4" w14:textId="510E13F4" w:rsidR="001C2FB6" w:rsidRPr="001C2FB6" w:rsidRDefault="001C2FB6" w:rsidP="00300E75">
      <w:pPr>
        <w:pStyle w:val="Odstavecseseznamem"/>
        <w:numPr>
          <w:ilvl w:val="1"/>
          <w:numId w:val="15"/>
        </w:numPr>
        <w:rPr>
          <w:rFonts w:cs="Arial"/>
          <w:szCs w:val="24"/>
        </w:rPr>
      </w:pPr>
      <w:r w:rsidRPr="00552CBB">
        <w:rPr>
          <w:rFonts w:cs="Arial"/>
        </w:rPr>
        <w:t>Server</w:t>
      </w:r>
      <w:r w:rsidR="00FE50CB">
        <w:rPr>
          <w:rFonts w:cs="Arial"/>
        </w:rPr>
        <w:t xml:space="preserve"> pro identity management syst</w:t>
      </w:r>
      <w:r w:rsidR="00CE4971">
        <w:rPr>
          <w:rFonts w:cs="Arial"/>
        </w:rPr>
        <w:t>e</w:t>
      </w:r>
      <w:r w:rsidR="00FE50CB">
        <w:rPr>
          <w:rFonts w:cs="Arial"/>
        </w:rPr>
        <w:t>m.</w:t>
      </w:r>
    </w:p>
    <w:p w14:paraId="05A3B083" w14:textId="77777777" w:rsidR="004A2900" w:rsidRDefault="00115D8E" w:rsidP="00115D8E">
      <w:pPr>
        <w:pStyle w:val="Nadpis2"/>
      </w:pPr>
      <w:bookmarkStart w:id="48" w:name="_Toc7017765"/>
      <w:bookmarkStart w:id="49" w:name="_Toc16093678"/>
      <w:r w:rsidRPr="00115D8E">
        <w:t>1. Část – IS pro elektronizaci úřadu</w:t>
      </w:r>
      <w:bookmarkEnd w:id="48"/>
      <w:bookmarkEnd w:id="49"/>
    </w:p>
    <w:p w14:paraId="0DA8818D" w14:textId="77777777" w:rsidR="0032729E" w:rsidRDefault="0032729E" w:rsidP="0032729E">
      <w:pPr>
        <w:pStyle w:val="Nadpis3"/>
      </w:pPr>
      <w:r w:rsidRPr="008708EC">
        <w:tab/>
      </w:r>
      <w:bookmarkStart w:id="50" w:name="_Toc7017766"/>
      <w:bookmarkStart w:id="51" w:name="_Toc16093679"/>
      <w:r w:rsidRPr="008708EC">
        <w:t>Extranet</w:t>
      </w:r>
      <w:bookmarkEnd w:id="50"/>
      <w:bookmarkEnd w:id="51"/>
    </w:p>
    <w:p w14:paraId="47F22B7F" w14:textId="77777777" w:rsidR="0032729E" w:rsidRPr="00B52772" w:rsidRDefault="0032729E" w:rsidP="0032729E">
      <w:r>
        <w:t>Pod pojmem Extranet Zadavatel rozumí:</w:t>
      </w:r>
    </w:p>
    <w:p w14:paraId="307B754A" w14:textId="5061179E" w:rsidR="0032729E" w:rsidRDefault="0032729E" w:rsidP="00300E75">
      <w:pPr>
        <w:pStyle w:val="Odstavecseseznamem"/>
        <w:numPr>
          <w:ilvl w:val="0"/>
          <w:numId w:val="68"/>
        </w:numPr>
        <w:spacing w:after="160" w:line="259" w:lineRule="auto"/>
        <w:contextualSpacing/>
      </w:pPr>
      <w:r>
        <w:t>W</w:t>
      </w:r>
      <w:r w:rsidRPr="003A159C">
        <w:t>ebová aplikace sloužící ke sdílení informací</w:t>
      </w:r>
      <w:r w:rsidR="00F45956">
        <w:t xml:space="preserve"> s </w:t>
      </w:r>
      <w:r>
        <w:t>veřejností, tedy</w:t>
      </w:r>
      <w:r w:rsidR="00F45956">
        <w:t xml:space="preserve"> s </w:t>
      </w:r>
      <w:r>
        <w:t xml:space="preserve">občany. </w:t>
      </w:r>
    </w:p>
    <w:p w14:paraId="0B4F5CAC" w14:textId="77777777" w:rsidR="0032729E" w:rsidRDefault="0032729E" w:rsidP="00300E75">
      <w:pPr>
        <w:pStyle w:val="Odstavecseseznamem"/>
        <w:numPr>
          <w:ilvl w:val="0"/>
          <w:numId w:val="68"/>
        </w:numPr>
        <w:spacing w:after="160" w:line="259" w:lineRule="auto"/>
        <w:contextualSpacing/>
      </w:pPr>
      <w:r>
        <w:t>Obsahuje veřejnou část = běžné webové stránky přístupné anonymním uživatelům</w:t>
      </w:r>
    </w:p>
    <w:p w14:paraId="7EA2DC37" w14:textId="77777777" w:rsidR="0032729E" w:rsidRDefault="0032729E" w:rsidP="00300E75">
      <w:pPr>
        <w:pStyle w:val="Odstavecseseznamem"/>
        <w:numPr>
          <w:ilvl w:val="0"/>
          <w:numId w:val="68"/>
        </w:numPr>
        <w:spacing w:after="160" w:line="259" w:lineRule="auto"/>
        <w:contextualSpacing/>
      </w:pPr>
      <w:r>
        <w:t xml:space="preserve">Obsahuje neveřejnou část = </w:t>
      </w:r>
      <w:r w:rsidRPr="003A159C">
        <w:t xml:space="preserve">informace jsou </w:t>
      </w:r>
      <w:r>
        <w:t xml:space="preserve">uživateli </w:t>
      </w:r>
      <w:r w:rsidRPr="003A159C">
        <w:t>přístupné až po autorizaci (přihlášení).</w:t>
      </w:r>
    </w:p>
    <w:p w14:paraId="48E730DA" w14:textId="7537616D" w:rsidR="0032729E" w:rsidRDefault="0032729E" w:rsidP="00300E75">
      <w:pPr>
        <w:pStyle w:val="Odstavecseseznamem"/>
        <w:numPr>
          <w:ilvl w:val="0"/>
          <w:numId w:val="68"/>
        </w:numPr>
        <w:spacing w:after="160" w:line="259" w:lineRule="auto"/>
        <w:contextualSpacing/>
      </w:pPr>
      <w:r>
        <w:t>V širším slova smyslu je zadavatelem také označován jako O-portál = nástroj pro řízení vztahů</w:t>
      </w:r>
      <w:r w:rsidR="00F45956">
        <w:t xml:space="preserve"> s </w:t>
      </w:r>
      <w:r>
        <w:t>občany</w:t>
      </w:r>
      <w:r w:rsidR="00F45956">
        <w:t xml:space="preserve"> a </w:t>
      </w:r>
      <w:r>
        <w:t>nástroj pro podporu komunikace</w:t>
      </w:r>
      <w:r w:rsidR="00F45956">
        <w:t xml:space="preserve"> s </w:t>
      </w:r>
      <w:r>
        <w:t>občany</w:t>
      </w:r>
    </w:p>
    <w:p w14:paraId="6849F33C" w14:textId="77777777" w:rsidR="0032729E" w:rsidRDefault="0032729E" w:rsidP="0032729E">
      <w:pPr>
        <w:keepNext/>
        <w:keepLines/>
      </w:pPr>
      <w:r>
        <w:t>Oblast Extranet obsahuje tyto dílčí podsystémy:</w:t>
      </w:r>
    </w:p>
    <w:p w14:paraId="6B0CC04C" w14:textId="11414E49" w:rsidR="00DC496E" w:rsidRDefault="00DC496E" w:rsidP="00300E75">
      <w:pPr>
        <w:pStyle w:val="Odstavecseseznamem"/>
        <w:numPr>
          <w:ilvl w:val="0"/>
          <w:numId w:val="68"/>
        </w:numPr>
        <w:spacing w:after="160" w:line="259" w:lineRule="auto"/>
        <w:ind w:left="426" w:hanging="426"/>
        <w:contextualSpacing/>
      </w:pPr>
      <w:r w:rsidRPr="00D82EA1">
        <w:rPr>
          <w:b/>
        </w:rPr>
        <w:t>O-portál</w:t>
      </w:r>
      <w:r>
        <w:t xml:space="preserve"> – hlavní</w:t>
      </w:r>
      <w:r w:rsidR="00F45956">
        <w:t xml:space="preserve"> a </w:t>
      </w:r>
      <w:r>
        <w:t>klíčová část řešení umožňující registrovanému uživateli realizovat Online podání</w:t>
      </w:r>
      <w:r w:rsidR="00F45956">
        <w:t xml:space="preserve"> a </w:t>
      </w:r>
      <w:r>
        <w:t>následné sledování stavu podání.</w:t>
      </w:r>
    </w:p>
    <w:p w14:paraId="6B488B1C" w14:textId="0946AC06" w:rsidR="00DC496E" w:rsidRPr="00DC496E" w:rsidRDefault="00DC496E" w:rsidP="00300E75">
      <w:pPr>
        <w:pStyle w:val="Odstavecseseznamem"/>
        <w:keepNext/>
        <w:keepLines/>
        <w:numPr>
          <w:ilvl w:val="0"/>
          <w:numId w:val="68"/>
        </w:numPr>
        <w:spacing w:after="160" w:line="259" w:lineRule="auto"/>
        <w:ind w:left="426" w:hanging="426"/>
        <w:contextualSpacing/>
      </w:pPr>
      <w:r w:rsidRPr="00DC496E">
        <w:rPr>
          <w:b/>
        </w:rPr>
        <w:t>Redakční systém</w:t>
      </w:r>
      <w:r>
        <w:t xml:space="preserve"> (RS) – </w:t>
      </w:r>
      <w:r w:rsidRPr="00DC496E">
        <w:t>software zajišťující správu webového obsahu. RS bude průřezově podporovat veřejnou část Extranetu (pro občany)</w:t>
      </w:r>
      <w:r w:rsidR="00F45956">
        <w:t xml:space="preserve"> i </w:t>
      </w:r>
      <w:r w:rsidRPr="00DC496E">
        <w:t>neveřejnou (pro zaměstnance úřadu)</w:t>
      </w:r>
      <w:r w:rsidR="00F45956">
        <w:t xml:space="preserve"> a </w:t>
      </w:r>
      <w:r w:rsidRPr="00DC496E">
        <w:t>všechny dílčí části Extranetu</w:t>
      </w:r>
      <w:r>
        <w:t>.</w:t>
      </w:r>
    </w:p>
    <w:p w14:paraId="45056461" w14:textId="6EE4CF4B" w:rsidR="00DC496E" w:rsidRPr="00DC496E" w:rsidRDefault="00DC496E" w:rsidP="00300E75">
      <w:pPr>
        <w:pStyle w:val="Odstavecseseznamem"/>
        <w:keepNext/>
        <w:keepLines/>
        <w:numPr>
          <w:ilvl w:val="0"/>
          <w:numId w:val="68"/>
        </w:numPr>
        <w:spacing w:after="160" w:line="259" w:lineRule="auto"/>
        <w:ind w:left="426" w:hanging="426"/>
        <w:contextualSpacing/>
      </w:pPr>
      <w:r w:rsidRPr="00DC496E">
        <w:rPr>
          <w:b/>
        </w:rPr>
        <w:t>Externí</w:t>
      </w:r>
      <w:r w:rsidRPr="00DC496E">
        <w:t xml:space="preserve"> </w:t>
      </w:r>
      <w:r w:rsidRPr="00DC496E">
        <w:rPr>
          <w:b/>
        </w:rPr>
        <w:t>kiosek (panel pro občana)</w:t>
      </w:r>
      <w:r w:rsidR="00F45956">
        <w:rPr>
          <w:b/>
        </w:rPr>
        <w:t xml:space="preserve"> a </w:t>
      </w:r>
      <w:r w:rsidRPr="00DC496E">
        <w:rPr>
          <w:b/>
        </w:rPr>
        <w:t>TV</w:t>
      </w:r>
      <w:r>
        <w:t xml:space="preserve"> – </w:t>
      </w:r>
      <w:r w:rsidRPr="00DC496E">
        <w:t>systém, kterým se bude řídit realtimové</w:t>
      </w:r>
      <w:r w:rsidR="00F45956">
        <w:t xml:space="preserve"> </w:t>
      </w:r>
      <w:r w:rsidRPr="00DC496E">
        <w:t>zobrazování obsahu</w:t>
      </w:r>
      <w:r w:rsidR="00F45956">
        <w:t xml:space="preserve"> v </w:t>
      </w:r>
      <w:r w:rsidRPr="00DC496E">
        <w:t>zobrazovacích zařízení (TV, elektronický kiosek) ve vstupních místnostech, respektive ve vstupním prostoru Zadavatele.</w:t>
      </w:r>
    </w:p>
    <w:p w14:paraId="6A37C465" w14:textId="51F2EE20" w:rsidR="0032729E" w:rsidRDefault="0032729E" w:rsidP="0032729E">
      <w:pPr>
        <w:pStyle w:val="Nadpis3"/>
      </w:pPr>
      <w:r w:rsidRPr="008708EC">
        <w:tab/>
      </w:r>
      <w:bookmarkStart w:id="52" w:name="_Toc7017767"/>
      <w:bookmarkStart w:id="53" w:name="_Toc16093680"/>
      <w:r>
        <w:t>Intranet</w:t>
      </w:r>
      <w:bookmarkEnd w:id="52"/>
      <w:bookmarkEnd w:id="53"/>
    </w:p>
    <w:p w14:paraId="59FC66BF" w14:textId="77777777" w:rsidR="0032729E" w:rsidRPr="00B52772" w:rsidRDefault="0032729E" w:rsidP="0032729E">
      <w:r>
        <w:t>Pod pojmem Intranet Zadavatel rozumí:</w:t>
      </w:r>
    </w:p>
    <w:p w14:paraId="42FE9610" w14:textId="68FF1021" w:rsidR="0032729E" w:rsidRDefault="0032729E" w:rsidP="00300E75">
      <w:pPr>
        <w:pStyle w:val="Odstavecseseznamem"/>
        <w:numPr>
          <w:ilvl w:val="0"/>
          <w:numId w:val="68"/>
        </w:numPr>
        <w:spacing w:after="160" w:line="259" w:lineRule="auto"/>
        <w:contextualSpacing/>
      </w:pPr>
      <w:r>
        <w:t>W</w:t>
      </w:r>
      <w:r w:rsidRPr="003A159C">
        <w:t>ebová aplikace</w:t>
      </w:r>
      <w:r>
        <w:t>,</w:t>
      </w:r>
      <w:r w:rsidRPr="003A159C">
        <w:t xml:space="preserve"> </w:t>
      </w:r>
      <w:r w:rsidRPr="00F0081F">
        <w:t>jejíž hlavním úkolem je usnadnit sdílení informací</w:t>
      </w:r>
      <w:r w:rsidR="00F45956">
        <w:t xml:space="preserve"> v </w:t>
      </w:r>
      <w:r w:rsidRPr="00F0081F">
        <w:t xml:space="preserve">rámci </w:t>
      </w:r>
      <w:r w:rsidR="000158DC">
        <w:t>úřadu</w:t>
      </w:r>
      <w:r w:rsidR="00F45956">
        <w:t xml:space="preserve"> a </w:t>
      </w:r>
      <w:r>
        <w:t>zajistit podporu spolupráce pracovních skupin</w:t>
      </w:r>
      <w:r w:rsidR="000158DC">
        <w:t>.</w:t>
      </w:r>
    </w:p>
    <w:p w14:paraId="3BCFB423" w14:textId="16CDC61E" w:rsidR="0032729E" w:rsidRDefault="0032729E" w:rsidP="00300E75">
      <w:pPr>
        <w:pStyle w:val="Odstavecseseznamem"/>
        <w:numPr>
          <w:ilvl w:val="0"/>
          <w:numId w:val="68"/>
        </w:numPr>
        <w:spacing w:after="160" w:line="259" w:lineRule="auto"/>
        <w:contextualSpacing/>
      </w:pPr>
      <w:r>
        <w:t>V širším slova smyslu je zadavatelem také označován jako IS pro elektronizaci vnitřních agend či IS pro vnitřní spolupráci</w:t>
      </w:r>
      <w:r w:rsidR="000158DC">
        <w:t>.</w:t>
      </w:r>
    </w:p>
    <w:p w14:paraId="389F37E2" w14:textId="68D32F84" w:rsidR="0032729E" w:rsidRDefault="0032729E" w:rsidP="0032729E">
      <w:r>
        <w:t>Oblast Intranet obsahuje tyto dílčí podsystémy:</w:t>
      </w:r>
    </w:p>
    <w:p w14:paraId="428C732E" w14:textId="7A5FC9F0" w:rsidR="00DC496E" w:rsidRPr="00DC496E" w:rsidRDefault="00DC496E" w:rsidP="00300E75">
      <w:pPr>
        <w:pStyle w:val="Odstavecseseznamem"/>
        <w:numPr>
          <w:ilvl w:val="0"/>
          <w:numId w:val="69"/>
        </w:numPr>
        <w:spacing w:after="160" w:line="259" w:lineRule="auto"/>
        <w:contextualSpacing/>
      </w:pPr>
      <w:r>
        <w:rPr>
          <w:b/>
        </w:rPr>
        <w:t xml:space="preserve">Zázemí pro videokonference: </w:t>
      </w:r>
      <w:r w:rsidRPr="00DC496E">
        <w:t>zařízení</w:t>
      </w:r>
      <w:r w:rsidR="00F45956">
        <w:t xml:space="preserve"> </w:t>
      </w:r>
      <w:r w:rsidRPr="00DC496E">
        <w:t>bude umožňovat sestavení spol</w:t>
      </w:r>
      <w:r>
        <w:t>ečné vzájemné videokonference (hlas, obraz</w:t>
      </w:r>
      <w:r w:rsidR="00F45956">
        <w:t xml:space="preserve"> a </w:t>
      </w:r>
      <w:r>
        <w:t>data</w:t>
      </w:r>
      <w:r w:rsidRPr="00DC496E">
        <w:t>) až</w:t>
      </w:r>
      <w:r w:rsidR="00F45956">
        <w:t xml:space="preserve"> s </w:t>
      </w:r>
      <w:r w:rsidRPr="00DC496E">
        <w:t>25 účastníky</w:t>
      </w:r>
      <w:r>
        <w:t>.</w:t>
      </w:r>
      <w:r w:rsidR="0032729E" w:rsidRPr="00DC496E">
        <w:rPr>
          <w:b/>
        </w:rPr>
        <w:t xml:space="preserve"> </w:t>
      </w:r>
    </w:p>
    <w:p w14:paraId="5B8FCD8B" w14:textId="6FA2C8CA" w:rsidR="00DC496E" w:rsidRDefault="00DC496E" w:rsidP="00300E75">
      <w:pPr>
        <w:pStyle w:val="Odstavecseseznamem"/>
        <w:numPr>
          <w:ilvl w:val="0"/>
          <w:numId w:val="69"/>
        </w:numPr>
        <w:spacing w:after="160" w:line="259" w:lineRule="auto"/>
        <w:contextualSpacing/>
      </w:pPr>
      <w:r>
        <w:rPr>
          <w:b/>
        </w:rPr>
        <w:t>IS interní elektronizace porad</w:t>
      </w:r>
      <w:r w:rsidR="00F45956">
        <w:rPr>
          <w:b/>
        </w:rPr>
        <w:t xml:space="preserve"> a </w:t>
      </w:r>
      <w:r w:rsidRPr="00D53207">
        <w:rPr>
          <w:b/>
        </w:rPr>
        <w:t>jednání (EPJ)</w:t>
      </w:r>
      <w:r w:rsidRPr="00AF05C7">
        <w:rPr>
          <w:b/>
        </w:rPr>
        <w:t>:</w:t>
      </w:r>
      <w:r>
        <w:t xml:space="preserve"> systém pro plánování</w:t>
      </w:r>
      <w:r w:rsidR="00F45956">
        <w:t xml:space="preserve"> a </w:t>
      </w:r>
      <w:r>
        <w:t xml:space="preserve">realizováni elektronických porad konaných formou </w:t>
      </w:r>
      <w:r w:rsidRPr="002C499D">
        <w:t xml:space="preserve">koordinačních </w:t>
      </w:r>
      <w:r>
        <w:t>videokonferencí.</w:t>
      </w:r>
    </w:p>
    <w:p w14:paraId="70D17D2C" w14:textId="7CCA9682" w:rsidR="0032729E" w:rsidRDefault="00DC496E" w:rsidP="00300E75">
      <w:pPr>
        <w:pStyle w:val="Odstavecseseznamem"/>
        <w:numPr>
          <w:ilvl w:val="0"/>
          <w:numId w:val="69"/>
        </w:numPr>
        <w:spacing w:after="160" w:line="259" w:lineRule="auto"/>
        <w:contextualSpacing/>
      </w:pPr>
      <w:r w:rsidRPr="00DC496E">
        <w:rPr>
          <w:b/>
        </w:rPr>
        <w:t>Content management system</w:t>
      </w:r>
      <w:r w:rsidR="0032729E" w:rsidRPr="002C499D">
        <w:rPr>
          <w:b/>
        </w:rPr>
        <w:t>:</w:t>
      </w:r>
      <w:r w:rsidR="0032729E">
        <w:t xml:space="preserve"> platforma usnadňující spolupráci mezi zaměstnanci. Umožňuje elektronicky spravovat dokumenty, sdílet</w:t>
      </w:r>
      <w:r w:rsidR="00F45956">
        <w:t xml:space="preserve"> a </w:t>
      </w:r>
      <w:r w:rsidR="0032729E">
        <w:t>vyhledávat informace, navrhovat</w:t>
      </w:r>
      <w:r w:rsidR="00F45956">
        <w:t xml:space="preserve"> a </w:t>
      </w:r>
      <w:r w:rsidR="0032729E">
        <w:t>řídit pracovní postupy</w:t>
      </w:r>
      <w:r w:rsidR="0032729E" w:rsidRPr="00937282">
        <w:t>.</w:t>
      </w:r>
    </w:p>
    <w:p w14:paraId="53F55C04" w14:textId="0B54CEF6" w:rsidR="0032729E" w:rsidRDefault="00AF05C7" w:rsidP="00300E75">
      <w:pPr>
        <w:pStyle w:val="Odstavecseseznamem"/>
        <w:numPr>
          <w:ilvl w:val="0"/>
          <w:numId w:val="69"/>
        </w:numPr>
        <w:spacing w:after="160" w:line="259" w:lineRule="auto"/>
        <w:contextualSpacing/>
      </w:pPr>
      <w:r w:rsidRPr="0098683E">
        <w:rPr>
          <w:b/>
        </w:rPr>
        <w:t>Identity Management Systém (IDM)</w:t>
      </w:r>
      <w:r w:rsidR="000158DC">
        <w:rPr>
          <w:b/>
        </w:rPr>
        <w:t xml:space="preserve"> a eIDAS</w:t>
      </w:r>
      <w:r w:rsidRPr="0098683E">
        <w:rPr>
          <w:b/>
        </w:rPr>
        <w:t xml:space="preserve">: </w:t>
      </w:r>
      <w:r w:rsidRPr="00AF05C7">
        <w:t>systém pro řízení</w:t>
      </w:r>
      <w:r w:rsidR="00F45956">
        <w:t xml:space="preserve"> a </w:t>
      </w:r>
      <w:r w:rsidRPr="00AF05C7">
        <w:t>správu identit</w:t>
      </w:r>
      <w:r w:rsidRPr="0098683E">
        <w:rPr>
          <w:b/>
        </w:rPr>
        <w:t xml:space="preserve">. </w:t>
      </w:r>
      <w:r w:rsidR="0032729E" w:rsidRPr="00F66981">
        <w:t>Zadavatel jako součást plnění požaduje komponentu, která zajistí „služby vytvářející důvěru“, tedy validaci podpisů, ověřování podpisů</w:t>
      </w:r>
      <w:r w:rsidR="00F45956">
        <w:t xml:space="preserve"> a </w:t>
      </w:r>
      <w:r w:rsidR="0032729E" w:rsidRPr="00F66981">
        <w:t>jejich důvěryhodnou archivace, čímž se rozumí archivace</w:t>
      </w:r>
      <w:r w:rsidR="00F45956">
        <w:t xml:space="preserve"> s </w:t>
      </w:r>
      <w:r w:rsidR="0032729E" w:rsidRPr="00F66981">
        <w:t>prokazatelností neměnnosti dokumentu opatřeného elektronickým či digitálním podpisem. Funkcionalita bude využita</w:t>
      </w:r>
      <w:r w:rsidR="00F45956">
        <w:t xml:space="preserve"> i </w:t>
      </w:r>
      <w:r w:rsidR="0032729E" w:rsidRPr="00F66981">
        <w:t>pro elektronické podání učiněné prostřednictvím O-portálu.</w:t>
      </w:r>
      <w:r w:rsidR="0032729E" w:rsidRPr="002C499D">
        <w:t xml:space="preserve"> </w:t>
      </w:r>
    </w:p>
    <w:p w14:paraId="4E18D119" w14:textId="77777777" w:rsidR="00077EA6" w:rsidRDefault="00077EA6" w:rsidP="00F45956">
      <w:pPr>
        <w:pStyle w:val="Nadpis4"/>
      </w:pPr>
      <w:r>
        <w:t xml:space="preserve">Licenční model </w:t>
      </w:r>
      <w:r w:rsidR="003F419B">
        <w:t>IS pro elektronizaci úřadu</w:t>
      </w:r>
    </w:p>
    <w:p w14:paraId="291A8985" w14:textId="0CDC379F" w:rsidR="00077EA6" w:rsidRPr="00FD4C2A" w:rsidRDefault="00077EA6" w:rsidP="00077EA6">
      <w:r w:rsidRPr="00646A10">
        <w:t>Licenční model bude požadován na poskytnutí neomezeného počtu licencí</w:t>
      </w:r>
      <w:r w:rsidR="00F45956" w:rsidRPr="00646A10">
        <w:t xml:space="preserve"> a </w:t>
      </w:r>
      <w:r w:rsidRPr="00646A10">
        <w:t>bez datového omezení přístupu do databáze IS pro elektronizaci úřadu.</w:t>
      </w:r>
    </w:p>
    <w:p w14:paraId="64CEC9EC" w14:textId="77777777" w:rsidR="00115D8E" w:rsidRDefault="00115D8E" w:rsidP="00115D8E">
      <w:pPr>
        <w:pStyle w:val="Nadpis2"/>
      </w:pPr>
      <w:bookmarkStart w:id="54" w:name="_Toc7017769"/>
      <w:bookmarkStart w:id="55" w:name="_Toc16093681"/>
      <w:r>
        <w:t>2</w:t>
      </w:r>
      <w:r w:rsidRPr="00115D8E">
        <w:t>. Část – HW pro elektronizaci úřadu</w:t>
      </w:r>
      <w:bookmarkEnd w:id="54"/>
      <w:bookmarkEnd w:id="55"/>
    </w:p>
    <w:p w14:paraId="45A5DB98" w14:textId="1E357C03" w:rsidR="00FE50CB" w:rsidRDefault="00FE50CB" w:rsidP="00FE50CB">
      <w:r>
        <w:t>Ve druhé části zadavatel požaduje dodání následujících serverů pro elektronizaci úřadu:</w:t>
      </w:r>
    </w:p>
    <w:p w14:paraId="5BA52DD4" w14:textId="6CA8666E" w:rsidR="00FE50CB" w:rsidRDefault="00FE50CB" w:rsidP="00300E75">
      <w:pPr>
        <w:pStyle w:val="Odstavecseseznamem"/>
        <w:numPr>
          <w:ilvl w:val="0"/>
          <w:numId w:val="70"/>
        </w:numPr>
      </w:pPr>
      <w:r>
        <w:t>Hlavní server pro O-portál;</w:t>
      </w:r>
    </w:p>
    <w:p w14:paraId="6ADC0CD5" w14:textId="7AFCFEA3" w:rsidR="00FE50CB" w:rsidRDefault="00FE50CB" w:rsidP="00300E75">
      <w:pPr>
        <w:pStyle w:val="Odstavecseseznamem"/>
        <w:numPr>
          <w:ilvl w:val="0"/>
          <w:numId w:val="70"/>
        </w:numPr>
      </w:pPr>
      <w:r>
        <w:t xml:space="preserve">Redakční server pro O-portál; </w:t>
      </w:r>
    </w:p>
    <w:p w14:paraId="6C254304" w14:textId="73301971" w:rsidR="00115D8E" w:rsidRDefault="00FE50CB" w:rsidP="00300E75">
      <w:pPr>
        <w:pStyle w:val="Odstavecseseznamem"/>
        <w:numPr>
          <w:ilvl w:val="0"/>
          <w:numId w:val="70"/>
        </w:numPr>
      </w:pPr>
      <w:r>
        <w:t>Server</w:t>
      </w:r>
      <w:r w:rsidR="000158DC">
        <w:t xml:space="preserve"> pro IDM.</w:t>
      </w:r>
    </w:p>
    <w:p w14:paraId="591E35E3" w14:textId="77777777" w:rsidR="004A2900" w:rsidRPr="00652375" w:rsidRDefault="004A2900" w:rsidP="00904E8D">
      <w:pPr>
        <w:pStyle w:val="Nadpis1"/>
      </w:pPr>
      <w:bookmarkStart w:id="56" w:name="_Ref274164685"/>
      <w:bookmarkStart w:id="57" w:name="_Toc410848033"/>
      <w:bookmarkStart w:id="58" w:name="_Toc7017770"/>
      <w:bookmarkStart w:id="59" w:name="_Toc16093682"/>
      <w:r w:rsidRPr="00652375">
        <w:rPr>
          <w:caps w:val="0"/>
        </w:rPr>
        <w:t xml:space="preserve">SPECIFIKACE MINIMÁLNÍCH </w:t>
      </w:r>
      <w:bookmarkEnd w:id="56"/>
      <w:r w:rsidRPr="00652375">
        <w:rPr>
          <w:caps w:val="0"/>
        </w:rPr>
        <w:t>POŽADAVKŮ ŘEŠENÍ</w:t>
      </w:r>
      <w:bookmarkEnd w:id="57"/>
      <w:bookmarkEnd w:id="58"/>
      <w:bookmarkEnd w:id="59"/>
    </w:p>
    <w:p w14:paraId="770633FB" w14:textId="77777777" w:rsidR="004A2900" w:rsidRPr="009467AF" w:rsidRDefault="004A2900" w:rsidP="00104DD5">
      <w:pPr>
        <w:pStyle w:val="ANormln"/>
        <w:rPr>
          <w:rFonts w:cs="Arial"/>
        </w:rPr>
      </w:pPr>
      <w:r w:rsidRPr="009467AF">
        <w:rPr>
          <w:rFonts w:cs="Arial"/>
        </w:rPr>
        <w:t>V době posuzování nabídek musí nabídk</w:t>
      </w:r>
      <w:r>
        <w:rPr>
          <w:rFonts w:cs="Arial"/>
        </w:rPr>
        <w:t>a</w:t>
      </w:r>
      <w:r w:rsidRPr="009467AF">
        <w:rPr>
          <w:rFonts w:cs="Arial"/>
        </w:rPr>
        <w:t xml:space="preserve"> řešení </w:t>
      </w:r>
      <w:r>
        <w:t>účastník</w:t>
      </w:r>
      <w:r>
        <w:rPr>
          <w:rFonts w:cs="Arial"/>
        </w:rPr>
        <w:t xml:space="preserve">a </w:t>
      </w:r>
      <w:r w:rsidR="00511145">
        <w:rPr>
          <w:rFonts w:cs="Arial"/>
        </w:rPr>
        <w:t xml:space="preserve">dále </w:t>
      </w:r>
      <w:r w:rsidRPr="009467AF">
        <w:rPr>
          <w:rFonts w:cs="Arial"/>
        </w:rPr>
        <w:t xml:space="preserve">splňovat </w:t>
      </w:r>
      <w:r>
        <w:rPr>
          <w:rFonts w:cs="Arial"/>
        </w:rPr>
        <w:t xml:space="preserve">níže specifikované </w:t>
      </w:r>
      <w:r w:rsidRPr="009467AF">
        <w:rPr>
          <w:rFonts w:cs="Arial"/>
        </w:rPr>
        <w:t xml:space="preserve">minimální </w:t>
      </w:r>
      <w:r>
        <w:rPr>
          <w:rFonts w:cs="Arial"/>
        </w:rPr>
        <w:t>požadavky</w:t>
      </w:r>
      <w:r w:rsidRPr="009467AF">
        <w:rPr>
          <w:rFonts w:cs="Arial"/>
        </w:rPr>
        <w:t>.</w:t>
      </w:r>
    </w:p>
    <w:p w14:paraId="44052150" w14:textId="1D4868E8" w:rsidR="00F02693" w:rsidRDefault="004A2900" w:rsidP="00104DD5">
      <w:pPr>
        <w:pStyle w:val="ANormln"/>
        <w:rPr>
          <w:rFonts w:cs="Arial"/>
        </w:rPr>
      </w:pPr>
      <w:r>
        <w:rPr>
          <w:rFonts w:cs="Arial"/>
        </w:rPr>
        <w:t>Účastník</w:t>
      </w:r>
      <w:r w:rsidRPr="0058487C">
        <w:rPr>
          <w:rFonts w:cs="Arial"/>
        </w:rPr>
        <w:t xml:space="preserve"> nakopíruje do nabídky následující tabulk</w:t>
      </w:r>
      <w:r>
        <w:rPr>
          <w:rFonts w:cs="Arial"/>
        </w:rPr>
        <w:t>u</w:t>
      </w:r>
      <w:r w:rsidR="00F45956">
        <w:rPr>
          <w:rFonts w:cs="Arial"/>
        </w:rPr>
        <w:t xml:space="preserve"> a </w:t>
      </w:r>
      <w:r>
        <w:rPr>
          <w:rFonts w:cs="Arial"/>
        </w:rPr>
        <w:t xml:space="preserve">popis splnění minimálních požadavků ve sloupci </w:t>
      </w:r>
      <w:r w:rsidRPr="009467AF">
        <w:rPr>
          <w:rFonts w:cs="Arial"/>
          <w:b/>
        </w:rPr>
        <w:t>„</w:t>
      </w:r>
      <w:r>
        <w:rPr>
          <w:rFonts w:cs="Arial"/>
          <w:b/>
        </w:rPr>
        <w:t>Účastníkem</w:t>
      </w:r>
      <w:r w:rsidRPr="009467AF">
        <w:rPr>
          <w:rFonts w:cs="Arial"/>
          <w:b/>
        </w:rPr>
        <w:t xml:space="preserve"> nabízená hodnota“</w:t>
      </w:r>
      <w:r w:rsidRPr="00DB4B87">
        <w:rPr>
          <w:rFonts w:cs="Arial"/>
        </w:rPr>
        <w:t>, tak</w:t>
      </w:r>
      <w:r>
        <w:rPr>
          <w:rFonts w:cs="Arial"/>
        </w:rPr>
        <w:t xml:space="preserve"> že tam nakopíruje text ze sloupce „Specifikace minimálních požadavků“, </w:t>
      </w:r>
      <w:r w:rsidRPr="00E41261">
        <w:rPr>
          <w:rFonts w:cs="Arial"/>
          <w:u w:val="single"/>
        </w:rPr>
        <w:t>případně doplní nebo upraví popis nabízené hodnot</w:t>
      </w:r>
      <w:r w:rsidRPr="003F419B">
        <w:rPr>
          <w:rFonts w:cs="Arial"/>
          <w:u w:val="single"/>
        </w:rPr>
        <w:t>y, z</w:t>
      </w:r>
      <w:r w:rsidRPr="00E41261">
        <w:rPr>
          <w:rFonts w:cs="Arial"/>
          <w:u w:val="single"/>
        </w:rPr>
        <w:t>e kterých bude patrné, že splňuje minimální požadavky</w:t>
      </w:r>
      <w:r w:rsidRPr="0058487C">
        <w:rPr>
          <w:rFonts w:cs="Arial"/>
        </w:rPr>
        <w:t>.</w:t>
      </w:r>
    </w:p>
    <w:p w14:paraId="13DBE118" w14:textId="15799BB3" w:rsidR="004A2900" w:rsidRDefault="00F02693" w:rsidP="00F02693">
      <w:pPr>
        <w:pStyle w:val="ANormln"/>
        <w:rPr>
          <w:rFonts w:cs="Arial"/>
        </w:rPr>
      </w:pPr>
      <w:r w:rsidRPr="00F02693">
        <w:rPr>
          <w:rFonts w:cs="Arial"/>
        </w:rPr>
        <w:t>Sloupec „Specifikace minimálních požadavků“ nesmí být účastníkem nijak měněn</w:t>
      </w:r>
      <w:r w:rsidR="00F45956">
        <w:rPr>
          <w:rFonts w:cs="Arial"/>
        </w:rPr>
        <w:t xml:space="preserve"> a </w:t>
      </w:r>
      <w:r w:rsidRPr="00F02693">
        <w:rPr>
          <w:rFonts w:cs="Arial"/>
        </w:rPr>
        <w:t xml:space="preserve">účastník je oprávněn </w:t>
      </w:r>
      <w:r w:rsidRPr="003F419B">
        <w:rPr>
          <w:rFonts w:cs="Arial"/>
          <w:b/>
        </w:rPr>
        <w:t>vyplnit</w:t>
      </w:r>
      <w:r w:rsidRPr="00F02693">
        <w:rPr>
          <w:rFonts w:cs="Arial"/>
        </w:rPr>
        <w:t xml:space="preserve"> </w:t>
      </w:r>
      <w:r w:rsidRPr="003F419B">
        <w:rPr>
          <w:rFonts w:cs="Arial"/>
          <w:b/>
        </w:rPr>
        <w:t>pouze sloupec „Účastníkem nabízená hodnota“</w:t>
      </w:r>
      <w:r w:rsidRPr="00F02693">
        <w:rPr>
          <w:rFonts w:cs="Arial"/>
        </w:rPr>
        <w:t>.</w:t>
      </w:r>
    </w:p>
    <w:p w14:paraId="7556FFD3" w14:textId="77777777" w:rsidR="004A2900" w:rsidRDefault="004A2900" w:rsidP="00104DD5">
      <w:pPr>
        <w:pStyle w:val="ANormln"/>
        <w:rPr>
          <w:rFonts w:cs="Arial"/>
        </w:rPr>
      </w:pPr>
      <w:r w:rsidRPr="007B25F5">
        <w:rPr>
          <w:rFonts w:cs="Arial"/>
        </w:rPr>
        <w:t xml:space="preserve">Sloupec </w:t>
      </w:r>
      <w:r w:rsidRPr="007B25F5">
        <w:rPr>
          <w:rFonts w:cs="Arial"/>
          <w:b/>
        </w:rPr>
        <w:t>„Splněno [ano/ne]“</w:t>
      </w:r>
      <w:r w:rsidRPr="007B25F5">
        <w:rPr>
          <w:rFonts w:cs="Arial"/>
        </w:rPr>
        <w:t xml:space="preserve"> </w:t>
      </w:r>
      <w:r>
        <w:t>účastník</w:t>
      </w:r>
      <w:r w:rsidRPr="007B25F5">
        <w:rPr>
          <w:rFonts w:cs="Arial"/>
        </w:rPr>
        <w:t xml:space="preserve"> nevyplňuje</w:t>
      </w:r>
      <w:r>
        <w:rPr>
          <w:rFonts w:cs="Arial"/>
        </w:rPr>
        <w:t>, slouží pro zadavatele</w:t>
      </w:r>
      <w:r w:rsidRPr="007B25F5">
        <w:rPr>
          <w:rFonts w:cs="Arial"/>
        </w:rPr>
        <w:t>.</w:t>
      </w:r>
    </w:p>
    <w:p w14:paraId="25A14501" w14:textId="77777777" w:rsidR="008708EC" w:rsidRDefault="008708EC" w:rsidP="008708EC">
      <w:pPr>
        <w:pStyle w:val="Nadpis2"/>
      </w:pPr>
      <w:bookmarkStart w:id="60" w:name="_Toc484509415"/>
      <w:bookmarkStart w:id="61" w:name="_Toc7017771"/>
      <w:bookmarkStart w:id="62" w:name="_Toc16093683"/>
      <w:bookmarkStart w:id="63" w:name="_Toc410848043"/>
      <w:bookmarkEnd w:id="60"/>
      <w:r w:rsidRPr="00115D8E">
        <w:t>1. Část – IS pro elektronizaci úřadu</w:t>
      </w:r>
      <w:bookmarkEnd w:id="61"/>
      <w:bookmarkEnd w:id="62"/>
    </w:p>
    <w:p w14:paraId="36E0FAE0" w14:textId="6CAD3B10" w:rsidR="0066757B" w:rsidRDefault="008708EC" w:rsidP="008708EC">
      <w:pPr>
        <w:pStyle w:val="Nadpis3"/>
      </w:pPr>
      <w:bookmarkStart w:id="64" w:name="_Toc7017772"/>
      <w:bookmarkStart w:id="65" w:name="_Toc16093684"/>
      <w:r w:rsidRPr="008708EC">
        <w:t>Extranet</w:t>
      </w:r>
      <w:bookmarkEnd w:id="64"/>
      <w:bookmarkEnd w:id="65"/>
    </w:p>
    <w:p w14:paraId="70053019" w14:textId="6D7A4857" w:rsidR="00EC6B34" w:rsidRPr="00BD495C" w:rsidRDefault="00EC6B34" w:rsidP="00EC6B34">
      <w:pPr>
        <w:pStyle w:val="Titulek"/>
      </w:pPr>
      <w:bookmarkStart w:id="66" w:name="_Toc7017784"/>
      <w:bookmarkStart w:id="67" w:name="_Toc16093695"/>
      <w:r w:rsidRPr="00BD495C">
        <w:t xml:space="preserve">Tabulka </w:t>
      </w:r>
      <w:r w:rsidR="000611CB">
        <w:rPr>
          <w:noProof/>
        </w:rPr>
        <w:fldChar w:fldCharType="begin"/>
      </w:r>
      <w:r w:rsidR="000611CB">
        <w:rPr>
          <w:noProof/>
        </w:rPr>
        <w:instrText xml:space="preserve"> SEQ Tabulka \* ARABIC </w:instrText>
      </w:r>
      <w:r w:rsidR="000611CB">
        <w:rPr>
          <w:noProof/>
        </w:rPr>
        <w:fldChar w:fldCharType="separate"/>
      </w:r>
      <w:r w:rsidR="00EE5A11">
        <w:rPr>
          <w:noProof/>
        </w:rPr>
        <w:t>1</w:t>
      </w:r>
      <w:r w:rsidR="000611CB">
        <w:rPr>
          <w:noProof/>
        </w:rPr>
        <w:fldChar w:fldCharType="end"/>
      </w:r>
      <w:r w:rsidRPr="00BD495C">
        <w:t xml:space="preserve">: </w:t>
      </w:r>
      <w:r>
        <w:t>Extranet</w:t>
      </w:r>
      <w:bookmarkEnd w:id="66"/>
      <w:bookmarkEnd w:id="67"/>
      <w:r w:rsidRPr="00BD495C">
        <w:t xml:space="preserve"> </w:t>
      </w:r>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EC6B34" w:rsidRPr="00A926F6" w14:paraId="02F09881" w14:textId="77777777" w:rsidTr="00323BA4">
        <w:tc>
          <w:tcPr>
            <w:tcW w:w="517" w:type="dxa"/>
            <w:tcBorders>
              <w:top w:val="single" w:sz="4" w:space="0" w:color="808080"/>
            </w:tcBorders>
            <w:vAlign w:val="center"/>
          </w:tcPr>
          <w:p w14:paraId="12132F4A" w14:textId="77777777" w:rsidR="00EC6B34" w:rsidRPr="00A926F6" w:rsidRDefault="00EC6B34"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0509D545" w14:textId="77777777" w:rsidR="00EC6B34" w:rsidRPr="00EC6B34" w:rsidRDefault="00EC6B34" w:rsidP="00323BA4">
            <w:pPr>
              <w:pStyle w:val="ANormln"/>
              <w:keepNext/>
              <w:jc w:val="center"/>
              <w:rPr>
                <w:rFonts w:cs="Arial"/>
                <w:b/>
                <w:sz w:val="18"/>
                <w:szCs w:val="18"/>
              </w:rPr>
            </w:pPr>
            <w:r w:rsidRPr="00EC6B34">
              <w:rPr>
                <w:rFonts w:cs="Arial"/>
                <w:b/>
                <w:sz w:val="18"/>
                <w:szCs w:val="18"/>
              </w:rPr>
              <w:t>Specifikace minimálních požadavků</w:t>
            </w:r>
          </w:p>
        </w:tc>
        <w:tc>
          <w:tcPr>
            <w:tcW w:w="3978" w:type="dxa"/>
            <w:tcBorders>
              <w:top w:val="single" w:sz="4" w:space="0" w:color="808080"/>
            </w:tcBorders>
            <w:vAlign w:val="center"/>
          </w:tcPr>
          <w:p w14:paraId="6547720F" w14:textId="77777777" w:rsidR="00EC6B34" w:rsidRPr="00A926F6" w:rsidRDefault="00EC6B34"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00EF99EC" w14:textId="77777777" w:rsidR="00EC6B34" w:rsidRPr="00A926F6" w:rsidRDefault="00EC6B34" w:rsidP="00323BA4">
            <w:pPr>
              <w:pStyle w:val="ANormln"/>
              <w:keepNext/>
              <w:jc w:val="center"/>
              <w:rPr>
                <w:rFonts w:cs="Arial"/>
                <w:b/>
                <w:sz w:val="18"/>
                <w:szCs w:val="18"/>
              </w:rPr>
            </w:pPr>
            <w:r w:rsidRPr="00A926F6">
              <w:rPr>
                <w:rFonts w:cs="Arial"/>
                <w:b/>
                <w:sz w:val="18"/>
                <w:szCs w:val="18"/>
              </w:rPr>
              <w:t>Splněno [ano/ne]</w:t>
            </w:r>
          </w:p>
        </w:tc>
      </w:tr>
      <w:tr w:rsidR="00EC6B34" w:rsidRPr="00A926F6" w14:paraId="70C3F8C0" w14:textId="77777777" w:rsidTr="00323BA4">
        <w:trPr>
          <w:trHeight w:val="283"/>
        </w:trPr>
        <w:tc>
          <w:tcPr>
            <w:tcW w:w="517" w:type="dxa"/>
            <w:vAlign w:val="center"/>
          </w:tcPr>
          <w:p w14:paraId="63172EF4" w14:textId="77777777" w:rsidR="00EC6B34" w:rsidRPr="00A926F6" w:rsidRDefault="00EC6B34" w:rsidP="00300E75">
            <w:pPr>
              <w:pStyle w:val="ANormln"/>
              <w:numPr>
                <w:ilvl w:val="0"/>
                <w:numId w:val="5"/>
              </w:numPr>
              <w:spacing w:before="0"/>
              <w:ind w:left="0" w:firstLine="0"/>
              <w:jc w:val="left"/>
              <w:rPr>
                <w:rFonts w:cs="Arial"/>
                <w:sz w:val="18"/>
                <w:szCs w:val="18"/>
              </w:rPr>
            </w:pPr>
          </w:p>
        </w:tc>
        <w:tc>
          <w:tcPr>
            <w:tcW w:w="3977" w:type="dxa"/>
          </w:tcPr>
          <w:p w14:paraId="0B7144C9" w14:textId="35D5C0F0" w:rsidR="00EC6B34" w:rsidRPr="00EC6B34" w:rsidRDefault="00EC6B34" w:rsidP="00EC6B34">
            <w:pPr>
              <w:spacing w:before="60" w:after="60"/>
              <w:rPr>
                <w:sz w:val="18"/>
                <w:szCs w:val="18"/>
              </w:rPr>
            </w:pPr>
            <w:r w:rsidRPr="00EC6B34">
              <w:rPr>
                <w:sz w:val="18"/>
                <w:szCs w:val="18"/>
              </w:rPr>
              <w:t>Extranet poskytne webové rozhraní, určené pro běžné občany</w:t>
            </w:r>
            <w:r w:rsidR="00F45956">
              <w:rPr>
                <w:sz w:val="18"/>
                <w:szCs w:val="18"/>
              </w:rPr>
              <w:t xml:space="preserve"> z </w:t>
            </w:r>
            <w:r w:rsidRPr="00EC6B34">
              <w:rPr>
                <w:sz w:val="18"/>
                <w:szCs w:val="18"/>
              </w:rPr>
              <w:t>internetu. Přístup na něj bude dostupný</w:t>
            </w:r>
            <w:r w:rsidR="00F45956">
              <w:rPr>
                <w:sz w:val="18"/>
                <w:szCs w:val="18"/>
              </w:rPr>
              <w:t xml:space="preserve"> z </w:t>
            </w:r>
            <w:r w:rsidRPr="00EC6B34">
              <w:rPr>
                <w:sz w:val="18"/>
                <w:szCs w:val="18"/>
              </w:rPr>
              <w:t>veřejných stránek úřadu.</w:t>
            </w:r>
          </w:p>
        </w:tc>
        <w:tc>
          <w:tcPr>
            <w:tcW w:w="3978" w:type="dxa"/>
            <w:vAlign w:val="center"/>
          </w:tcPr>
          <w:p w14:paraId="13687ABC" w14:textId="77777777" w:rsidR="00EC6B34" w:rsidRPr="00A926F6" w:rsidRDefault="00EC6B34" w:rsidP="00EC6B34">
            <w:pPr>
              <w:jc w:val="left"/>
              <w:rPr>
                <w:sz w:val="18"/>
                <w:szCs w:val="18"/>
              </w:rPr>
            </w:pPr>
          </w:p>
        </w:tc>
        <w:tc>
          <w:tcPr>
            <w:tcW w:w="926" w:type="dxa"/>
            <w:vAlign w:val="center"/>
          </w:tcPr>
          <w:p w14:paraId="2A393C1D" w14:textId="77777777" w:rsidR="00EC6B34" w:rsidRPr="00A926F6" w:rsidRDefault="00EC6B34" w:rsidP="00EC6B34">
            <w:pPr>
              <w:jc w:val="center"/>
              <w:rPr>
                <w:sz w:val="18"/>
                <w:szCs w:val="18"/>
              </w:rPr>
            </w:pPr>
          </w:p>
        </w:tc>
      </w:tr>
      <w:tr w:rsidR="00EC6B34" w:rsidRPr="00A926F6" w14:paraId="2C6DDADB" w14:textId="77777777" w:rsidTr="00323BA4">
        <w:trPr>
          <w:trHeight w:val="283"/>
        </w:trPr>
        <w:tc>
          <w:tcPr>
            <w:tcW w:w="517" w:type="dxa"/>
            <w:vAlign w:val="center"/>
          </w:tcPr>
          <w:p w14:paraId="292AE43F" w14:textId="77777777" w:rsidR="00EC6B34" w:rsidRPr="00A926F6" w:rsidRDefault="00EC6B34" w:rsidP="00300E75">
            <w:pPr>
              <w:pStyle w:val="ANormln"/>
              <w:numPr>
                <w:ilvl w:val="0"/>
                <w:numId w:val="5"/>
              </w:numPr>
              <w:spacing w:before="0"/>
              <w:ind w:left="0" w:firstLine="0"/>
              <w:jc w:val="left"/>
              <w:rPr>
                <w:rFonts w:cs="Arial"/>
                <w:sz w:val="18"/>
                <w:szCs w:val="18"/>
              </w:rPr>
            </w:pPr>
          </w:p>
        </w:tc>
        <w:tc>
          <w:tcPr>
            <w:tcW w:w="3977" w:type="dxa"/>
          </w:tcPr>
          <w:p w14:paraId="6D832086" w14:textId="6423AE1C" w:rsidR="00EC6B34" w:rsidRPr="00EC6B34" w:rsidRDefault="00EC6B34" w:rsidP="00EC6B34">
            <w:pPr>
              <w:spacing w:before="60" w:after="60"/>
              <w:rPr>
                <w:sz w:val="18"/>
                <w:szCs w:val="18"/>
              </w:rPr>
            </w:pPr>
            <w:r w:rsidRPr="00EC6B34">
              <w:rPr>
                <w:sz w:val="18"/>
                <w:szCs w:val="18"/>
              </w:rPr>
              <w:t>Extranet zajistí občanům přístup</w:t>
            </w:r>
            <w:r w:rsidR="00F45956">
              <w:rPr>
                <w:sz w:val="18"/>
                <w:szCs w:val="18"/>
              </w:rPr>
              <w:t xml:space="preserve"> k </w:t>
            </w:r>
            <w:r w:rsidRPr="00EC6B34">
              <w:rPr>
                <w:sz w:val="18"/>
                <w:szCs w:val="18"/>
              </w:rPr>
              <w:t>registrační komponentě, pomocí níž se zaregistrují. Po registraci bude uživatelům umožněn:</w:t>
            </w:r>
          </w:p>
          <w:p w14:paraId="5A839423" w14:textId="42B3D0ED" w:rsidR="00EC6B34" w:rsidRPr="00EC6B34" w:rsidRDefault="00EC6B34" w:rsidP="00300E75">
            <w:pPr>
              <w:pStyle w:val="Odstavecseseznamem"/>
              <w:numPr>
                <w:ilvl w:val="0"/>
                <w:numId w:val="17"/>
              </w:numPr>
              <w:spacing w:before="60" w:after="60"/>
              <w:contextualSpacing/>
              <w:jc w:val="left"/>
              <w:rPr>
                <w:sz w:val="18"/>
                <w:szCs w:val="18"/>
              </w:rPr>
            </w:pPr>
            <w:r w:rsidRPr="00EC6B34">
              <w:rPr>
                <w:sz w:val="18"/>
                <w:szCs w:val="18"/>
              </w:rPr>
              <w:t>přístup</w:t>
            </w:r>
            <w:r w:rsidR="00F45956">
              <w:rPr>
                <w:sz w:val="18"/>
                <w:szCs w:val="18"/>
              </w:rPr>
              <w:t xml:space="preserve"> k </w:t>
            </w:r>
            <w:r w:rsidRPr="00EC6B34">
              <w:rPr>
                <w:sz w:val="18"/>
                <w:szCs w:val="18"/>
              </w:rPr>
              <w:t>O-portálu,</w:t>
            </w:r>
            <w:r w:rsidR="00F45956">
              <w:rPr>
                <w:sz w:val="18"/>
                <w:szCs w:val="18"/>
              </w:rPr>
              <w:t xml:space="preserve"> v </w:t>
            </w:r>
            <w:r w:rsidRPr="00EC6B34">
              <w:rPr>
                <w:sz w:val="18"/>
                <w:szCs w:val="18"/>
              </w:rPr>
              <w:t>němž budou moci podávat elektronická podání podnětů</w:t>
            </w:r>
            <w:r w:rsidR="00F45956">
              <w:rPr>
                <w:sz w:val="18"/>
                <w:szCs w:val="18"/>
              </w:rPr>
              <w:t xml:space="preserve"> a </w:t>
            </w:r>
          </w:p>
          <w:p w14:paraId="04D6EC71" w14:textId="7666635A" w:rsidR="00EC6B34" w:rsidRPr="00EC6B34" w:rsidRDefault="00EC6B34" w:rsidP="00300E75">
            <w:pPr>
              <w:pStyle w:val="Odstavecseseznamem"/>
              <w:numPr>
                <w:ilvl w:val="0"/>
                <w:numId w:val="17"/>
              </w:numPr>
              <w:spacing w:before="60" w:after="60"/>
              <w:contextualSpacing/>
              <w:jc w:val="left"/>
              <w:rPr>
                <w:sz w:val="18"/>
                <w:szCs w:val="18"/>
              </w:rPr>
            </w:pPr>
            <w:r w:rsidRPr="00EC6B34">
              <w:rPr>
                <w:sz w:val="18"/>
                <w:szCs w:val="18"/>
              </w:rPr>
              <w:t>přístup ke kalendáři akcí</w:t>
            </w:r>
            <w:r w:rsidR="00F45956">
              <w:rPr>
                <w:sz w:val="18"/>
                <w:szCs w:val="18"/>
              </w:rPr>
              <w:t xml:space="preserve"> s </w:t>
            </w:r>
            <w:r w:rsidRPr="00EC6B34">
              <w:rPr>
                <w:sz w:val="18"/>
                <w:szCs w:val="18"/>
              </w:rPr>
              <w:t>možností přihlašovat se</w:t>
            </w:r>
            <w:r w:rsidR="00F45956">
              <w:rPr>
                <w:sz w:val="18"/>
                <w:szCs w:val="18"/>
              </w:rPr>
              <w:t xml:space="preserve"> k </w:t>
            </w:r>
            <w:r w:rsidRPr="00EC6B34">
              <w:rPr>
                <w:sz w:val="18"/>
                <w:szCs w:val="18"/>
              </w:rPr>
              <w:t>jednotlivé akce vypsané úřadem</w:t>
            </w:r>
          </w:p>
          <w:p w14:paraId="443969D7" w14:textId="47B13537" w:rsidR="00EC6B34" w:rsidRPr="00EC6B34" w:rsidRDefault="00EC6B34" w:rsidP="00EC6B34">
            <w:pPr>
              <w:spacing w:before="60" w:after="60"/>
              <w:rPr>
                <w:sz w:val="18"/>
                <w:szCs w:val="18"/>
              </w:rPr>
            </w:pPr>
            <w:r w:rsidRPr="00EC6B34">
              <w:rPr>
                <w:sz w:val="18"/>
                <w:szCs w:val="18"/>
              </w:rPr>
              <w:t>Extranet poskytne webové rozhraní, určené pro běžné občany</w:t>
            </w:r>
            <w:r w:rsidR="00F45956">
              <w:rPr>
                <w:sz w:val="18"/>
                <w:szCs w:val="18"/>
              </w:rPr>
              <w:t xml:space="preserve"> z </w:t>
            </w:r>
            <w:r w:rsidRPr="00EC6B34">
              <w:rPr>
                <w:sz w:val="18"/>
                <w:szCs w:val="18"/>
              </w:rPr>
              <w:t>internetu. Přístup na něj bude dostupný</w:t>
            </w:r>
            <w:r w:rsidR="00F45956">
              <w:rPr>
                <w:sz w:val="18"/>
                <w:szCs w:val="18"/>
              </w:rPr>
              <w:t xml:space="preserve"> z </w:t>
            </w:r>
            <w:r w:rsidRPr="00EC6B34">
              <w:rPr>
                <w:sz w:val="18"/>
                <w:szCs w:val="18"/>
              </w:rPr>
              <w:t>veřejných stránek úřadu.</w:t>
            </w:r>
          </w:p>
        </w:tc>
        <w:tc>
          <w:tcPr>
            <w:tcW w:w="3978" w:type="dxa"/>
            <w:vAlign w:val="center"/>
          </w:tcPr>
          <w:p w14:paraId="699E3F2F" w14:textId="77777777" w:rsidR="00EC6B34" w:rsidRPr="00A926F6" w:rsidRDefault="00EC6B34" w:rsidP="00EC6B34">
            <w:pPr>
              <w:jc w:val="left"/>
              <w:rPr>
                <w:sz w:val="18"/>
                <w:szCs w:val="18"/>
              </w:rPr>
            </w:pPr>
          </w:p>
        </w:tc>
        <w:tc>
          <w:tcPr>
            <w:tcW w:w="926" w:type="dxa"/>
            <w:vAlign w:val="center"/>
          </w:tcPr>
          <w:p w14:paraId="76EAE55B" w14:textId="77777777" w:rsidR="00EC6B34" w:rsidRPr="00A926F6" w:rsidRDefault="00EC6B34" w:rsidP="00EC6B34">
            <w:pPr>
              <w:jc w:val="center"/>
              <w:rPr>
                <w:sz w:val="18"/>
                <w:szCs w:val="18"/>
              </w:rPr>
            </w:pPr>
          </w:p>
        </w:tc>
      </w:tr>
      <w:tr w:rsidR="00EC6B34" w:rsidRPr="00A926F6" w14:paraId="622E947B" w14:textId="77777777" w:rsidTr="00323BA4">
        <w:trPr>
          <w:trHeight w:val="283"/>
        </w:trPr>
        <w:tc>
          <w:tcPr>
            <w:tcW w:w="517" w:type="dxa"/>
            <w:vAlign w:val="center"/>
          </w:tcPr>
          <w:p w14:paraId="0D71D4B6" w14:textId="77777777" w:rsidR="00EC6B34" w:rsidRPr="00A926F6" w:rsidRDefault="00EC6B34" w:rsidP="00300E75">
            <w:pPr>
              <w:pStyle w:val="ANormln"/>
              <w:numPr>
                <w:ilvl w:val="0"/>
                <w:numId w:val="5"/>
              </w:numPr>
              <w:spacing w:before="0"/>
              <w:ind w:left="0" w:firstLine="0"/>
              <w:jc w:val="left"/>
              <w:rPr>
                <w:rFonts w:cs="Arial"/>
                <w:sz w:val="18"/>
                <w:szCs w:val="18"/>
              </w:rPr>
            </w:pPr>
          </w:p>
        </w:tc>
        <w:tc>
          <w:tcPr>
            <w:tcW w:w="3977" w:type="dxa"/>
          </w:tcPr>
          <w:p w14:paraId="62F9F2BA" w14:textId="77777777" w:rsidR="00EC6B34" w:rsidRPr="00EC6B34" w:rsidRDefault="00EC6B34" w:rsidP="00EC6B34">
            <w:pPr>
              <w:spacing w:before="60" w:after="60"/>
              <w:rPr>
                <w:sz w:val="18"/>
                <w:szCs w:val="18"/>
              </w:rPr>
            </w:pPr>
            <w:r w:rsidRPr="00EC6B34">
              <w:rPr>
                <w:sz w:val="18"/>
                <w:szCs w:val="18"/>
              </w:rPr>
              <w:t>Na extranet zadavatel klade následující požadavky:</w:t>
            </w:r>
          </w:p>
          <w:p w14:paraId="29E1B4A5" w14:textId="77777777" w:rsidR="00EC6B34" w:rsidRPr="00EC6B34" w:rsidRDefault="00EC6B34" w:rsidP="00300E75">
            <w:pPr>
              <w:pStyle w:val="Odstavecseseznamem"/>
              <w:numPr>
                <w:ilvl w:val="0"/>
                <w:numId w:val="18"/>
              </w:numPr>
              <w:spacing w:before="60" w:after="60"/>
              <w:contextualSpacing/>
              <w:jc w:val="left"/>
              <w:rPr>
                <w:sz w:val="18"/>
                <w:szCs w:val="18"/>
              </w:rPr>
            </w:pPr>
            <w:r w:rsidRPr="00EC6B34">
              <w:rPr>
                <w:sz w:val="18"/>
                <w:szCs w:val="18"/>
              </w:rPr>
              <w:t>Přístup:</w:t>
            </w:r>
          </w:p>
          <w:p w14:paraId="52DBE712" w14:textId="77777777" w:rsidR="00EC6B34" w:rsidRPr="00EC6B34" w:rsidRDefault="00EC6B34" w:rsidP="00300E75">
            <w:pPr>
              <w:pStyle w:val="Odstavecseseznamem"/>
              <w:numPr>
                <w:ilvl w:val="1"/>
                <w:numId w:val="18"/>
              </w:numPr>
              <w:spacing w:before="60" w:after="60"/>
              <w:contextualSpacing/>
              <w:jc w:val="left"/>
              <w:rPr>
                <w:sz w:val="18"/>
                <w:szCs w:val="18"/>
              </w:rPr>
            </w:pPr>
            <w:r w:rsidRPr="00EC6B34">
              <w:rPr>
                <w:sz w:val="18"/>
                <w:szCs w:val="18"/>
              </w:rPr>
              <w:t>na úplné elektronické podání podnětu,</w:t>
            </w:r>
          </w:p>
          <w:p w14:paraId="593C822B" w14:textId="77777777" w:rsidR="00EC6B34" w:rsidRPr="00EC6B34" w:rsidRDefault="00EC6B34" w:rsidP="00300E75">
            <w:pPr>
              <w:pStyle w:val="Odstavecseseznamem"/>
              <w:numPr>
                <w:ilvl w:val="1"/>
                <w:numId w:val="18"/>
              </w:numPr>
              <w:spacing w:before="60" w:after="60"/>
              <w:contextualSpacing/>
              <w:jc w:val="left"/>
              <w:rPr>
                <w:sz w:val="18"/>
                <w:szCs w:val="18"/>
              </w:rPr>
            </w:pPr>
            <w:r w:rsidRPr="00EC6B34">
              <w:rPr>
                <w:sz w:val="18"/>
                <w:szCs w:val="18"/>
              </w:rPr>
              <w:t>ke kalendáři akcí.</w:t>
            </w:r>
          </w:p>
          <w:p w14:paraId="015A834B" w14:textId="77777777" w:rsidR="00EC6B34" w:rsidRPr="00EC6B34" w:rsidRDefault="00EC6B34" w:rsidP="00300E75">
            <w:pPr>
              <w:pStyle w:val="Odstavecseseznamem"/>
              <w:numPr>
                <w:ilvl w:val="1"/>
                <w:numId w:val="18"/>
              </w:numPr>
              <w:spacing w:before="60" w:after="60"/>
              <w:contextualSpacing/>
              <w:jc w:val="left"/>
              <w:rPr>
                <w:sz w:val="18"/>
                <w:szCs w:val="18"/>
              </w:rPr>
            </w:pPr>
            <w:r w:rsidRPr="00EC6B34">
              <w:rPr>
                <w:sz w:val="18"/>
                <w:szCs w:val="18"/>
              </w:rPr>
              <w:t>k O-infodesku</w:t>
            </w:r>
          </w:p>
          <w:p w14:paraId="086B754B" w14:textId="68A098C1" w:rsidR="00EC6B34" w:rsidRPr="00EC6B34" w:rsidRDefault="00EC6B34" w:rsidP="00300E75">
            <w:pPr>
              <w:pStyle w:val="Odstavecseseznamem"/>
              <w:numPr>
                <w:ilvl w:val="0"/>
                <w:numId w:val="18"/>
              </w:numPr>
              <w:spacing w:before="60" w:after="60"/>
              <w:contextualSpacing/>
              <w:jc w:val="left"/>
              <w:rPr>
                <w:sz w:val="18"/>
                <w:szCs w:val="18"/>
              </w:rPr>
            </w:pPr>
            <w:r w:rsidRPr="00EC6B34">
              <w:rPr>
                <w:sz w:val="18"/>
                <w:szCs w:val="18"/>
              </w:rPr>
              <w:t>Jazykové verze – minimálně AJ</w:t>
            </w:r>
            <w:r w:rsidR="00F45956">
              <w:rPr>
                <w:sz w:val="18"/>
                <w:szCs w:val="18"/>
              </w:rPr>
              <w:t xml:space="preserve"> a </w:t>
            </w:r>
            <w:r w:rsidRPr="00EC6B34">
              <w:rPr>
                <w:sz w:val="18"/>
                <w:szCs w:val="18"/>
              </w:rPr>
              <w:t>ČJ.</w:t>
            </w:r>
          </w:p>
        </w:tc>
        <w:tc>
          <w:tcPr>
            <w:tcW w:w="3978" w:type="dxa"/>
            <w:vAlign w:val="center"/>
          </w:tcPr>
          <w:p w14:paraId="1D7F75B2" w14:textId="77777777" w:rsidR="00EC6B34" w:rsidRPr="00A926F6" w:rsidRDefault="00EC6B34" w:rsidP="00EC6B34">
            <w:pPr>
              <w:jc w:val="left"/>
              <w:rPr>
                <w:sz w:val="18"/>
                <w:szCs w:val="18"/>
              </w:rPr>
            </w:pPr>
          </w:p>
        </w:tc>
        <w:tc>
          <w:tcPr>
            <w:tcW w:w="926" w:type="dxa"/>
            <w:vAlign w:val="center"/>
          </w:tcPr>
          <w:p w14:paraId="3DD2FC87" w14:textId="77777777" w:rsidR="00EC6B34" w:rsidRPr="00A926F6" w:rsidRDefault="00EC6B34" w:rsidP="00EC6B34">
            <w:pPr>
              <w:jc w:val="center"/>
              <w:rPr>
                <w:sz w:val="18"/>
                <w:szCs w:val="18"/>
              </w:rPr>
            </w:pPr>
          </w:p>
        </w:tc>
      </w:tr>
      <w:tr w:rsidR="00EC6B34" w:rsidRPr="00A926F6" w14:paraId="6ADC3CFE" w14:textId="77777777" w:rsidTr="00323BA4">
        <w:trPr>
          <w:trHeight w:val="283"/>
        </w:trPr>
        <w:tc>
          <w:tcPr>
            <w:tcW w:w="517" w:type="dxa"/>
            <w:vAlign w:val="center"/>
          </w:tcPr>
          <w:p w14:paraId="30031524" w14:textId="77777777" w:rsidR="00EC6B34" w:rsidRPr="00A926F6" w:rsidRDefault="00EC6B34" w:rsidP="00300E75">
            <w:pPr>
              <w:pStyle w:val="ANormln"/>
              <w:numPr>
                <w:ilvl w:val="0"/>
                <w:numId w:val="5"/>
              </w:numPr>
              <w:spacing w:before="0"/>
              <w:ind w:left="0" w:firstLine="0"/>
              <w:jc w:val="left"/>
              <w:rPr>
                <w:rFonts w:cs="Arial"/>
                <w:sz w:val="18"/>
                <w:szCs w:val="18"/>
              </w:rPr>
            </w:pPr>
          </w:p>
        </w:tc>
        <w:tc>
          <w:tcPr>
            <w:tcW w:w="3977" w:type="dxa"/>
          </w:tcPr>
          <w:p w14:paraId="014ED37C" w14:textId="417EBB17" w:rsidR="00EC6B34" w:rsidRPr="00EC6B34" w:rsidRDefault="00EC6B34" w:rsidP="00EC6B34">
            <w:pPr>
              <w:spacing w:before="60" w:after="60"/>
              <w:rPr>
                <w:sz w:val="18"/>
                <w:szCs w:val="18"/>
              </w:rPr>
            </w:pPr>
            <w:r w:rsidRPr="00EC6B34">
              <w:rPr>
                <w:sz w:val="18"/>
                <w:szCs w:val="18"/>
              </w:rPr>
              <w:t>Interní zaměstnanci úřadu (případně</w:t>
            </w:r>
            <w:r w:rsidR="00F45956">
              <w:rPr>
                <w:sz w:val="18"/>
                <w:szCs w:val="18"/>
              </w:rPr>
              <w:t xml:space="preserve"> i </w:t>
            </w:r>
            <w:r w:rsidRPr="00EC6B34">
              <w:rPr>
                <w:sz w:val="18"/>
                <w:szCs w:val="18"/>
              </w:rPr>
              <w:t>externisté) budou pro přístup do systému Extranetu využívat jednotné přihlášení</w:t>
            </w:r>
            <w:r w:rsidR="00F45956">
              <w:rPr>
                <w:sz w:val="18"/>
                <w:szCs w:val="18"/>
              </w:rPr>
              <w:t xml:space="preserve"> a </w:t>
            </w:r>
            <w:r w:rsidRPr="00EC6B34">
              <w:rPr>
                <w:sz w:val="18"/>
                <w:szCs w:val="18"/>
              </w:rPr>
              <w:t>oprávnění zajišťované modulem IDM (jednotný login). Systém IDM pro Extranet provede autorizaci</w:t>
            </w:r>
            <w:r w:rsidR="00F45956">
              <w:rPr>
                <w:sz w:val="18"/>
                <w:szCs w:val="18"/>
              </w:rPr>
              <w:t xml:space="preserve"> a </w:t>
            </w:r>
            <w:r w:rsidRPr="00EC6B34">
              <w:rPr>
                <w:sz w:val="18"/>
                <w:szCs w:val="18"/>
              </w:rPr>
              <w:t>autentizaci interních uživatelů</w:t>
            </w:r>
            <w:r w:rsidR="00F45956">
              <w:rPr>
                <w:sz w:val="18"/>
                <w:szCs w:val="18"/>
              </w:rPr>
              <w:t xml:space="preserve"> a </w:t>
            </w:r>
            <w:r w:rsidRPr="00EC6B34">
              <w:rPr>
                <w:sz w:val="18"/>
                <w:szCs w:val="18"/>
              </w:rPr>
              <w:t>externistů</w:t>
            </w:r>
          </w:p>
        </w:tc>
        <w:tc>
          <w:tcPr>
            <w:tcW w:w="3978" w:type="dxa"/>
            <w:vAlign w:val="center"/>
          </w:tcPr>
          <w:p w14:paraId="4813E183" w14:textId="77777777" w:rsidR="00EC6B34" w:rsidRPr="00A926F6" w:rsidRDefault="00EC6B34" w:rsidP="00EC6B34">
            <w:pPr>
              <w:jc w:val="left"/>
              <w:rPr>
                <w:sz w:val="18"/>
                <w:szCs w:val="18"/>
              </w:rPr>
            </w:pPr>
          </w:p>
        </w:tc>
        <w:tc>
          <w:tcPr>
            <w:tcW w:w="926" w:type="dxa"/>
            <w:vAlign w:val="center"/>
          </w:tcPr>
          <w:p w14:paraId="3DBF3189" w14:textId="77777777" w:rsidR="00EC6B34" w:rsidRPr="00A926F6" w:rsidRDefault="00EC6B34" w:rsidP="00EC6B34">
            <w:pPr>
              <w:jc w:val="center"/>
              <w:rPr>
                <w:sz w:val="18"/>
                <w:szCs w:val="18"/>
              </w:rPr>
            </w:pPr>
          </w:p>
        </w:tc>
      </w:tr>
    </w:tbl>
    <w:p w14:paraId="1E1CCF84" w14:textId="77777777" w:rsidR="00EC6B34" w:rsidRPr="00EC6B34" w:rsidRDefault="00EC6B34" w:rsidP="00EC6B34"/>
    <w:p w14:paraId="5251BC84" w14:textId="472C1064" w:rsidR="00EC6B34" w:rsidRDefault="00EC6B34" w:rsidP="00EC6B34">
      <w:pPr>
        <w:pStyle w:val="Nadpis4"/>
      </w:pPr>
      <w:r w:rsidRPr="00EC6B34">
        <w:t>IS O-Portál</w:t>
      </w:r>
    </w:p>
    <w:p w14:paraId="007DA6C5" w14:textId="306CA115" w:rsidR="00DB793A" w:rsidRPr="00DB793A" w:rsidRDefault="00DB793A" w:rsidP="00DB793A">
      <w:pPr>
        <w:pStyle w:val="Nadpis5"/>
      </w:pPr>
      <w:r w:rsidRPr="001C3008">
        <w:t>Registrace nového uživatele</w:t>
      </w:r>
      <w:r>
        <w:t xml:space="preserve"> a </w:t>
      </w:r>
      <w:r w:rsidRPr="001C3008">
        <w:t>správa registrovaných uživatelů</w:t>
      </w:r>
    </w:p>
    <w:p w14:paraId="24B9EB52" w14:textId="5D2924CA" w:rsidR="004A2900" w:rsidRPr="00BD495C" w:rsidRDefault="004A2900" w:rsidP="00BD495C">
      <w:pPr>
        <w:pStyle w:val="Titulek"/>
      </w:pPr>
      <w:bookmarkStart w:id="68" w:name="_Toc7017785"/>
      <w:bookmarkStart w:id="69" w:name="_Toc16093696"/>
      <w:r w:rsidRPr="00BD495C">
        <w:t xml:space="preserve">Tabulka </w:t>
      </w:r>
      <w:r w:rsidR="00094E76" w:rsidRPr="00BD495C">
        <w:fldChar w:fldCharType="begin"/>
      </w:r>
      <w:r w:rsidRPr="00BD495C">
        <w:instrText xml:space="preserve"> SEQ Tabulka \* ARABIC </w:instrText>
      </w:r>
      <w:r w:rsidR="00094E76" w:rsidRPr="00BD495C">
        <w:fldChar w:fldCharType="separate"/>
      </w:r>
      <w:r w:rsidR="00EE5A11">
        <w:rPr>
          <w:noProof/>
        </w:rPr>
        <w:t>2</w:t>
      </w:r>
      <w:r w:rsidR="00094E76" w:rsidRPr="00BD495C">
        <w:fldChar w:fldCharType="end"/>
      </w:r>
      <w:r w:rsidRPr="00BD495C">
        <w:t xml:space="preserve">: </w:t>
      </w:r>
      <w:r w:rsidR="001C3008" w:rsidRPr="001C3008">
        <w:t>Registrace nového uživatele</w:t>
      </w:r>
      <w:r w:rsidR="00F45956">
        <w:t xml:space="preserve"> a </w:t>
      </w:r>
      <w:r w:rsidR="001C3008" w:rsidRPr="001C3008">
        <w:t>správa registrovaných uživatelů</w:t>
      </w:r>
      <w:bookmarkEnd w:id="68"/>
      <w:bookmarkEnd w:id="69"/>
      <w:r w:rsidRPr="00BD495C">
        <w:t xml:space="preserve"> </w:t>
      </w:r>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4A2900" w:rsidRPr="00A926F6" w14:paraId="3DE98E07" w14:textId="77777777" w:rsidTr="00D458ED">
        <w:tc>
          <w:tcPr>
            <w:tcW w:w="517" w:type="dxa"/>
            <w:tcBorders>
              <w:top w:val="single" w:sz="4" w:space="0" w:color="808080"/>
            </w:tcBorders>
            <w:vAlign w:val="center"/>
          </w:tcPr>
          <w:p w14:paraId="0B857AB0" w14:textId="77777777" w:rsidR="004A2900" w:rsidRPr="00A926F6" w:rsidRDefault="004A2900" w:rsidP="00D458ED">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1AC079DF" w14:textId="77777777" w:rsidR="004A2900" w:rsidRPr="00A926F6" w:rsidRDefault="004A2900" w:rsidP="00D458ED">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651021DF" w14:textId="77777777" w:rsidR="004A2900" w:rsidRPr="00A926F6" w:rsidRDefault="004A2900" w:rsidP="00D458ED">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36F05B41" w14:textId="77777777" w:rsidR="004A2900" w:rsidRPr="00A926F6" w:rsidRDefault="004A2900" w:rsidP="00D458ED">
            <w:pPr>
              <w:pStyle w:val="ANormln"/>
              <w:keepNext/>
              <w:jc w:val="center"/>
              <w:rPr>
                <w:rFonts w:cs="Arial"/>
                <w:b/>
                <w:sz w:val="18"/>
                <w:szCs w:val="18"/>
              </w:rPr>
            </w:pPr>
            <w:r w:rsidRPr="00A926F6">
              <w:rPr>
                <w:rFonts w:cs="Arial"/>
                <w:b/>
                <w:sz w:val="18"/>
                <w:szCs w:val="18"/>
              </w:rPr>
              <w:t>Splněno [ano/ne]</w:t>
            </w:r>
          </w:p>
        </w:tc>
      </w:tr>
      <w:tr w:rsidR="001C3008" w:rsidRPr="00A926F6" w14:paraId="70B0CB94" w14:textId="77777777" w:rsidTr="00323BA4">
        <w:trPr>
          <w:trHeight w:val="283"/>
        </w:trPr>
        <w:tc>
          <w:tcPr>
            <w:tcW w:w="517" w:type="dxa"/>
            <w:vAlign w:val="center"/>
          </w:tcPr>
          <w:p w14:paraId="43FA6BF9" w14:textId="77777777" w:rsidR="001C3008" w:rsidRPr="00A926F6" w:rsidRDefault="001C3008" w:rsidP="00300E75">
            <w:pPr>
              <w:pStyle w:val="ANormln"/>
              <w:numPr>
                <w:ilvl w:val="0"/>
                <w:numId w:val="16"/>
              </w:numPr>
              <w:spacing w:before="0"/>
              <w:ind w:left="0" w:firstLine="0"/>
              <w:jc w:val="left"/>
              <w:rPr>
                <w:rFonts w:cs="Arial"/>
                <w:sz w:val="18"/>
                <w:szCs w:val="18"/>
              </w:rPr>
            </w:pPr>
          </w:p>
        </w:tc>
        <w:tc>
          <w:tcPr>
            <w:tcW w:w="3977" w:type="dxa"/>
          </w:tcPr>
          <w:p w14:paraId="790D0998" w14:textId="77777777" w:rsidR="001C3008" w:rsidRPr="001C3008" w:rsidRDefault="001C3008" w:rsidP="001C3008">
            <w:pPr>
              <w:spacing w:before="60" w:after="60"/>
              <w:rPr>
                <w:sz w:val="18"/>
              </w:rPr>
            </w:pPr>
            <w:r w:rsidRPr="001C3008">
              <w:rPr>
                <w:sz w:val="18"/>
              </w:rPr>
              <w:t>Nový uživatel – občan vyplní registrační formulář, který bude obsahovat minimálně tyto položky:</w:t>
            </w:r>
          </w:p>
          <w:p w14:paraId="0435F9C5" w14:textId="77777777" w:rsidR="001C3008" w:rsidRPr="001C3008" w:rsidRDefault="001C3008" w:rsidP="00300E75">
            <w:pPr>
              <w:pStyle w:val="Odstavecseseznamem"/>
              <w:numPr>
                <w:ilvl w:val="0"/>
                <w:numId w:val="19"/>
              </w:numPr>
              <w:spacing w:before="60" w:after="60"/>
              <w:contextualSpacing/>
              <w:jc w:val="left"/>
              <w:rPr>
                <w:sz w:val="18"/>
              </w:rPr>
            </w:pPr>
            <w:r w:rsidRPr="001C3008">
              <w:rPr>
                <w:sz w:val="18"/>
              </w:rPr>
              <w:t>Titul</w:t>
            </w:r>
          </w:p>
          <w:p w14:paraId="25BB9D43" w14:textId="27E0DD44" w:rsidR="001C3008" w:rsidRPr="001C3008" w:rsidRDefault="001C3008" w:rsidP="00300E75">
            <w:pPr>
              <w:pStyle w:val="Odstavecseseznamem"/>
              <w:numPr>
                <w:ilvl w:val="0"/>
                <w:numId w:val="19"/>
              </w:numPr>
              <w:spacing w:before="60" w:after="60"/>
              <w:contextualSpacing/>
              <w:jc w:val="left"/>
              <w:rPr>
                <w:sz w:val="18"/>
              </w:rPr>
            </w:pPr>
            <w:r w:rsidRPr="001C3008">
              <w:rPr>
                <w:sz w:val="18"/>
              </w:rPr>
              <w:t>Jméno</w:t>
            </w:r>
            <w:r w:rsidR="00F45956">
              <w:rPr>
                <w:sz w:val="18"/>
              </w:rPr>
              <w:t xml:space="preserve"> a </w:t>
            </w:r>
            <w:r w:rsidRPr="001C3008">
              <w:rPr>
                <w:sz w:val="18"/>
              </w:rPr>
              <w:t>příjmení</w:t>
            </w:r>
          </w:p>
          <w:p w14:paraId="298CCAA3" w14:textId="77777777" w:rsidR="001C3008" w:rsidRPr="001C3008" w:rsidRDefault="001C3008" w:rsidP="00300E75">
            <w:pPr>
              <w:pStyle w:val="Odstavecseseznamem"/>
              <w:numPr>
                <w:ilvl w:val="0"/>
                <w:numId w:val="19"/>
              </w:numPr>
              <w:spacing w:before="60" w:after="60"/>
              <w:contextualSpacing/>
              <w:jc w:val="left"/>
              <w:rPr>
                <w:sz w:val="18"/>
              </w:rPr>
            </w:pPr>
            <w:r w:rsidRPr="001C3008">
              <w:rPr>
                <w:sz w:val="18"/>
              </w:rPr>
              <w:t>Datum narození</w:t>
            </w:r>
          </w:p>
          <w:p w14:paraId="1946AB01" w14:textId="77777777" w:rsidR="001C3008" w:rsidRPr="001C3008" w:rsidRDefault="001C3008" w:rsidP="00300E75">
            <w:pPr>
              <w:pStyle w:val="Odstavecseseznamem"/>
              <w:numPr>
                <w:ilvl w:val="0"/>
                <w:numId w:val="19"/>
              </w:numPr>
              <w:spacing w:before="60" w:after="60"/>
              <w:contextualSpacing/>
              <w:jc w:val="left"/>
              <w:rPr>
                <w:sz w:val="18"/>
              </w:rPr>
            </w:pPr>
            <w:r w:rsidRPr="001C3008">
              <w:rPr>
                <w:sz w:val="18"/>
              </w:rPr>
              <w:t>Trvalý pobyt (město, PSČ, ulice, č.p.)</w:t>
            </w:r>
          </w:p>
          <w:p w14:paraId="471B0C65" w14:textId="77777777" w:rsidR="001C3008" w:rsidRPr="001C3008" w:rsidRDefault="001C3008" w:rsidP="00300E75">
            <w:pPr>
              <w:pStyle w:val="Odstavecseseznamem"/>
              <w:numPr>
                <w:ilvl w:val="0"/>
                <w:numId w:val="19"/>
              </w:numPr>
              <w:spacing w:before="60" w:after="60"/>
              <w:contextualSpacing/>
              <w:jc w:val="left"/>
              <w:rPr>
                <w:sz w:val="18"/>
              </w:rPr>
            </w:pPr>
            <w:r w:rsidRPr="001C3008">
              <w:rPr>
                <w:sz w:val="18"/>
              </w:rPr>
              <w:t>Instituce včetně adresy</w:t>
            </w:r>
          </w:p>
          <w:p w14:paraId="73B76005" w14:textId="77777777" w:rsidR="001C3008" w:rsidRPr="001C3008" w:rsidRDefault="001C3008" w:rsidP="00300E75">
            <w:pPr>
              <w:pStyle w:val="Odstavecseseznamem"/>
              <w:numPr>
                <w:ilvl w:val="0"/>
                <w:numId w:val="19"/>
              </w:numPr>
              <w:spacing w:before="60" w:after="60"/>
              <w:contextualSpacing/>
              <w:jc w:val="left"/>
              <w:rPr>
                <w:sz w:val="18"/>
              </w:rPr>
            </w:pPr>
            <w:r w:rsidRPr="001C3008">
              <w:rPr>
                <w:sz w:val="18"/>
              </w:rPr>
              <w:t>Email</w:t>
            </w:r>
          </w:p>
          <w:p w14:paraId="5CEB9E25" w14:textId="77777777" w:rsidR="001C3008" w:rsidRPr="001C3008" w:rsidRDefault="001C3008" w:rsidP="00300E75">
            <w:pPr>
              <w:pStyle w:val="Odstavecseseznamem"/>
              <w:numPr>
                <w:ilvl w:val="0"/>
                <w:numId w:val="19"/>
              </w:numPr>
              <w:spacing w:before="60" w:after="60"/>
              <w:contextualSpacing/>
              <w:jc w:val="left"/>
              <w:rPr>
                <w:sz w:val="18"/>
              </w:rPr>
            </w:pPr>
            <w:r w:rsidRPr="001C3008">
              <w:rPr>
                <w:sz w:val="18"/>
              </w:rPr>
              <w:t>telefon</w:t>
            </w:r>
          </w:p>
          <w:p w14:paraId="561ED4DF" w14:textId="045E74C0" w:rsidR="001C3008" w:rsidRPr="001C3008" w:rsidRDefault="001C3008" w:rsidP="00300E75">
            <w:pPr>
              <w:pStyle w:val="Odstavecseseznamem"/>
              <w:numPr>
                <w:ilvl w:val="0"/>
                <w:numId w:val="19"/>
              </w:numPr>
              <w:spacing w:before="60" w:after="60"/>
              <w:contextualSpacing/>
              <w:jc w:val="left"/>
              <w:rPr>
                <w:sz w:val="18"/>
              </w:rPr>
            </w:pPr>
            <w:r w:rsidRPr="001C3008">
              <w:rPr>
                <w:sz w:val="18"/>
              </w:rPr>
              <w:t>Heslo (vyhovující minimálním kritériím komplexity dle vyhlášky</w:t>
            </w:r>
            <w:r w:rsidR="00F45956">
              <w:rPr>
                <w:sz w:val="18"/>
              </w:rPr>
              <w:t xml:space="preserve"> o </w:t>
            </w:r>
            <w:r w:rsidRPr="001C3008">
              <w:rPr>
                <w:sz w:val="18"/>
              </w:rPr>
              <w:t>kybernetické bezpečnosti)</w:t>
            </w:r>
          </w:p>
          <w:p w14:paraId="77D94A45" w14:textId="606B9E4A" w:rsidR="001C3008" w:rsidRPr="001C3008" w:rsidRDefault="001C3008" w:rsidP="00300E75">
            <w:pPr>
              <w:pStyle w:val="Odstavecseseznamem"/>
              <w:numPr>
                <w:ilvl w:val="0"/>
                <w:numId w:val="19"/>
              </w:numPr>
              <w:spacing w:before="60" w:after="60"/>
              <w:contextualSpacing/>
              <w:jc w:val="left"/>
              <w:rPr>
                <w:sz w:val="18"/>
              </w:rPr>
            </w:pPr>
            <w:r w:rsidRPr="001C3008">
              <w:rPr>
                <w:sz w:val="18"/>
              </w:rPr>
              <w:t>Souhlas se zpracováním osobních údajů +</w:t>
            </w:r>
            <w:r w:rsidR="00F45956">
              <w:rPr>
                <w:sz w:val="18"/>
              </w:rPr>
              <w:t xml:space="preserve"> s </w:t>
            </w:r>
            <w:r w:rsidRPr="001C3008">
              <w:rPr>
                <w:sz w:val="18"/>
              </w:rPr>
              <w:t>pořízením, uchováním</w:t>
            </w:r>
            <w:r w:rsidR="00F45956">
              <w:rPr>
                <w:sz w:val="18"/>
              </w:rPr>
              <w:t xml:space="preserve"> a </w:t>
            </w:r>
            <w:r w:rsidRPr="001C3008">
              <w:rPr>
                <w:sz w:val="18"/>
              </w:rPr>
              <w:t>zveřejněním fotodokumentace</w:t>
            </w:r>
          </w:p>
        </w:tc>
        <w:tc>
          <w:tcPr>
            <w:tcW w:w="3978" w:type="dxa"/>
            <w:vAlign w:val="center"/>
          </w:tcPr>
          <w:p w14:paraId="66034268" w14:textId="77777777" w:rsidR="001C3008" w:rsidRPr="00A926F6" w:rsidRDefault="001C3008" w:rsidP="001C3008">
            <w:pPr>
              <w:jc w:val="left"/>
              <w:rPr>
                <w:sz w:val="18"/>
                <w:szCs w:val="18"/>
              </w:rPr>
            </w:pPr>
          </w:p>
        </w:tc>
        <w:tc>
          <w:tcPr>
            <w:tcW w:w="926" w:type="dxa"/>
            <w:vAlign w:val="center"/>
          </w:tcPr>
          <w:p w14:paraId="26178E0A" w14:textId="77777777" w:rsidR="001C3008" w:rsidRPr="00A926F6" w:rsidRDefault="001C3008" w:rsidP="001C3008">
            <w:pPr>
              <w:jc w:val="center"/>
              <w:rPr>
                <w:sz w:val="18"/>
                <w:szCs w:val="18"/>
              </w:rPr>
            </w:pPr>
          </w:p>
        </w:tc>
      </w:tr>
      <w:tr w:rsidR="00055B64" w:rsidRPr="00A926F6" w14:paraId="3A4B9E25" w14:textId="77777777" w:rsidTr="00FE7A4F">
        <w:trPr>
          <w:trHeight w:val="283"/>
        </w:trPr>
        <w:tc>
          <w:tcPr>
            <w:tcW w:w="517" w:type="dxa"/>
            <w:vAlign w:val="center"/>
          </w:tcPr>
          <w:p w14:paraId="6BE65891" w14:textId="77777777" w:rsidR="00055B64" w:rsidRPr="00A926F6" w:rsidRDefault="00055B64" w:rsidP="00FE7A4F">
            <w:pPr>
              <w:pStyle w:val="ANormln"/>
              <w:numPr>
                <w:ilvl w:val="0"/>
                <w:numId w:val="16"/>
              </w:numPr>
              <w:spacing w:before="0"/>
              <w:ind w:left="0" w:firstLine="0"/>
              <w:jc w:val="left"/>
              <w:rPr>
                <w:rFonts w:cs="Arial"/>
                <w:sz w:val="18"/>
                <w:szCs w:val="18"/>
              </w:rPr>
            </w:pPr>
          </w:p>
        </w:tc>
        <w:tc>
          <w:tcPr>
            <w:tcW w:w="3977" w:type="dxa"/>
          </w:tcPr>
          <w:p w14:paraId="7EE0B01A" w14:textId="6B6E6B26" w:rsidR="00055B64" w:rsidRPr="001C3008" w:rsidRDefault="00055B64" w:rsidP="00FE7A4F">
            <w:pPr>
              <w:spacing w:before="60" w:after="60"/>
              <w:rPr>
                <w:sz w:val="18"/>
              </w:rPr>
            </w:pPr>
            <w:r>
              <w:rPr>
                <w:sz w:val="18"/>
              </w:rPr>
              <w:t>J</w:t>
            </w:r>
            <w:r w:rsidRPr="00D17FD3">
              <w:rPr>
                <w:sz w:val="18"/>
              </w:rPr>
              <w:t xml:space="preserve">ediný možný systém identifikace </w:t>
            </w:r>
            <w:r>
              <w:rPr>
                <w:sz w:val="18"/>
              </w:rPr>
              <w:t xml:space="preserve">uživatelů (občanů) </w:t>
            </w:r>
            <w:r w:rsidRPr="00D17FD3">
              <w:rPr>
                <w:sz w:val="18"/>
              </w:rPr>
              <w:t>vůči O-portálu bude přes NIA</w:t>
            </w:r>
            <w:r>
              <w:rPr>
                <w:sz w:val="18"/>
              </w:rPr>
              <w:t xml:space="preserve"> (Národní identitní autorita).</w:t>
            </w:r>
          </w:p>
        </w:tc>
        <w:tc>
          <w:tcPr>
            <w:tcW w:w="3978" w:type="dxa"/>
            <w:vAlign w:val="center"/>
          </w:tcPr>
          <w:p w14:paraId="0CD0D859" w14:textId="77777777" w:rsidR="00055B64" w:rsidRPr="00A926F6" w:rsidRDefault="00055B64" w:rsidP="00FE7A4F">
            <w:pPr>
              <w:jc w:val="left"/>
              <w:rPr>
                <w:sz w:val="18"/>
                <w:szCs w:val="18"/>
              </w:rPr>
            </w:pPr>
          </w:p>
        </w:tc>
        <w:tc>
          <w:tcPr>
            <w:tcW w:w="926" w:type="dxa"/>
            <w:vAlign w:val="center"/>
          </w:tcPr>
          <w:p w14:paraId="43088E65" w14:textId="77777777" w:rsidR="00055B64" w:rsidRPr="00A926F6" w:rsidRDefault="00055B64" w:rsidP="00FE7A4F">
            <w:pPr>
              <w:jc w:val="center"/>
              <w:rPr>
                <w:sz w:val="18"/>
                <w:szCs w:val="18"/>
              </w:rPr>
            </w:pPr>
          </w:p>
        </w:tc>
      </w:tr>
      <w:tr w:rsidR="001C3008" w:rsidRPr="00A926F6" w14:paraId="2A39A40B" w14:textId="77777777" w:rsidTr="00323BA4">
        <w:trPr>
          <w:trHeight w:val="283"/>
        </w:trPr>
        <w:tc>
          <w:tcPr>
            <w:tcW w:w="517" w:type="dxa"/>
            <w:vAlign w:val="center"/>
          </w:tcPr>
          <w:p w14:paraId="497EE493" w14:textId="77777777" w:rsidR="001C3008" w:rsidRPr="00A926F6" w:rsidRDefault="001C3008" w:rsidP="00300E75">
            <w:pPr>
              <w:pStyle w:val="ANormln"/>
              <w:numPr>
                <w:ilvl w:val="0"/>
                <w:numId w:val="16"/>
              </w:numPr>
              <w:spacing w:before="0"/>
              <w:ind w:left="0" w:firstLine="0"/>
              <w:jc w:val="left"/>
              <w:rPr>
                <w:rFonts w:cs="Arial"/>
                <w:sz w:val="18"/>
                <w:szCs w:val="18"/>
              </w:rPr>
            </w:pPr>
          </w:p>
        </w:tc>
        <w:tc>
          <w:tcPr>
            <w:tcW w:w="3977" w:type="dxa"/>
          </w:tcPr>
          <w:p w14:paraId="2413C654" w14:textId="3DAB54A4" w:rsidR="001C3008" w:rsidRPr="001C3008" w:rsidRDefault="001C3008" w:rsidP="001C3008">
            <w:pPr>
              <w:spacing w:before="60" w:after="60"/>
              <w:rPr>
                <w:sz w:val="18"/>
              </w:rPr>
            </w:pPr>
            <w:r w:rsidRPr="001C3008">
              <w:rPr>
                <w:sz w:val="18"/>
              </w:rPr>
              <w:t>Údaje</w:t>
            </w:r>
            <w:r w:rsidR="00F45956">
              <w:rPr>
                <w:sz w:val="18"/>
              </w:rPr>
              <w:t xml:space="preserve"> z </w:t>
            </w:r>
            <w:r w:rsidRPr="001C3008">
              <w:rPr>
                <w:sz w:val="18"/>
              </w:rPr>
              <w:t>registračního formuláře obdrží příslušný zaměstnanec úřadu, který potvrdí či zamítne registraci dané osoby.</w:t>
            </w:r>
          </w:p>
        </w:tc>
        <w:tc>
          <w:tcPr>
            <w:tcW w:w="3978" w:type="dxa"/>
            <w:vAlign w:val="center"/>
          </w:tcPr>
          <w:p w14:paraId="25AC3FB6" w14:textId="77777777" w:rsidR="001C3008" w:rsidRPr="00A926F6" w:rsidRDefault="001C3008" w:rsidP="001C3008">
            <w:pPr>
              <w:jc w:val="left"/>
              <w:rPr>
                <w:sz w:val="18"/>
                <w:szCs w:val="18"/>
              </w:rPr>
            </w:pPr>
          </w:p>
        </w:tc>
        <w:tc>
          <w:tcPr>
            <w:tcW w:w="926" w:type="dxa"/>
            <w:vAlign w:val="center"/>
          </w:tcPr>
          <w:p w14:paraId="5C14EFA0" w14:textId="77777777" w:rsidR="001C3008" w:rsidRPr="00A926F6" w:rsidRDefault="001C3008" w:rsidP="001C3008">
            <w:pPr>
              <w:jc w:val="center"/>
              <w:rPr>
                <w:sz w:val="18"/>
                <w:szCs w:val="18"/>
              </w:rPr>
            </w:pPr>
          </w:p>
        </w:tc>
      </w:tr>
      <w:tr w:rsidR="001C3008" w:rsidRPr="00A926F6" w14:paraId="78CEA17D" w14:textId="77777777" w:rsidTr="00323BA4">
        <w:trPr>
          <w:trHeight w:val="283"/>
        </w:trPr>
        <w:tc>
          <w:tcPr>
            <w:tcW w:w="517" w:type="dxa"/>
            <w:vAlign w:val="center"/>
          </w:tcPr>
          <w:p w14:paraId="00570873" w14:textId="77777777" w:rsidR="001C3008" w:rsidRPr="00A926F6" w:rsidRDefault="001C3008" w:rsidP="00300E75">
            <w:pPr>
              <w:pStyle w:val="ANormln"/>
              <w:numPr>
                <w:ilvl w:val="0"/>
                <w:numId w:val="16"/>
              </w:numPr>
              <w:spacing w:before="0"/>
              <w:ind w:left="0" w:firstLine="0"/>
              <w:jc w:val="left"/>
              <w:rPr>
                <w:rFonts w:cs="Arial"/>
                <w:sz w:val="18"/>
                <w:szCs w:val="18"/>
              </w:rPr>
            </w:pPr>
          </w:p>
        </w:tc>
        <w:tc>
          <w:tcPr>
            <w:tcW w:w="3977" w:type="dxa"/>
          </w:tcPr>
          <w:p w14:paraId="25EBDE13" w14:textId="77777777" w:rsidR="001C3008" w:rsidRPr="001C3008" w:rsidRDefault="001C3008" w:rsidP="001C3008">
            <w:pPr>
              <w:spacing w:before="60" w:after="60"/>
              <w:rPr>
                <w:sz w:val="18"/>
              </w:rPr>
            </w:pPr>
            <w:r w:rsidRPr="001C3008">
              <w:rPr>
                <w:sz w:val="18"/>
              </w:rPr>
              <w:t>O zamítnutí či schválení registrace, obdrží příslušná osoba notifikační e-mail.</w:t>
            </w:r>
          </w:p>
        </w:tc>
        <w:tc>
          <w:tcPr>
            <w:tcW w:w="3978" w:type="dxa"/>
            <w:vAlign w:val="center"/>
          </w:tcPr>
          <w:p w14:paraId="64B33E84" w14:textId="77777777" w:rsidR="001C3008" w:rsidRPr="00A926F6" w:rsidRDefault="001C3008" w:rsidP="001C3008">
            <w:pPr>
              <w:jc w:val="left"/>
              <w:rPr>
                <w:sz w:val="18"/>
                <w:szCs w:val="18"/>
              </w:rPr>
            </w:pPr>
          </w:p>
        </w:tc>
        <w:tc>
          <w:tcPr>
            <w:tcW w:w="926" w:type="dxa"/>
            <w:vAlign w:val="center"/>
          </w:tcPr>
          <w:p w14:paraId="4B723E58" w14:textId="77777777" w:rsidR="001C3008" w:rsidRPr="00A926F6" w:rsidRDefault="001C3008" w:rsidP="001C3008">
            <w:pPr>
              <w:jc w:val="center"/>
              <w:rPr>
                <w:sz w:val="18"/>
                <w:szCs w:val="18"/>
              </w:rPr>
            </w:pPr>
          </w:p>
        </w:tc>
      </w:tr>
      <w:tr w:rsidR="001C3008" w:rsidRPr="00A926F6" w14:paraId="2A832EF7" w14:textId="77777777" w:rsidTr="00323BA4">
        <w:trPr>
          <w:trHeight w:val="283"/>
        </w:trPr>
        <w:tc>
          <w:tcPr>
            <w:tcW w:w="517" w:type="dxa"/>
            <w:vAlign w:val="center"/>
          </w:tcPr>
          <w:p w14:paraId="2A162B5A" w14:textId="77777777" w:rsidR="001C3008" w:rsidRPr="00A926F6" w:rsidRDefault="001C3008" w:rsidP="00300E75">
            <w:pPr>
              <w:pStyle w:val="ANormln"/>
              <w:numPr>
                <w:ilvl w:val="0"/>
                <w:numId w:val="16"/>
              </w:numPr>
              <w:spacing w:before="0"/>
              <w:ind w:left="0" w:firstLine="0"/>
              <w:jc w:val="left"/>
              <w:rPr>
                <w:rFonts w:cs="Arial"/>
                <w:sz w:val="18"/>
                <w:szCs w:val="18"/>
              </w:rPr>
            </w:pPr>
          </w:p>
        </w:tc>
        <w:tc>
          <w:tcPr>
            <w:tcW w:w="3977" w:type="dxa"/>
          </w:tcPr>
          <w:p w14:paraId="2F89E7C0" w14:textId="4B9A3CEC" w:rsidR="001C3008" w:rsidRPr="001C3008" w:rsidRDefault="001C3008" w:rsidP="001C3008">
            <w:pPr>
              <w:spacing w:before="60" w:after="60"/>
              <w:rPr>
                <w:sz w:val="18"/>
              </w:rPr>
            </w:pPr>
            <w:r w:rsidRPr="001C3008">
              <w:rPr>
                <w:sz w:val="18"/>
              </w:rPr>
              <w:t>Oprávněný zaměstnanec úřadu bude mít administrační pohled na registrované osoby. Bude mít</w:t>
            </w:r>
            <w:r w:rsidR="00F45956">
              <w:rPr>
                <w:sz w:val="18"/>
              </w:rPr>
              <w:t xml:space="preserve"> k </w:t>
            </w:r>
            <w:r w:rsidRPr="001C3008">
              <w:rPr>
                <w:sz w:val="18"/>
              </w:rPr>
              <w:t>dispozici nástroje</w:t>
            </w:r>
            <w:r w:rsidR="00F45956">
              <w:rPr>
                <w:sz w:val="18"/>
              </w:rPr>
              <w:t xml:space="preserve"> v </w:t>
            </w:r>
            <w:r w:rsidRPr="001C3008">
              <w:rPr>
                <w:sz w:val="18"/>
              </w:rPr>
              <w:t>minimální skladbě:</w:t>
            </w:r>
          </w:p>
          <w:p w14:paraId="588C723C" w14:textId="77777777" w:rsidR="001C3008" w:rsidRPr="001C3008" w:rsidRDefault="001C3008" w:rsidP="00300E75">
            <w:pPr>
              <w:pStyle w:val="Odstavecseseznamem"/>
              <w:numPr>
                <w:ilvl w:val="0"/>
                <w:numId w:val="20"/>
              </w:numPr>
              <w:spacing w:before="60" w:after="60"/>
              <w:contextualSpacing/>
              <w:jc w:val="left"/>
              <w:rPr>
                <w:sz w:val="18"/>
              </w:rPr>
            </w:pPr>
            <w:r w:rsidRPr="001C3008">
              <w:rPr>
                <w:sz w:val="18"/>
              </w:rPr>
              <w:t>zobrazení seznamu uživatelů</w:t>
            </w:r>
          </w:p>
          <w:p w14:paraId="1F075E90" w14:textId="76F23CC9" w:rsidR="001C3008" w:rsidRPr="001C3008" w:rsidRDefault="001C3008" w:rsidP="00300E75">
            <w:pPr>
              <w:pStyle w:val="Odstavecseseznamem"/>
              <w:numPr>
                <w:ilvl w:val="0"/>
                <w:numId w:val="20"/>
              </w:numPr>
              <w:spacing w:before="60" w:after="60"/>
              <w:contextualSpacing/>
              <w:jc w:val="left"/>
              <w:rPr>
                <w:sz w:val="18"/>
              </w:rPr>
            </w:pPr>
            <w:r w:rsidRPr="001C3008">
              <w:rPr>
                <w:sz w:val="18"/>
              </w:rPr>
              <w:t>vyhledávání</w:t>
            </w:r>
            <w:r w:rsidR="00F45956">
              <w:rPr>
                <w:sz w:val="18"/>
              </w:rPr>
              <w:t xml:space="preserve"> v </w:t>
            </w:r>
            <w:r w:rsidRPr="001C3008">
              <w:rPr>
                <w:sz w:val="18"/>
              </w:rPr>
              <w:t>uživatelích na základě různých kritérií</w:t>
            </w:r>
          </w:p>
          <w:p w14:paraId="78C369F7" w14:textId="3772556D" w:rsidR="001C3008" w:rsidRPr="001C3008" w:rsidRDefault="001C3008" w:rsidP="00300E75">
            <w:pPr>
              <w:pStyle w:val="Odstavecseseznamem"/>
              <w:numPr>
                <w:ilvl w:val="1"/>
                <w:numId w:val="20"/>
              </w:numPr>
              <w:spacing w:before="60" w:after="60"/>
              <w:contextualSpacing/>
              <w:jc w:val="left"/>
              <w:rPr>
                <w:sz w:val="18"/>
              </w:rPr>
            </w:pPr>
            <w:r w:rsidRPr="001C3008">
              <w:rPr>
                <w:sz w:val="18"/>
              </w:rPr>
              <w:t>titul, jméno</w:t>
            </w:r>
            <w:r w:rsidR="00F45956">
              <w:rPr>
                <w:sz w:val="18"/>
              </w:rPr>
              <w:t xml:space="preserve"> a </w:t>
            </w:r>
            <w:r w:rsidRPr="001C3008">
              <w:rPr>
                <w:sz w:val="18"/>
              </w:rPr>
              <w:t>příjmení</w:t>
            </w:r>
          </w:p>
          <w:p w14:paraId="7BC516A6" w14:textId="77777777" w:rsidR="001C3008" w:rsidRPr="001C3008" w:rsidRDefault="001C3008" w:rsidP="00300E75">
            <w:pPr>
              <w:pStyle w:val="Odstavecseseznamem"/>
              <w:numPr>
                <w:ilvl w:val="1"/>
                <w:numId w:val="20"/>
              </w:numPr>
              <w:spacing w:before="60" w:after="60"/>
              <w:contextualSpacing/>
              <w:jc w:val="left"/>
              <w:rPr>
                <w:sz w:val="18"/>
              </w:rPr>
            </w:pPr>
            <w:r w:rsidRPr="001C3008">
              <w:rPr>
                <w:sz w:val="18"/>
              </w:rPr>
              <w:t>kontaktní email</w:t>
            </w:r>
          </w:p>
          <w:p w14:paraId="5302CA20" w14:textId="77777777" w:rsidR="001C3008" w:rsidRPr="001C3008" w:rsidRDefault="001C3008" w:rsidP="00300E75">
            <w:pPr>
              <w:pStyle w:val="Odstavecseseznamem"/>
              <w:numPr>
                <w:ilvl w:val="1"/>
                <w:numId w:val="20"/>
              </w:numPr>
              <w:spacing w:before="60" w:after="60"/>
              <w:contextualSpacing/>
              <w:jc w:val="left"/>
              <w:rPr>
                <w:sz w:val="18"/>
              </w:rPr>
            </w:pPr>
            <w:r w:rsidRPr="001C3008">
              <w:rPr>
                <w:sz w:val="18"/>
              </w:rPr>
              <w:t>telefon</w:t>
            </w:r>
          </w:p>
          <w:p w14:paraId="2D111627" w14:textId="77777777" w:rsidR="001C3008" w:rsidRPr="001C3008" w:rsidRDefault="001C3008" w:rsidP="00300E75">
            <w:pPr>
              <w:pStyle w:val="Odstavecseseznamem"/>
              <w:numPr>
                <w:ilvl w:val="1"/>
                <w:numId w:val="20"/>
              </w:numPr>
              <w:spacing w:before="60" w:after="60"/>
              <w:contextualSpacing/>
              <w:jc w:val="left"/>
              <w:rPr>
                <w:sz w:val="18"/>
              </w:rPr>
            </w:pPr>
            <w:r w:rsidRPr="001C3008">
              <w:rPr>
                <w:sz w:val="18"/>
              </w:rPr>
              <w:t>zařazení</w:t>
            </w:r>
          </w:p>
          <w:p w14:paraId="038B988F" w14:textId="77777777" w:rsidR="001C3008" w:rsidRPr="001C3008" w:rsidRDefault="001C3008" w:rsidP="00300E75">
            <w:pPr>
              <w:pStyle w:val="Odstavecseseznamem"/>
              <w:numPr>
                <w:ilvl w:val="1"/>
                <w:numId w:val="20"/>
              </w:numPr>
              <w:spacing w:before="60" w:after="60"/>
              <w:contextualSpacing/>
              <w:jc w:val="left"/>
              <w:rPr>
                <w:sz w:val="18"/>
              </w:rPr>
            </w:pPr>
            <w:r w:rsidRPr="001C3008">
              <w:rPr>
                <w:sz w:val="18"/>
              </w:rPr>
              <w:t>instituce</w:t>
            </w:r>
          </w:p>
          <w:p w14:paraId="1D6856E1" w14:textId="77777777" w:rsidR="001C3008" w:rsidRPr="001C3008" w:rsidRDefault="001C3008" w:rsidP="00300E75">
            <w:pPr>
              <w:pStyle w:val="Odstavecseseznamem"/>
              <w:numPr>
                <w:ilvl w:val="1"/>
                <w:numId w:val="20"/>
              </w:numPr>
              <w:spacing w:before="60" w:after="60"/>
              <w:contextualSpacing/>
              <w:jc w:val="left"/>
              <w:rPr>
                <w:sz w:val="18"/>
              </w:rPr>
            </w:pPr>
            <w:r w:rsidRPr="001C3008">
              <w:rPr>
                <w:sz w:val="18"/>
              </w:rPr>
              <w:t>absolvované akce</w:t>
            </w:r>
          </w:p>
          <w:p w14:paraId="46D9C0AB" w14:textId="77777777" w:rsidR="001C3008" w:rsidRPr="001C3008" w:rsidRDefault="001C3008" w:rsidP="00300E75">
            <w:pPr>
              <w:pStyle w:val="Odstavecseseznamem"/>
              <w:numPr>
                <w:ilvl w:val="1"/>
                <w:numId w:val="20"/>
              </w:numPr>
              <w:spacing w:before="60" w:after="60"/>
              <w:contextualSpacing/>
              <w:jc w:val="left"/>
              <w:rPr>
                <w:sz w:val="18"/>
              </w:rPr>
            </w:pPr>
            <w:r w:rsidRPr="001C3008">
              <w:rPr>
                <w:sz w:val="18"/>
              </w:rPr>
              <w:t>aktuální stav</w:t>
            </w:r>
          </w:p>
          <w:p w14:paraId="2AC12C2D" w14:textId="77777777" w:rsidR="001C3008" w:rsidRPr="001C3008" w:rsidRDefault="001C3008" w:rsidP="00300E75">
            <w:pPr>
              <w:pStyle w:val="Odstavecseseznamem"/>
              <w:numPr>
                <w:ilvl w:val="0"/>
                <w:numId w:val="20"/>
              </w:numPr>
              <w:spacing w:before="60" w:after="60"/>
              <w:contextualSpacing/>
              <w:jc w:val="left"/>
              <w:rPr>
                <w:sz w:val="18"/>
              </w:rPr>
            </w:pPr>
            <w:r w:rsidRPr="001C3008">
              <w:rPr>
                <w:sz w:val="18"/>
              </w:rPr>
              <w:t>smazání/blokování uživatele</w:t>
            </w:r>
          </w:p>
          <w:p w14:paraId="4FC87BD6" w14:textId="77777777" w:rsidR="001C3008" w:rsidRPr="001C3008" w:rsidRDefault="001C3008" w:rsidP="00300E75">
            <w:pPr>
              <w:pStyle w:val="Odstavecseseznamem"/>
              <w:numPr>
                <w:ilvl w:val="0"/>
                <w:numId w:val="20"/>
              </w:numPr>
              <w:spacing w:before="60" w:after="60"/>
              <w:contextualSpacing/>
              <w:jc w:val="left"/>
              <w:rPr>
                <w:sz w:val="18"/>
              </w:rPr>
            </w:pPr>
            <w:r w:rsidRPr="001C3008">
              <w:rPr>
                <w:sz w:val="18"/>
              </w:rPr>
              <w:t>schválení/Zamítnutí nové registrace</w:t>
            </w:r>
          </w:p>
          <w:p w14:paraId="59439124" w14:textId="24B63BB1" w:rsidR="001C3008" w:rsidRPr="001C3008" w:rsidRDefault="001C3008" w:rsidP="00300E75">
            <w:pPr>
              <w:pStyle w:val="Odstavecseseznamem"/>
              <w:numPr>
                <w:ilvl w:val="0"/>
                <w:numId w:val="20"/>
              </w:numPr>
              <w:spacing w:before="60" w:after="60"/>
              <w:contextualSpacing/>
              <w:jc w:val="left"/>
              <w:rPr>
                <w:sz w:val="18"/>
              </w:rPr>
            </w:pPr>
            <w:r w:rsidRPr="001C3008">
              <w:rPr>
                <w:sz w:val="18"/>
              </w:rPr>
              <w:t>zpřístupnění osvědčení</w:t>
            </w:r>
            <w:r w:rsidR="00F45956">
              <w:rPr>
                <w:sz w:val="18"/>
              </w:rPr>
              <w:t xml:space="preserve"> a </w:t>
            </w:r>
            <w:r w:rsidRPr="001C3008">
              <w:rPr>
                <w:sz w:val="18"/>
              </w:rPr>
              <w:t>evaluačního dotazníku</w:t>
            </w:r>
          </w:p>
        </w:tc>
        <w:tc>
          <w:tcPr>
            <w:tcW w:w="3978" w:type="dxa"/>
            <w:vAlign w:val="center"/>
          </w:tcPr>
          <w:p w14:paraId="1023E819" w14:textId="77777777" w:rsidR="001C3008" w:rsidRPr="00A926F6" w:rsidRDefault="001C3008" w:rsidP="001C3008">
            <w:pPr>
              <w:jc w:val="left"/>
              <w:rPr>
                <w:sz w:val="18"/>
                <w:szCs w:val="18"/>
              </w:rPr>
            </w:pPr>
          </w:p>
        </w:tc>
        <w:tc>
          <w:tcPr>
            <w:tcW w:w="926" w:type="dxa"/>
            <w:vAlign w:val="center"/>
          </w:tcPr>
          <w:p w14:paraId="4C8BCEA3" w14:textId="77777777" w:rsidR="001C3008" w:rsidRPr="00A926F6" w:rsidRDefault="001C3008" w:rsidP="001C3008">
            <w:pPr>
              <w:jc w:val="center"/>
              <w:rPr>
                <w:sz w:val="18"/>
                <w:szCs w:val="18"/>
              </w:rPr>
            </w:pPr>
          </w:p>
        </w:tc>
      </w:tr>
    </w:tbl>
    <w:p w14:paraId="717E5DF5" w14:textId="77777777" w:rsidR="00DB793A" w:rsidRDefault="00DB793A" w:rsidP="00E91BF4"/>
    <w:p w14:paraId="4450650F" w14:textId="4A5C3919" w:rsidR="00E91BF4" w:rsidRDefault="00DB793A" w:rsidP="00DB793A">
      <w:pPr>
        <w:pStyle w:val="Nadpis5"/>
      </w:pPr>
      <w:r w:rsidRPr="001177AC">
        <w:t>Online podání</w:t>
      </w:r>
      <w:r>
        <w:t xml:space="preserve"> a s</w:t>
      </w:r>
      <w:r w:rsidRPr="001177AC">
        <w:t>ledování stavu zaslané stížnosti</w:t>
      </w:r>
    </w:p>
    <w:p w14:paraId="26472D96" w14:textId="0E755278" w:rsidR="007C10B0" w:rsidRDefault="007C10B0" w:rsidP="007C10B0">
      <w:r w:rsidRPr="00FE7A4F">
        <w:t xml:space="preserve">Zadavatel </w:t>
      </w:r>
      <w:r>
        <w:t>nakoupí</w:t>
      </w:r>
      <w:r w:rsidRPr="00FE7A4F">
        <w:t xml:space="preserve"> integrační rozhraní pro IS GINIS. </w:t>
      </w:r>
      <w:r>
        <w:t>Z</w:t>
      </w:r>
      <w:r w:rsidRPr="00FE7A4F">
        <w:t>adavatel zajistí součinnost ze strany společnosti GORDIC spol. s. r.o., aby bylo možné dodržet záruku za jakost na toto rozhraní v délce 5 let a že nastoupí v místě dodání k odstranění vady předmětu plnění ve lhůtě do 24 hodin od nahlášení.</w:t>
      </w:r>
      <w:r>
        <w:t xml:space="preserve"> </w:t>
      </w:r>
      <w:r w:rsidRPr="006B46C3">
        <w:t xml:space="preserve">Informace o řešení rozhraní </w:t>
      </w:r>
      <w:r>
        <w:t>IS GINI</w:t>
      </w:r>
      <w:r w:rsidR="000B0BF4">
        <w:t>S</w:t>
      </w:r>
      <w:r>
        <w:t xml:space="preserve"> </w:t>
      </w:r>
      <w:r w:rsidRPr="006B46C3">
        <w:t xml:space="preserve">jsou k dispozici na </w:t>
      </w:r>
      <w:hyperlink r:id="rId22" w:history="1">
        <w:r w:rsidRPr="00947F7B">
          <w:rPr>
            <w:rStyle w:val="Hypertextovodkaz"/>
          </w:rPr>
          <w:t>https://robot.gordic.cz/xrg/Default.aspx</w:t>
        </w:r>
      </w:hyperlink>
      <w:r w:rsidRPr="006B46C3">
        <w:t>.</w:t>
      </w:r>
    </w:p>
    <w:p w14:paraId="4F07412F" w14:textId="77777777" w:rsidR="007C10B0" w:rsidRPr="007C10B0" w:rsidRDefault="007C10B0" w:rsidP="00277FEE"/>
    <w:p w14:paraId="05AD74DA" w14:textId="3D3DE01B" w:rsidR="004A2900" w:rsidRPr="00BD495C" w:rsidRDefault="004A2900" w:rsidP="00BD495C">
      <w:pPr>
        <w:pStyle w:val="Titulek"/>
      </w:pPr>
      <w:bookmarkStart w:id="70" w:name="_Toc7017786"/>
      <w:bookmarkStart w:id="71" w:name="_Toc16093697"/>
      <w:r w:rsidRPr="00BD495C">
        <w:t xml:space="preserve">Tabulka </w:t>
      </w:r>
      <w:r w:rsidR="00094E76" w:rsidRPr="00BD495C">
        <w:fldChar w:fldCharType="begin"/>
      </w:r>
      <w:r w:rsidRPr="00BD495C">
        <w:instrText xml:space="preserve"> SEQ Tabulka \* ARABIC </w:instrText>
      </w:r>
      <w:r w:rsidR="00094E76" w:rsidRPr="00BD495C">
        <w:fldChar w:fldCharType="separate"/>
      </w:r>
      <w:r w:rsidR="00EE5A11">
        <w:rPr>
          <w:noProof/>
        </w:rPr>
        <w:t>3</w:t>
      </w:r>
      <w:r w:rsidR="00094E76" w:rsidRPr="00BD495C">
        <w:fldChar w:fldCharType="end"/>
      </w:r>
      <w:r w:rsidRPr="00BD495C">
        <w:t xml:space="preserve">: </w:t>
      </w:r>
      <w:r w:rsidR="001177AC" w:rsidRPr="001177AC">
        <w:t>Online podání</w:t>
      </w:r>
      <w:r w:rsidR="00F45956">
        <w:t xml:space="preserve"> a </w:t>
      </w:r>
      <w:r w:rsidR="001177AC">
        <w:t>s</w:t>
      </w:r>
      <w:r w:rsidR="001177AC" w:rsidRPr="001177AC">
        <w:t>ledování stavu zaslané stížnosti</w:t>
      </w:r>
      <w:bookmarkEnd w:id="70"/>
      <w:bookmarkEnd w:id="71"/>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4A2900" w:rsidRPr="00A926F6" w14:paraId="02E1A388" w14:textId="77777777" w:rsidTr="00D458ED">
        <w:tc>
          <w:tcPr>
            <w:tcW w:w="517" w:type="dxa"/>
            <w:tcBorders>
              <w:top w:val="single" w:sz="4" w:space="0" w:color="808080"/>
            </w:tcBorders>
            <w:vAlign w:val="center"/>
          </w:tcPr>
          <w:p w14:paraId="6A688EBB" w14:textId="77777777" w:rsidR="004A2900" w:rsidRPr="00A926F6" w:rsidRDefault="004A2900" w:rsidP="00D458ED">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48389D56" w14:textId="77777777" w:rsidR="004A2900" w:rsidRPr="00A926F6" w:rsidRDefault="004A2900" w:rsidP="00D458ED">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3EF8BA51" w14:textId="77777777" w:rsidR="004A2900" w:rsidRPr="00A926F6" w:rsidRDefault="004A2900" w:rsidP="00D458ED">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6710999A" w14:textId="77777777" w:rsidR="004A2900" w:rsidRPr="00A926F6" w:rsidRDefault="004A2900" w:rsidP="00D458ED">
            <w:pPr>
              <w:pStyle w:val="ANormln"/>
              <w:keepNext/>
              <w:jc w:val="center"/>
              <w:rPr>
                <w:rFonts w:cs="Arial"/>
                <w:b/>
                <w:sz w:val="18"/>
                <w:szCs w:val="18"/>
              </w:rPr>
            </w:pPr>
            <w:r w:rsidRPr="00A926F6">
              <w:rPr>
                <w:rFonts w:cs="Arial"/>
                <w:b/>
                <w:sz w:val="18"/>
                <w:szCs w:val="18"/>
              </w:rPr>
              <w:t>Splněno [ano/ne]</w:t>
            </w:r>
          </w:p>
        </w:tc>
      </w:tr>
      <w:tr w:rsidR="001177AC" w:rsidRPr="00A926F6" w14:paraId="66CCD7B5" w14:textId="77777777" w:rsidTr="00323BA4">
        <w:trPr>
          <w:trHeight w:val="283"/>
        </w:trPr>
        <w:tc>
          <w:tcPr>
            <w:tcW w:w="517" w:type="dxa"/>
            <w:vAlign w:val="center"/>
          </w:tcPr>
          <w:p w14:paraId="254B522E"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559C63E9" w14:textId="23E9DA5D" w:rsidR="001177AC" w:rsidRPr="001177AC" w:rsidRDefault="001177AC" w:rsidP="001177AC">
            <w:pPr>
              <w:spacing w:before="60" w:after="60"/>
              <w:rPr>
                <w:sz w:val="18"/>
              </w:rPr>
            </w:pPr>
            <w:r w:rsidRPr="001177AC">
              <w:rPr>
                <w:sz w:val="18"/>
              </w:rPr>
              <w:t>O-portál poskytne webové rozhraní, určené pro běžné občany</w:t>
            </w:r>
            <w:r w:rsidR="00F45956">
              <w:rPr>
                <w:sz w:val="18"/>
              </w:rPr>
              <w:t xml:space="preserve"> z </w:t>
            </w:r>
            <w:r w:rsidRPr="001177AC">
              <w:rPr>
                <w:sz w:val="18"/>
              </w:rPr>
              <w:t>internetu. Přístup na něj bude dostupný</w:t>
            </w:r>
            <w:r w:rsidR="00F45956">
              <w:rPr>
                <w:sz w:val="18"/>
              </w:rPr>
              <w:t xml:space="preserve"> z </w:t>
            </w:r>
            <w:r w:rsidRPr="001177AC">
              <w:rPr>
                <w:sz w:val="18"/>
              </w:rPr>
              <w:t>veřejných stránek úřadu a/nebo</w:t>
            </w:r>
            <w:r w:rsidR="00F45956">
              <w:rPr>
                <w:sz w:val="18"/>
              </w:rPr>
              <w:t xml:space="preserve"> z </w:t>
            </w:r>
            <w:r w:rsidRPr="001177AC">
              <w:rPr>
                <w:sz w:val="18"/>
              </w:rPr>
              <w:t>Extranetu.</w:t>
            </w:r>
          </w:p>
        </w:tc>
        <w:tc>
          <w:tcPr>
            <w:tcW w:w="3978" w:type="dxa"/>
            <w:vAlign w:val="center"/>
          </w:tcPr>
          <w:p w14:paraId="6BB1D123" w14:textId="77777777" w:rsidR="001177AC" w:rsidRPr="00A926F6" w:rsidRDefault="001177AC" w:rsidP="001177AC">
            <w:pPr>
              <w:jc w:val="left"/>
              <w:rPr>
                <w:sz w:val="18"/>
                <w:szCs w:val="18"/>
              </w:rPr>
            </w:pPr>
          </w:p>
        </w:tc>
        <w:tc>
          <w:tcPr>
            <w:tcW w:w="926" w:type="dxa"/>
            <w:vAlign w:val="center"/>
          </w:tcPr>
          <w:p w14:paraId="1FB11059" w14:textId="77777777" w:rsidR="001177AC" w:rsidRPr="00A926F6" w:rsidRDefault="001177AC" w:rsidP="001177AC">
            <w:pPr>
              <w:jc w:val="center"/>
              <w:rPr>
                <w:sz w:val="18"/>
                <w:szCs w:val="18"/>
              </w:rPr>
            </w:pPr>
          </w:p>
        </w:tc>
      </w:tr>
      <w:tr w:rsidR="001177AC" w:rsidRPr="00A926F6" w14:paraId="27784C43" w14:textId="77777777" w:rsidTr="00323BA4">
        <w:trPr>
          <w:trHeight w:val="283"/>
        </w:trPr>
        <w:tc>
          <w:tcPr>
            <w:tcW w:w="517" w:type="dxa"/>
            <w:vAlign w:val="center"/>
          </w:tcPr>
          <w:p w14:paraId="5B7C2F7E"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4636CE76" w14:textId="777E8D46" w:rsidR="001177AC" w:rsidRPr="001177AC" w:rsidRDefault="001177AC" w:rsidP="001177AC">
            <w:pPr>
              <w:spacing w:before="60" w:after="60"/>
              <w:rPr>
                <w:sz w:val="18"/>
              </w:rPr>
            </w:pPr>
            <w:r w:rsidRPr="001177AC">
              <w:rPr>
                <w:sz w:val="18"/>
              </w:rPr>
              <w:t>O-portál umožní personifikované zadání žádosti občanem.</w:t>
            </w:r>
            <w:r w:rsidR="00F45956">
              <w:rPr>
                <w:sz w:val="18"/>
              </w:rPr>
              <w:t xml:space="preserve"> K </w:t>
            </w:r>
            <w:r w:rsidRPr="001177AC">
              <w:rPr>
                <w:sz w:val="18"/>
              </w:rPr>
              <w:t>žádosti se doplňují detailní údaje podnětu</w:t>
            </w:r>
            <w:r w:rsidR="00F45956">
              <w:rPr>
                <w:sz w:val="18"/>
              </w:rPr>
              <w:t xml:space="preserve"> a </w:t>
            </w:r>
            <w:r w:rsidRPr="001177AC">
              <w:rPr>
                <w:sz w:val="18"/>
              </w:rPr>
              <w:t>kontaktní údaje</w:t>
            </w:r>
            <w:r w:rsidR="00F45956">
              <w:rPr>
                <w:sz w:val="18"/>
              </w:rPr>
              <w:t xml:space="preserve"> o </w:t>
            </w:r>
            <w:r w:rsidRPr="001177AC">
              <w:rPr>
                <w:sz w:val="18"/>
              </w:rPr>
              <w:t>podávajícím.</w:t>
            </w:r>
          </w:p>
        </w:tc>
        <w:tc>
          <w:tcPr>
            <w:tcW w:w="3978" w:type="dxa"/>
            <w:vAlign w:val="center"/>
          </w:tcPr>
          <w:p w14:paraId="3F9B6EF7" w14:textId="77777777" w:rsidR="001177AC" w:rsidRPr="00A926F6" w:rsidRDefault="001177AC" w:rsidP="001177AC">
            <w:pPr>
              <w:jc w:val="left"/>
              <w:rPr>
                <w:sz w:val="18"/>
                <w:szCs w:val="18"/>
              </w:rPr>
            </w:pPr>
          </w:p>
        </w:tc>
        <w:tc>
          <w:tcPr>
            <w:tcW w:w="926" w:type="dxa"/>
            <w:vAlign w:val="center"/>
          </w:tcPr>
          <w:p w14:paraId="48FCDB5D" w14:textId="77777777" w:rsidR="001177AC" w:rsidRPr="00A926F6" w:rsidRDefault="001177AC" w:rsidP="001177AC">
            <w:pPr>
              <w:jc w:val="center"/>
              <w:rPr>
                <w:sz w:val="18"/>
                <w:szCs w:val="18"/>
              </w:rPr>
            </w:pPr>
          </w:p>
        </w:tc>
      </w:tr>
      <w:tr w:rsidR="001177AC" w:rsidRPr="00A926F6" w14:paraId="7BB26190" w14:textId="77777777" w:rsidTr="00323BA4">
        <w:trPr>
          <w:trHeight w:val="283"/>
        </w:trPr>
        <w:tc>
          <w:tcPr>
            <w:tcW w:w="517" w:type="dxa"/>
            <w:vAlign w:val="center"/>
          </w:tcPr>
          <w:p w14:paraId="4D127923"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58BE028A" w14:textId="77777777" w:rsidR="001177AC" w:rsidRPr="001177AC" w:rsidRDefault="001177AC" w:rsidP="001177AC">
            <w:pPr>
              <w:spacing w:before="60" w:after="60"/>
              <w:rPr>
                <w:sz w:val="18"/>
              </w:rPr>
            </w:pPr>
            <w:r w:rsidRPr="001177AC">
              <w:rPr>
                <w:sz w:val="18"/>
              </w:rPr>
              <w:t>Žádost občana může obsahovat jak vyplněné textové údaje, tak vkládané dokumenty (PDF, DOC, TXT, XLS).</w:t>
            </w:r>
          </w:p>
        </w:tc>
        <w:tc>
          <w:tcPr>
            <w:tcW w:w="3978" w:type="dxa"/>
            <w:vAlign w:val="center"/>
          </w:tcPr>
          <w:p w14:paraId="0C744546" w14:textId="77777777" w:rsidR="001177AC" w:rsidRPr="00A926F6" w:rsidRDefault="001177AC" w:rsidP="001177AC">
            <w:pPr>
              <w:jc w:val="left"/>
              <w:rPr>
                <w:sz w:val="18"/>
                <w:szCs w:val="18"/>
              </w:rPr>
            </w:pPr>
          </w:p>
        </w:tc>
        <w:tc>
          <w:tcPr>
            <w:tcW w:w="926" w:type="dxa"/>
            <w:vAlign w:val="center"/>
          </w:tcPr>
          <w:p w14:paraId="63923970" w14:textId="77777777" w:rsidR="001177AC" w:rsidRPr="00A926F6" w:rsidRDefault="001177AC" w:rsidP="001177AC">
            <w:pPr>
              <w:jc w:val="center"/>
              <w:rPr>
                <w:sz w:val="18"/>
                <w:szCs w:val="18"/>
              </w:rPr>
            </w:pPr>
          </w:p>
        </w:tc>
      </w:tr>
      <w:tr w:rsidR="001177AC" w:rsidRPr="00A926F6" w14:paraId="04072674" w14:textId="77777777" w:rsidTr="00323BA4">
        <w:trPr>
          <w:trHeight w:val="283"/>
        </w:trPr>
        <w:tc>
          <w:tcPr>
            <w:tcW w:w="517" w:type="dxa"/>
            <w:vAlign w:val="center"/>
          </w:tcPr>
          <w:p w14:paraId="0555D664"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490E5E38" w14:textId="5CFC334D" w:rsidR="001177AC" w:rsidRPr="001177AC" w:rsidRDefault="001177AC" w:rsidP="001177AC">
            <w:pPr>
              <w:spacing w:before="60" w:after="60"/>
              <w:rPr>
                <w:sz w:val="18"/>
              </w:rPr>
            </w:pPr>
            <w:r w:rsidRPr="001177AC">
              <w:rPr>
                <w:sz w:val="18"/>
              </w:rPr>
              <w:t>Vstupní formulář musí podporovat aktivní validaci vkládaných dat. Vyžadována je validace správného tvaru</w:t>
            </w:r>
            <w:r w:rsidR="00F45956">
              <w:rPr>
                <w:sz w:val="18"/>
              </w:rPr>
              <w:t xml:space="preserve"> a </w:t>
            </w:r>
            <w:r w:rsidRPr="001177AC">
              <w:rPr>
                <w:sz w:val="18"/>
              </w:rPr>
              <w:t>formátu zadávaných údajů.</w:t>
            </w:r>
          </w:p>
        </w:tc>
        <w:tc>
          <w:tcPr>
            <w:tcW w:w="3978" w:type="dxa"/>
            <w:vAlign w:val="center"/>
          </w:tcPr>
          <w:p w14:paraId="47416468" w14:textId="77777777" w:rsidR="001177AC" w:rsidRPr="00A926F6" w:rsidRDefault="001177AC" w:rsidP="001177AC">
            <w:pPr>
              <w:jc w:val="left"/>
              <w:rPr>
                <w:sz w:val="18"/>
                <w:szCs w:val="18"/>
              </w:rPr>
            </w:pPr>
          </w:p>
        </w:tc>
        <w:tc>
          <w:tcPr>
            <w:tcW w:w="926" w:type="dxa"/>
            <w:vAlign w:val="center"/>
          </w:tcPr>
          <w:p w14:paraId="32B5D05C" w14:textId="77777777" w:rsidR="001177AC" w:rsidRPr="00A926F6" w:rsidRDefault="001177AC" w:rsidP="001177AC">
            <w:pPr>
              <w:jc w:val="center"/>
              <w:rPr>
                <w:sz w:val="18"/>
                <w:szCs w:val="18"/>
              </w:rPr>
            </w:pPr>
          </w:p>
        </w:tc>
      </w:tr>
      <w:tr w:rsidR="001177AC" w:rsidRPr="00A926F6" w14:paraId="5FE6ED07" w14:textId="77777777" w:rsidTr="00323BA4">
        <w:trPr>
          <w:trHeight w:val="283"/>
        </w:trPr>
        <w:tc>
          <w:tcPr>
            <w:tcW w:w="517" w:type="dxa"/>
            <w:vAlign w:val="center"/>
          </w:tcPr>
          <w:p w14:paraId="215AD921"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3548882D" w14:textId="77777777" w:rsidR="001177AC" w:rsidRPr="001177AC" w:rsidRDefault="001177AC" w:rsidP="001177AC">
            <w:pPr>
              <w:spacing w:before="60" w:after="60"/>
              <w:rPr>
                <w:sz w:val="18"/>
              </w:rPr>
            </w:pPr>
            <w:r w:rsidRPr="001177AC">
              <w:rPr>
                <w:sz w:val="18"/>
              </w:rPr>
              <w:t>Portál poskytne kontextovou nápovědu, ke všem polím formuláře.</w:t>
            </w:r>
          </w:p>
        </w:tc>
        <w:tc>
          <w:tcPr>
            <w:tcW w:w="3978" w:type="dxa"/>
            <w:vAlign w:val="center"/>
          </w:tcPr>
          <w:p w14:paraId="3A9D013D" w14:textId="77777777" w:rsidR="001177AC" w:rsidRPr="00A926F6" w:rsidRDefault="001177AC" w:rsidP="001177AC">
            <w:pPr>
              <w:jc w:val="left"/>
              <w:rPr>
                <w:sz w:val="18"/>
                <w:szCs w:val="18"/>
              </w:rPr>
            </w:pPr>
          </w:p>
        </w:tc>
        <w:tc>
          <w:tcPr>
            <w:tcW w:w="926" w:type="dxa"/>
            <w:vAlign w:val="center"/>
          </w:tcPr>
          <w:p w14:paraId="3445414D" w14:textId="77777777" w:rsidR="001177AC" w:rsidRPr="00A926F6" w:rsidRDefault="001177AC" w:rsidP="001177AC">
            <w:pPr>
              <w:jc w:val="center"/>
              <w:rPr>
                <w:sz w:val="18"/>
                <w:szCs w:val="18"/>
              </w:rPr>
            </w:pPr>
          </w:p>
        </w:tc>
      </w:tr>
      <w:tr w:rsidR="001177AC" w:rsidRPr="00A926F6" w14:paraId="7EBB7643" w14:textId="77777777" w:rsidTr="00323BA4">
        <w:trPr>
          <w:trHeight w:val="283"/>
        </w:trPr>
        <w:tc>
          <w:tcPr>
            <w:tcW w:w="517" w:type="dxa"/>
            <w:vAlign w:val="center"/>
          </w:tcPr>
          <w:p w14:paraId="39201F61"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20608D0E" w14:textId="0E517E56" w:rsidR="001177AC" w:rsidRPr="001177AC" w:rsidRDefault="001177AC" w:rsidP="001177AC">
            <w:pPr>
              <w:spacing w:before="60" w:after="60"/>
              <w:rPr>
                <w:sz w:val="18"/>
              </w:rPr>
            </w:pPr>
            <w:r w:rsidRPr="001177AC">
              <w:rPr>
                <w:sz w:val="18"/>
              </w:rPr>
              <w:t>Každé pole formuláře bude podporovat „našeptávače“</w:t>
            </w:r>
            <w:r w:rsidR="00F45956">
              <w:rPr>
                <w:sz w:val="18"/>
              </w:rPr>
              <w:t xml:space="preserve"> a </w:t>
            </w:r>
            <w:r w:rsidRPr="001177AC">
              <w:rPr>
                <w:sz w:val="18"/>
              </w:rPr>
              <w:t>„tooltip“ nápovědy</w:t>
            </w:r>
            <w:r w:rsidR="00F45956">
              <w:rPr>
                <w:sz w:val="18"/>
              </w:rPr>
              <w:t xml:space="preserve"> s </w:t>
            </w:r>
            <w:r w:rsidRPr="001177AC">
              <w:rPr>
                <w:sz w:val="18"/>
              </w:rPr>
              <w:t>detailním popisem jednotlivých polí.</w:t>
            </w:r>
          </w:p>
        </w:tc>
        <w:tc>
          <w:tcPr>
            <w:tcW w:w="3978" w:type="dxa"/>
            <w:vAlign w:val="center"/>
          </w:tcPr>
          <w:p w14:paraId="33100A22" w14:textId="77777777" w:rsidR="001177AC" w:rsidRPr="00A926F6" w:rsidRDefault="001177AC" w:rsidP="001177AC">
            <w:pPr>
              <w:jc w:val="left"/>
              <w:rPr>
                <w:sz w:val="18"/>
                <w:szCs w:val="18"/>
              </w:rPr>
            </w:pPr>
          </w:p>
        </w:tc>
        <w:tc>
          <w:tcPr>
            <w:tcW w:w="926" w:type="dxa"/>
            <w:vAlign w:val="center"/>
          </w:tcPr>
          <w:p w14:paraId="09618F19" w14:textId="77777777" w:rsidR="001177AC" w:rsidRPr="00A926F6" w:rsidRDefault="001177AC" w:rsidP="001177AC">
            <w:pPr>
              <w:jc w:val="center"/>
              <w:rPr>
                <w:sz w:val="18"/>
                <w:szCs w:val="18"/>
              </w:rPr>
            </w:pPr>
          </w:p>
        </w:tc>
      </w:tr>
      <w:tr w:rsidR="001177AC" w:rsidRPr="00A926F6" w14:paraId="2847009F" w14:textId="77777777" w:rsidTr="00323BA4">
        <w:trPr>
          <w:trHeight w:val="283"/>
        </w:trPr>
        <w:tc>
          <w:tcPr>
            <w:tcW w:w="517" w:type="dxa"/>
            <w:vAlign w:val="center"/>
          </w:tcPr>
          <w:p w14:paraId="78B4F3C7"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50F91AD8" w14:textId="672AF582" w:rsidR="001177AC" w:rsidRPr="001177AC" w:rsidRDefault="001177AC" w:rsidP="001177AC">
            <w:pPr>
              <w:tabs>
                <w:tab w:val="left" w:pos="1440"/>
              </w:tabs>
              <w:spacing w:before="60" w:after="60"/>
              <w:rPr>
                <w:sz w:val="18"/>
              </w:rPr>
            </w:pPr>
            <w:r w:rsidRPr="001177AC">
              <w:rPr>
                <w:sz w:val="18"/>
              </w:rPr>
              <w:t>Z prostředí O-portálu bude možno využívat chatovací nástroj</w:t>
            </w:r>
            <w:r w:rsidR="00F45956">
              <w:rPr>
                <w:sz w:val="18"/>
              </w:rPr>
              <w:t xml:space="preserve"> z </w:t>
            </w:r>
            <w:r w:rsidRPr="001177AC">
              <w:rPr>
                <w:sz w:val="18"/>
              </w:rPr>
              <w:t>Informačního centra. Zaměstnanci úřadu budou mít</w:t>
            </w:r>
            <w:r w:rsidR="00F45956">
              <w:rPr>
                <w:sz w:val="18"/>
              </w:rPr>
              <w:t xml:space="preserve"> k </w:t>
            </w:r>
            <w:r w:rsidRPr="001177AC">
              <w:rPr>
                <w:sz w:val="18"/>
              </w:rPr>
              <w:t>dispozici komplexní nástroje pro chatovou</w:t>
            </w:r>
            <w:r w:rsidR="00F45956">
              <w:rPr>
                <w:sz w:val="18"/>
              </w:rPr>
              <w:t xml:space="preserve"> s </w:t>
            </w:r>
            <w:r w:rsidRPr="001177AC">
              <w:rPr>
                <w:sz w:val="18"/>
              </w:rPr>
              <w:t>občany podávající stížnost přes o-portál.</w:t>
            </w:r>
          </w:p>
        </w:tc>
        <w:tc>
          <w:tcPr>
            <w:tcW w:w="3978" w:type="dxa"/>
            <w:vAlign w:val="center"/>
          </w:tcPr>
          <w:p w14:paraId="7F87AC8D" w14:textId="77777777" w:rsidR="001177AC" w:rsidRPr="00A926F6" w:rsidRDefault="001177AC" w:rsidP="001177AC">
            <w:pPr>
              <w:jc w:val="left"/>
              <w:rPr>
                <w:sz w:val="18"/>
                <w:szCs w:val="18"/>
              </w:rPr>
            </w:pPr>
          </w:p>
        </w:tc>
        <w:tc>
          <w:tcPr>
            <w:tcW w:w="926" w:type="dxa"/>
            <w:vAlign w:val="center"/>
          </w:tcPr>
          <w:p w14:paraId="12F3A67F" w14:textId="77777777" w:rsidR="001177AC" w:rsidRPr="00A926F6" w:rsidRDefault="001177AC" w:rsidP="001177AC">
            <w:pPr>
              <w:jc w:val="center"/>
              <w:rPr>
                <w:sz w:val="18"/>
                <w:szCs w:val="18"/>
              </w:rPr>
            </w:pPr>
          </w:p>
        </w:tc>
      </w:tr>
      <w:tr w:rsidR="001177AC" w:rsidRPr="00A926F6" w14:paraId="47F5CA94" w14:textId="77777777" w:rsidTr="00323BA4">
        <w:trPr>
          <w:trHeight w:val="283"/>
        </w:trPr>
        <w:tc>
          <w:tcPr>
            <w:tcW w:w="517" w:type="dxa"/>
            <w:vAlign w:val="center"/>
          </w:tcPr>
          <w:p w14:paraId="46EFAD3A"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73D55F43" w14:textId="7587CCDE" w:rsidR="001177AC" w:rsidRPr="001177AC" w:rsidRDefault="001177AC" w:rsidP="001177AC">
            <w:pPr>
              <w:tabs>
                <w:tab w:val="left" w:pos="1440"/>
              </w:tabs>
              <w:spacing w:before="60" w:after="60"/>
              <w:rPr>
                <w:sz w:val="18"/>
              </w:rPr>
            </w:pPr>
            <w:r w:rsidRPr="001177AC">
              <w:rPr>
                <w:sz w:val="18"/>
              </w:rPr>
              <w:t>Podané</w:t>
            </w:r>
            <w:r w:rsidR="00F45956">
              <w:rPr>
                <w:sz w:val="18"/>
              </w:rPr>
              <w:t xml:space="preserve"> a </w:t>
            </w:r>
            <w:r w:rsidRPr="001177AC">
              <w:rPr>
                <w:sz w:val="18"/>
              </w:rPr>
              <w:t>systémem validované žádosti přes O-portál budou automaticky zaevidovány do systému GINIS.</w:t>
            </w:r>
          </w:p>
        </w:tc>
        <w:tc>
          <w:tcPr>
            <w:tcW w:w="3978" w:type="dxa"/>
            <w:vAlign w:val="center"/>
          </w:tcPr>
          <w:p w14:paraId="5BB47B55" w14:textId="77777777" w:rsidR="001177AC" w:rsidRPr="00A926F6" w:rsidRDefault="001177AC" w:rsidP="001177AC">
            <w:pPr>
              <w:jc w:val="left"/>
              <w:rPr>
                <w:sz w:val="18"/>
                <w:szCs w:val="18"/>
              </w:rPr>
            </w:pPr>
          </w:p>
        </w:tc>
        <w:tc>
          <w:tcPr>
            <w:tcW w:w="926" w:type="dxa"/>
            <w:vAlign w:val="center"/>
          </w:tcPr>
          <w:p w14:paraId="35EC5E98" w14:textId="77777777" w:rsidR="001177AC" w:rsidRPr="00A926F6" w:rsidRDefault="001177AC" w:rsidP="001177AC">
            <w:pPr>
              <w:jc w:val="center"/>
              <w:rPr>
                <w:sz w:val="18"/>
                <w:szCs w:val="18"/>
              </w:rPr>
            </w:pPr>
          </w:p>
        </w:tc>
      </w:tr>
      <w:tr w:rsidR="001177AC" w:rsidRPr="00A926F6" w14:paraId="600C8A7E" w14:textId="77777777" w:rsidTr="00323BA4">
        <w:trPr>
          <w:trHeight w:val="283"/>
        </w:trPr>
        <w:tc>
          <w:tcPr>
            <w:tcW w:w="517" w:type="dxa"/>
            <w:vAlign w:val="center"/>
          </w:tcPr>
          <w:p w14:paraId="3B69760B"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57E25B83" w14:textId="77777777" w:rsidR="001177AC" w:rsidRPr="001177AC" w:rsidRDefault="001177AC" w:rsidP="001177AC">
            <w:pPr>
              <w:tabs>
                <w:tab w:val="left" w:pos="1440"/>
              </w:tabs>
              <w:spacing w:before="60" w:after="60"/>
              <w:rPr>
                <w:sz w:val="18"/>
              </w:rPr>
            </w:pPr>
            <w:r w:rsidRPr="001177AC">
              <w:rPr>
                <w:sz w:val="18"/>
              </w:rPr>
              <w:t>Integrace O-portál – GINIS zajistí přijetí validované žádosti ze strany O-portálu do spisové služby GINIS.</w:t>
            </w:r>
          </w:p>
        </w:tc>
        <w:tc>
          <w:tcPr>
            <w:tcW w:w="3978" w:type="dxa"/>
            <w:vAlign w:val="center"/>
          </w:tcPr>
          <w:p w14:paraId="21DD906D" w14:textId="77777777" w:rsidR="001177AC" w:rsidRPr="00A926F6" w:rsidRDefault="001177AC" w:rsidP="001177AC">
            <w:pPr>
              <w:jc w:val="left"/>
              <w:rPr>
                <w:sz w:val="18"/>
                <w:szCs w:val="18"/>
              </w:rPr>
            </w:pPr>
          </w:p>
        </w:tc>
        <w:tc>
          <w:tcPr>
            <w:tcW w:w="926" w:type="dxa"/>
            <w:vAlign w:val="center"/>
          </w:tcPr>
          <w:p w14:paraId="4BFA6549" w14:textId="77777777" w:rsidR="001177AC" w:rsidRPr="00A926F6" w:rsidRDefault="001177AC" w:rsidP="001177AC">
            <w:pPr>
              <w:jc w:val="center"/>
              <w:rPr>
                <w:sz w:val="18"/>
                <w:szCs w:val="18"/>
              </w:rPr>
            </w:pPr>
          </w:p>
        </w:tc>
      </w:tr>
      <w:tr w:rsidR="001177AC" w:rsidRPr="00A926F6" w14:paraId="48BA8447" w14:textId="77777777" w:rsidTr="00323BA4">
        <w:trPr>
          <w:trHeight w:val="283"/>
        </w:trPr>
        <w:tc>
          <w:tcPr>
            <w:tcW w:w="517" w:type="dxa"/>
            <w:vAlign w:val="center"/>
          </w:tcPr>
          <w:p w14:paraId="5C29EFF8"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4FE7E206" w14:textId="77777777" w:rsidR="001177AC" w:rsidRPr="001177AC" w:rsidRDefault="001177AC" w:rsidP="001177AC">
            <w:pPr>
              <w:tabs>
                <w:tab w:val="left" w:pos="1440"/>
              </w:tabs>
              <w:spacing w:before="60" w:after="60"/>
              <w:rPr>
                <w:sz w:val="18"/>
              </w:rPr>
            </w:pPr>
            <w:r w:rsidRPr="001177AC">
              <w:rPr>
                <w:sz w:val="18"/>
              </w:rPr>
              <w:t>Po úspěšném přijetí žádosti ze strany GINIS, dostane O-portál, ze strany systému GINIS, potvrzení přijetí žádosti, včetně spisové značky.</w:t>
            </w:r>
          </w:p>
        </w:tc>
        <w:tc>
          <w:tcPr>
            <w:tcW w:w="3978" w:type="dxa"/>
            <w:vAlign w:val="center"/>
          </w:tcPr>
          <w:p w14:paraId="0DD6CD5C" w14:textId="77777777" w:rsidR="001177AC" w:rsidRPr="00A926F6" w:rsidRDefault="001177AC" w:rsidP="001177AC">
            <w:pPr>
              <w:jc w:val="left"/>
              <w:rPr>
                <w:sz w:val="18"/>
                <w:szCs w:val="18"/>
              </w:rPr>
            </w:pPr>
          </w:p>
        </w:tc>
        <w:tc>
          <w:tcPr>
            <w:tcW w:w="926" w:type="dxa"/>
            <w:vAlign w:val="center"/>
          </w:tcPr>
          <w:p w14:paraId="0490F959" w14:textId="77777777" w:rsidR="001177AC" w:rsidRPr="00A926F6" w:rsidRDefault="001177AC" w:rsidP="001177AC">
            <w:pPr>
              <w:jc w:val="center"/>
              <w:rPr>
                <w:sz w:val="18"/>
                <w:szCs w:val="18"/>
              </w:rPr>
            </w:pPr>
          </w:p>
        </w:tc>
      </w:tr>
      <w:tr w:rsidR="001177AC" w:rsidRPr="00A926F6" w14:paraId="0BFE72D1" w14:textId="77777777" w:rsidTr="00323BA4">
        <w:trPr>
          <w:trHeight w:val="283"/>
        </w:trPr>
        <w:tc>
          <w:tcPr>
            <w:tcW w:w="517" w:type="dxa"/>
            <w:vAlign w:val="center"/>
          </w:tcPr>
          <w:p w14:paraId="3671736E"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3966226C" w14:textId="15526853" w:rsidR="001177AC" w:rsidRPr="001177AC" w:rsidRDefault="001177AC" w:rsidP="001177AC">
            <w:pPr>
              <w:tabs>
                <w:tab w:val="left" w:pos="1440"/>
              </w:tabs>
              <w:spacing w:before="60" w:after="60"/>
              <w:rPr>
                <w:sz w:val="18"/>
              </w:rPr>
            </w:pPr>
            <w:r w:rsidRPr="001177AC">
              <w:rPr>
                <w:sz w:val="18"/>
              </w:rPr>
              <w:t>Po potvrzení přijetí žádosti ze strany systému GINIS, vygeneruje O-portál automaticky notifikační zprávu</w:t>
            </w:r>
            <w:r w:rsidR="00F45956">
              <w:rPr>
                <w:sz w:val="18"/>
              </w:rPr>
              <w:t xml:space="preserve"> a </w:t>
            </w:r>
            <w:r w:rsidRPr="001177AC">
              <w:rPr>
                <w:sz w:val="18"/>
              </w:rPr>
              <w:t>odešle ji přes O-infodesk na adresu žadatele.</w:t>
            </w:r>
          </w:p>
        </w:tc>
        <w:tc>
          <w:tcPr>
            <w:tcW w:w="3978" w:type="dxa"/>
            <w:vAlign w:val="center"/>
          </w:tcPr>
          <w:p w14:paraId="1E434C73" w14:textId="77777777" w:rsidR="001177AC" w:rsidRPr="00A926F6" w:rsidRDefault="001177AC" w:rsidP="001177AC">
            <w:pPr>
              <w:jc w:val="left"/>
              <w:rPr>
                <w:sz w:val="18"/>
                <w:szCs w:val="18"/>
              </w:rPr>
            </w:pPr>
          </w:p>
        </w:tc>
        <w:tc>
          <w:tcPr>
            <w:tcW w:w="926" w:type="dxa"/>
            <w:vAlign w:val="center"/>
          </w:tcPr>
          <w:p w14:paraId="16D888A2" w14:textId="77777777" w:rsidR="001177AC" w:rsidRPr="00A926F6" w:rsidRDefault="001177AC" w:rsidP="001177AC">
            <w:pPr>
              <w:jc w:val="center"/>
              <w:rPr>
                <w:sz w:val="18"/>
                <w:szCs w:val="18"/>
              </w:rPr>
            </w:pPr>
          </w:p>
        </w:tc>
      </w:tr>
      <w:tr w:rsidR="001177AC" w:rsidRPr="00A926F6" w14:paraId="290C2C30" w14:textId="77777777" w:rsidTr="00323BA4">
        <w:trPr>
          <w:trHeight w:val="283"/>
        </w:trPr>
        <w:tc>
          <w:tcPr>
            <w:tcW w:w="517" w:type="dxa"/>
            <w:vAlign w:val="center"/>
          </w:tcPr>
          <w:p w14:paraId="3B8765BD"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5456C4C6" w14:textId="5E8C27C6" w:rsidR="001177AC" w:rsidRPr="001177AC" w:rsidRDefault="001177AC" w:rsidP="001177AC">
            <w:pPr>
              <w:tabs>
                <w:tab w:val="left" w:pos="1440"/>
              </w:tabs>
              <w:spacing w:before="60" w:after="60"/>
              <w:rPr>
                <w:sz w:val="18"/>
              </w:rPr>
            </w:pPr>
            <w:r w:rsidRPr="001177AC">
              <w:rPr>
                <w:sz w:val="18"/>
              </w:rPr>
              <w:t>Součástí potvrzovacího e-mailu budou zaslány automaticky vygenerované přístupové informace do privátní sekce O-portálu</w:t>
            </w:r>
            <w:r w:rsidR="00F45956">
              <w:rPr>
                <w:sz w:val="18"/>
              </w:rPr>
              <w:t xml:space="preserve"> a </w:t>
            </w:r>
            <w:r w:rsidRPr="001177AC">
              <w:rPr>
                <w:sz w:val="18"/>
              </w:rPr>
              <w:t>bude zde uvedena spisová značka.</w:t>
            </w:r>
          </w:p>
        </w:tc>
        <w:tc>
          <w:tcPr>
            <w:tcW w:w="3978" w:type="dxa"/>
            <w:vAlign w:val="center"/>
          </w:tcPr>
          <w:p w14:paraId="1FC7B3DA" w14:textId="77777777" w:rsidR="001177AC" w:rsidRPr="00A926F6" w:rsidRDefault="001177AC" w:rsidP="001177AC">
            <w:pPr>
              <w:jc w:val="left"/>
              <w:rPr>
                <w:sz w:val="18"/>
                <w:szCs w:val="18"/>
              </w:rPr>
            </w:pPr>
          </w:p>
        </w:tc>
        <w:tc>
          <w:tcPr>
            <w:tcW w:w="926" w:type="dxa"/>
            <w:vAlign w:val="center"/>
          </w:tcPr>
          <w:p w14:paraId="4B4B7674" w14:textId="77777777" w:rsidR="001177AC" w:rsidRPr="00A926F6" w:rsidRDefault="001177AC" w:rsidP="001177AC">
            <w:pPr>
              <w:jc w:val="center"/>
              <w:rPr>
                <w:sz w:val="18"/>
                <w:szCs w:val="18"/>
              </w:rPr>
            </w:pPr>
          </w:p>
        </w:tc>
      </w:tr>
      <w:tr w:rsidR="001177AC" w:rsidRPr="00A926F6" w14:paraId="5D52B883" w14:textId="77777777" w:rsidTr="00323BA4">
        <w:trPr>
          <w:trHeight w:val="283"/>
        </w:trPr>
        <w:tc>
          <w:tcPr>
            <w:tcW w:w="517" w:type="dxa"/>
            <w:vAlign w:val="center"/>
          </w:tcPr>
          <w:p w14:paraId="5308046E"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759EC560" w14:textId="468F7AE0" w:rsidR="001177AC" w:rsidRPr="001177AC" w:rsidRDefault="001177AC" w:rsidP="001177AC">
            <w:pPr>
              <w:tabs>
                <w:tab w:val="left" w:pos="1440"/>
              </w:tabs>
              <w:spacing w:before="60" w:after="60"/>
              <w:rPr>
                <w:sz w:val="18"/>
              </w:rPr>
            </w:pPr>
            <w:r w:rsidRPr="001177AC">
              <w:rPr>
                <w:sz w:val="18"/>
              </w:rPr>
              <w:t>V privátní sekci O-portálu budou informace</w:t>
            </w:r>
            <w:r w:rsidR="00F45956">
              <w:rPr>
                <w:sz w:val="18"/>
              </w:rPr>
              <w:t xml:space="preserve"> o </w:t>
            </w:r>
            <w:r w:rsidRPr="001177AC">
              <w:rPr>
                <w:sz w:val="18"/>
              </w:rPr>
              <w:t>aktuálním stavu žádosti, včetně historie zpracování žádosti. Do této sekce se dostane žadatel až po zadání přístupových informací, které obdržel</w:t>
            </w:r>
            <w:r w:rsidR="00F45956">
              <w:rPr>
                <w:sz w:val="18"/>
              </w:rPr>
              <w:t xml:space="preserve"> v </w:t>
            </w:r>
            <w:r w:rsidRPr="001177AC">
              <w:rPr>
                <w:sz w:val="18"/>
              </w:rPr>
              <w:t>potvrzovací zprávě</w:t>
            </w:r>
            <w:r w:rsidR="00F45956">
              <w:rPr>
                <w:sz w:val="18"/>
              </w:rPr>
              <w:t xml:space="preserve"> k </w:t>
            </w:r>
            <w:r w:rsidRPr="001177AC">
              <w:rPr>
                <w:sz w:val="18"/>
              </w:rPr>
              <w:t>nově vygenerované žádosti. Ke všem podnětům obdrží uživatel stejné přístupové informace</w:t>
            </w:r>
          </w:p>
        </w:tc>
        <w:tc>
          <w:tcPr>
            <w:tcW w:w="3978" w:type="dxa"/>
            <w:vAlign w:val="center"/>
          </w:tcPr>
          <w:p w14:paraId="6706F6C6" w14:textId="77777777" w:rsidR="001177AC" w:rsidRPr="00A926F6" w:rsidRDefault="001177AC" w:rsidP="001177AC">
            <w:pPr>
              <w:jc w:val="left"/>
              <w:rPr>
                <w:sz w:val="18"/>
                <w:szCs w:val="18"/>
              </w:rPr>
            </w:pPr>
          </w:p>
        </w:tc>
        <w:tc>
          <w:tcPr>
            <w:tcW w:w="926" w:type="dxa"/>
            <w:vAlign w:val="center"/>
          </w:tcPr>
          <w:p w14:paraId="1135F05C" w14:textId="77777777" w:rsidR="001177AC" w:rsidRPr="00A926F6" w:rsidRDefault="001177AC" w:rsidP="001177AC">
            <w:pPr>
              <w:jc w:val="center"/>
              <w:rPr>
                <w:sz w:val="18"/>
                <w:szCs w:val="18"/>
              </w:rPr>
            </w:pPr>
          </w:p>
        </w:tc>
      </w:tr>
      <w:tr w:rsidR="001177AC" w:rsidRPr="00A926F6" w14:paraId="3A1D706F" w14:textId="77777777" w:rsidTr="00323BA4">
        <w:trPr>
          <w:trHeight w:val="283"/>
        </w:trPr>
        <w:tc>
          <w:tcPr>
            <w:tcW w:w="517" w:type="dxa"/>
            <w:vAlign w:val="center"/>
          </w:tcPr>
          <w:p w14:paraId="497D512E"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67A03883" w14:textId="77777777" w:rsidR="001177AC" w:rsidRPr="001177AC" w:rsidRDefault="001177AC" w:rsidP="001177AC">
            <w:pPr>
              <w:tabs>
                <w:tab w:val="left" w:pos="1440"/>
              </w:tabs>
              <w:spacing w:before="60" w:after="60"/>
              <w:rPr>
                <w:sz w:val="18"/>
              </w:rPr>
            </w:pPr>
            <w:r w:rsidRPr="001177AC">
              <w:rPr>
                <w:sz w:val="18"/>
              </w:rPr>
              <w:t>V privátní sekci O-portálu, po zadání přístupových údajů, bude možné také doplnit stávající žádost občana.</w:t>
            </w:r>
          </w:p>
        </w:tc>
        <w:tc>
          <w:tcPr>
            <w:tcW w:w="3978" w:type="dxa"/>
            <w:vAlign w:val="center"/>
          </w:tcPr>
          <w:p w14:paraId="08A4DB86" w14:textId="77777777" w:rsidR="001177AC" w:rsidRPr="00A926F6" w:rsidRDefault="001177AC" w:rsidP="001177AC">
            <w:pPr>
              <w:jc w:val="left"/>
              <w:rPr>
                <w:sz w:val="18"/>
                <w:szCs w:val="18"/>
              </w:rPr>
            </w:pPr>
          </w:p>
        </w:tc>
        <w:tc>
          <w:tcPr>
            <w:tcW w:w="926" w:type="dxa"/>
            <w:vAlign w:val="center"/>
          </w:tcPr>
          <w:p w14:paraId="378666AB" w14:textId="77777777" w:rsidR="001177AC" w:rsidRPr="00A926F6" w:rsidRDefault="001177AC" w:rsidP="001177AC">
            <w:pPr>
              <w:jc w:val="center"/>
              <w:rPr>
                <w:sz w:val="18"/>
                <w:szCs w:val="18"/>
              </w:rPr>
            </w:pPr>
          </w:p>
        </w:tc>
      </w:tr>
      <w:tr w:rsidR="001177AC" w:rsidRPr="00A926F6" w14:paraId="6C516B1F" w14:textId="77777777" w:rsidTr="00323BA4">
        <w:trPr>
          <w:trHeight w:val="283"/>
        </w:trPr>
        <w:tc>
          <w:tcPr>
            <w:tcW w:w="517" w:type="dxa"/>
            <w:vAlign w:val="center"/>
          </w:tcPr>
          <w:p w14:paraId="166F22A6"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4091095B" w14:textId="3986CD67" w:rsidR="001177AC" w:rsidRPr="001177AC" w:rsidRDefault="001177AC" w:rsidP="001177AC">
            <w:pPr>
              <w:tabs>
                <w:tab w:val="left" w:pos="1440"/>
              </w:tabs>
              <w:spacing w:before="60" w:after="60"/>
              <w:rPr>
                <w:sz w:val="18"/>
              </w:rPr>
            </w:pPr>
            <w:r w:rsidRPr="001177AC">
              <w:rPr>
                <w:sz w:val="18"/>
              </w:rPr>
              <w:t>Údaje doplněné</w:t>
            </w:r>
            <w:r w:rsidR="00F45956">
              <w:rPr>
                <w:sz w:val="18"/>
              </w:rPr>
              <w:t xml:space="preserve"> k </w:t>
            </w:r>
            <w:r w:rsidRPr="001177AC">
              <w:rPr>
                <w:sz w:val="18"/>
              </w:rPr>
              <w:t>žádosti, budou odeslány O-portálem do spisové služby GINIS. GINIS potvrdí do O-portálu přijetí těchto údajů</w:t>
            </w:r>
            <w:r w:rsidR="00F45956">
              <w:rPr>
                <w:sz w:val="18"/>
              </w:rPr>
              <w:t xml:space="preserve"> a </w:t>
            </w:r>
            <w:r w:rsidRPr="001177AC">
              <w:rPr>
                <w:sz w:val="18"/>
              </w:rPr>
              <w:t>žadatel obdrží nový potvrzující e-mail</w:t>
            </w:r>
            <w:r w:rsidR="00F45956">
              <w:rPr>
                <w:sz w:val="18"/>
              </w:rPr>
              <w:t xml:space="preserve"> o </w:t>
            </w:r>
            <w:r w:rsidRPr="001177AC">
              <w:rPr>
                <w:sz w:val="18"/>
              </w:rPr>
              <w:t>doplnění údajů ke stávající žádosti, ze strany O-portálu.</w:t>
            </w:r>
          </w:p>
        </w:tc>
        <w:tc>
          <w:tcPr>
            <w:tcW w:w="3978" w:type="dxa"/>
            <w:vAlign w:val="center"/>
          </w:tcPr>
          <w:p w14:paraId="1720B3BD" w14:textId="77777777" w:rsidR="001177AC" w:rsidRPr="00A926F6" w:rsidRDefault="001177AC" w:rsidP="001177AC">
            <w:pPr>
              <w:jc w:val="left"/>
              <w:rPr>
                <w:sz w:val="18"/>
                <w:szCs w:val="18"/>
              </w:rPr>
            </w:pPr>
          </w:p>
        </w:tc>
        <w:tc>
          <w:tcPr>
            <w:tcW w:w="926" w:type="dxa"/>
            <w:vAlign w:val="center"/>
          </w:tcPr>
          <w:p w14:paraId="5C9C1EAB" w14:textId="77777777" w:rsidR="001177AC" w:rsidRPr="00A926F6" w:rsidRDefault="001177AC" w:rsidP="001177AC">
            <w:pPr>
              <w:jc w:val="center"/>
              <w:rPr>
                <w:sz w:val="18"/>
                <w:szCs w:val="18"/>
              </w:rPr>
            </w:pPr>
          </w:p>
        </w:tc>
      </w:tr>
      <w:tr w:rsidR="001177AC" w:rsidRPr="00A926F6" w14:paraId="3D2FB502" w14:textId="77777777" w:rsidTr="00323BA4">
        <w:trPr>
          <w:trHeight w:val="283"/>
        </w:trPr>
        <w:tc>
          <w:tcPr>
            <w:tcW w:w="517" w:type="dxa"/>
            <w:vAlign w:val="center"/>
          </w:tcPr>
          <w:p w14:paraId="0A877EC6"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0B1724CF" w14:textId="77777777" w:rsidR="001177AC" w:rsidRPr="001177AC" w:rsidRDefault="001177AC" w:rsidP="001177AC">
            <w:pPr>
              <w:tabs>
                <w:tab w:val="left" w:pos="1440"/>
              </w:tabs>
              <w:spacing w:before="60" w:after="60"/>
              <w:rPr>
                <w:sz w:val="18"/>
                <w:highlight w:val="magenta"/>
              </w:rPr>
            </w:pPr>
            <w:r w:rsidRPr="001177AC">
              <w:rPr>
                <w:sz w:val="18"/>
              </w:rPr>
              <w:t>Doplňované informace, ke stávající žádosti, mohou být jak klasický text, tak vkládané dokumenty.</w:t>
            </w:r>
          </w:p>
        </w:tc>
        <w:tc>
          <w:tcPr>
            <w:tcW w:w="3978" w:type="dxa"/>
            <w:vAlign w:val="center"/>
          </w:tcPr>
          <w:p w14:paraId="11EBD97E" w14:textId="77777777" w:rsidR="001177AC" w:rsidRPr="00A926F6" w:rsidRDefault="001177AC" w:rsidP="001177AC">
            <w:pPr>
              <w:jc w:val="left"/>
              <w:rPr>
                <w:sz w:val="18"/>
                <w:szCs w:val="18"/>
              </w:rPr>
            </w:pPr>
          </w:p>
        </w:tc>
        <w:tc>
          <w:tcPr>
            <w:tcW w:w="926" w:type="dxa"/>
            <w:vAlign w:val="center"/>
          </w:tcPr>
          <w:p w14:paraId="20036468" w14:textId="77777777" w:rsidR="001177AC" w:rsidRPr="00A926F6" w:rsidRDefault="001177AC" w:rsidP="001177AC">
            <w:pPr>
              <w:jc w:val="center"/>
              <w:rPr>
                <w:sz w:val="18"/>
                <w:szCs w:val="18"/>
              </w:rPr>
            </w:pPr>
          </w:p>
        </w:tc>
      </w:tr>
      <w:tr w:rsidR="001177AC" w:rsidRPr="00A926F6" w14:paraId="4569DC73" w14:textId="77777777" w:rsidTr="00323BA4">
        <w:trPr>
          <w:trHeight w:val="283"/>
        </w:trPr>
        <w:tc>
          <w:tcPr>
            <w:tcW w:w="517" w:type="dxa"/>
            <w:vAlign w:val="center"/>
          </w:tcPr>
          <w:p w14:paraId="6A3FF5A6"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32BFDF09" w14:textId="0D035466" w:rsidR="001177AC" w:rsidRPr="001177AC" w:rsidRDefault="001177AC" w:rsidP="001177AC">
            <w:pPr>
              <w:tabs>
                <w:tab w:val="left" w:pos="1440"/>
              </w:tabs>
              <w:spacing w:before="60" w:after="60"/>
              <w:rPr>
                <w:sz w:val="18"/>
              </w:rPr>
            </w:pPr>
            <w:r w:rsidRPr="001177AC">
              <w:rPr>
                <w:sz w:val="18"/>
              </w:rPr>
              <w:t>Jednotlivé žádosti budou</w:t>
            </w:r>
            <w:r w:rsidR="00F45956">
              <w:rPr>
                <w:sz w:val="18"/>
              </w:rPr>
              <w:t xml:space="preserve"> v </w:t>
            </w:r>
            <w:r w:rsidRPr="001177AC">
              <w:rPr>
                <w:sz w:val="18"/>
              </w:rPr>
              <w:t>systému evidovány</w:t>
            </w:r>
            <w:r w:rsidR="00F45956">
              <w:rPr>
                <w:sz w:val="18"/>
              </w:rPr>
              <w:t xml:space="preserve"> a </w:t>
            </w:r>
            <w:r w:rsidRPr="001177AC">
              <w:rPr>
                <w:sz w:val="18"/>
              </w:rPr>
              <w:t>zobrazovány</w:t>
            </w:r>
            <w:r w:rsidR="00F45956">
              <w:rPr>
                <w:sz w:val="18"/>
              </w:rPr>
              <w:t xml:space="preserve"> i </w:t>
            </w:r>
            <w:r w:rsidRPr="001177AC">
              <w:rPr>
                <w:sz w:val="18"/>
              </w:rPr>
              <w:t>po jejich zpracování</w:t>
            </w:r>
            <w:r w:rsidR="00F45956">
              <w:rPr>
                <w:sz w:val="18"/>
              </w:rPr>
              <w:t xml:space="preserve"> a </w:t>
            </w:r>
            <w:r w:rsidRPr="001177AC">
              <w:rPr>
                <w:sz w:val="18"/>
              </w:rPr>
              <w:t>uzavření. Délka evidence uzavřených žádostí bude nastavitelná administrátorem úřadu.</w:t>
            </w:r>
          </w:p>
        </w:tc>
        <w:tc>
          <w:tcPr>
            <w:tcW w:w="3978" w:type="dxa"/>
            <w:vAlign w:val="center"/>
          </w:tcPr>
          <w:p w14:paraId="05DC2E2C" w14:textId="77777777" w:rsidR="001177AC" w:rsidRPr="00A926F6" w:rsidRDefault="001177AC" w:rsidP="001177AC">
            <w:pPr>
              <w:jc w:val="left"/>
              <w:rPr>
                <w:sz w:val="18"/>
                <w:szCs w:val="18"/>
              </w:rPr>
            </w:pPr>
          </w:p>
        </w:tc>
        <w:tc>
          <w:tcPr>
            <w:tcW w:w="926" w:type="dxa"/>
            <w:vAlign w:val="center"/>
          </w:tcPr>
          <w:p w14:paraId="6AE3EF8D" w14:textId="77777777" w:rsidR="001177AC" w:rsidRPr="00A926F6" w:rsidRDefault="001177AC" w:rsidP="001177AC">
            <w:pPr>
              <w:jc w:val="center"/>
              <w:rPr>
                <w:sz w:val="18"/>
                <w:szCs w:val="18"/>
              </w:rPr>
            </w:pPr>
          </w:p>
        </w:tc>
      </w:tr>
      <w:tr w:rsidR="001177AC" w:rsidRPr="00A926F6" w14:paraId="11B8FA14" w14:textId="77777777" w:rsidTr="00323BA4">
        <w:trPr>
          <w:trHeight w:val="283"/>
        </w:trPr>
        <w:tc>
          <w:tcPr>
            <w:tcW w:w="517" w:type="dxa"/>
            <w:vAlign w:val="center"/>
          </w:tcPr>
          <w:p w14:paraId="093AF4BB"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35CB7251" w14:textId="756B8688" w:rsidR="001177AC" w:rsidRPr="001177AC" w:rsidRDefault="001177AC" w:rsidP="001177AC">
            <w:pPr>
              <w:tabs>
                <w:tab w:val="left" w:pos="1440"/>
              </w:tabs>
              <w:spacing w:before="60" w:after="60"/>
              <w:rPr>
                <w:sz w:val="18"/>
              </w:rPr>
            </w:pPr>
            <w:r w:rsidRPr="001177AC">
              <w:rPr>
                <w:sz w:val="18"/>
              </w:rPr>
              <w:t>Informace, poskytované O-portálem</w:t>
            </w:r>
            <w:r w:rsidR="00F45956">
              <w:rPr>
                <w:sz w:val="18"/>
              </w:rPr>
              <w:t xml:space="preserve"> v </w:t>
            </w:r>
            <w:r w:rsidRPr="001177AC">
              <w:rPr>
                <w:sz w:val="18"/>
              </w:rPr>
              <w:t>privátní sekci (po zadání přístupových údajů):</w:t>
            </w:r>
          </w:p>
          <w:p w14:paraId="58ED52BC" w14:textId="77777777" w:rsidR="001177AC" w:rsidRPr="001177AC" w:rsidRDefault="001177AC" w:rsidP="00300E75">
            <w:pPr>
              <w:pStyle w:val="Odstavecseseznamem"/>
              <w:numPr>
                <w:ilvl w:val="0"/>
                <w:numId w:val="21"/>
              </w:numPr>
              <w:tabs>
                <w:tab w:val="left" w:pos="1440"/>
              </w:tabs>
              <w:spacing w:before="60" w:after="60"/>
              <w:contextualSpacing/>
              <w:jc w:val="left"/>
              <w:rPr>
                <w:sz w:val="18"/>
              </w:rPr>
            </w:pPr>
            <w:r w:rsidRPr="001177AC">
              <w:rPr>
                <w:sz w:val="18"/>
              </w:rPr>
              <w:t>Seznam událostí týkajících se žádosti</w:t>
            </w:r>
          </w:p>
          <w:p w14:paraId="238BD0D0" w14:textId="011432D5" w:rsidR="001177AC" w:rsidRPr="001177AC" w:rsidRDefault="001177AC" w:rsidP="00300E75">
            <w:pPr>
              <w:pStyle w:val="Odstavecseseznamem"/>
              <w:numPr>
                <w:ilvl w:val="1"/>
                <w:numId w:val="21"/>
              </w:numPr>
              <w:tabs>
                <w:tab w:val="left" w:pos="1440"/>
              </w:tabs>
              <w:spacing w:before="60" w:after="60"/>
              <w:contextualSpacing/>
              <w:jc w:val="left"/>
              <w:rPr>
                <w:sz w:val="18"/>
              </w:rPr>
            </w:pPr>
            <w:r w:rsidRPr="001177AC">
              <w:rPr>
                <w:sz w:val="18"/>
              </w:rPr>
              <w:t>Datum</w:t>
            </w:r>
            <w:r w:rsidR="00F45956">
              <w:rPr>
                <w:sz w:val="18"/>
              </w:rPr>
              <w:t xml:space="preserve"> a </w:t>
            </w:r>
            <w:r w:rsidRPr="001177AC">
              <w:rPr>
                <w:sz w:val="18"/>
              </w:rPr>
              <w:t>čas události</w:t>
            </w:r>
          </w:p>
          <w:p w14:paraId="45D67F39" w14:textId="77777777" w:rsidR="001177AC" w:rsidRPr="001177AC" w:rsidRDefault="001177AC" w:rsidP="00300E75">
            <w:pPr>
              <w:pStyle w:val="Odstavecseseznamem"/>
              <w:numPr>
                <w:ilvl w:val="1"/>
                <w:numId w:val="21"/>
              </w:numPr>
              <w:tabs>
                <w:tab w:val="left" w:pos="1440"/>
              </w:tabs>
              <w:spacing w:before="60" w:after="60"/>
              <w:contextualSpacing/>
              <w:jc w:val="left"/>
              <w:rPr>
                <w:sz w:val="18"/>
              </w:rPr>
            </w:pPr>
            <w:r w:rsidRPr="001177AC">
              <w:rPr>
                <w:sz w:val="18"/>
              </w:rPr>
              <w:t>Popis události</w:t>
            </w:r>
          </w:p>
          <w:p w14:paraId="50DB885F" w14:textId="77777777" w:rsidR="001177AC" w:rsidRPr="001177AC" w:rsidRDefault="001177AC" w:rsidP="00300E75">
            <w:pPr>
              <w:pStyle w:val="Odstavecseseznamem"/>
              <w:numPr>
                <w:ilvl w:val="1"/>
                <w:numId w:val="21"/>
              </w:numPr>
              <w:tabs>
                <w:tab w:val="left" w:pos="1440"/>
              </w:tabs>
              <w:spacing w:before="60" w:after="60"/>
              <w:contextualSpacing/>
              <w:jc w:val="left"/>
              <w:rPr>
                <w:sz w:val="18"/>
              </w:rPr>
            </w:pPr>
            <w:r w:rsidRPr="001177AC">
              <w:rPr>
                <w:sz w:val="18"/>
              </w:rPr>
              <w:t>Kdo událost zadal</w:t>
            </w:r>
          </w:p>
          <w:p w14:paraId="110B761D" w14:textId="094B86CE" w:rsidR="001177AC" w:rsidRPr="001177AC" w:rsidRDefault="001177AC" w:rsidP="00300E75">
            <w:pPr>
              <w:pStyle w:val="Odstavecseseznamem"/>
              <w:numPr>
                <w:ilvl w:val="1"/>
                <w:numId w:val="21"/>
              </w:numPr>
              <w:tabs>
                <w:tab w:val="left" w:pos="1440"/>
              </w:tabs>
              <w:spacing w:before="60" w:after="60"/>
              <w:contextualSpacing/>
              <w:jc w:val="left"/>
              <w:rPr>
                <w:sz w:val="18"/>
              </w:rPr>
            </w:pPr>
            <w:r w:rsidRPr="001177AC">
              <w:rPr>
                <w:sz w:val="18"/>
              </w:rPr>
              <w:t>Přílohy - zobrazeny budou pouze</w:t>
            </w:r>
            <w:r w:rsidR="00F45956">
              <w:rPr>
                <w:sz w:val="18"/>
              </w:rPr>
              <w:t xml:space="preserve"> u </w:t>
            </w:r>
            <w:r w:rsidRPr="001177AC">
              <w:rPr>
                <w:sz w:val="18"/>
              </w:rPr>
              <w:t>veřejných dokumentů, dle příznaku písemnosti</w:t>
            </w:r>
            <w:r w:rsidR="00F45956">
              <w:rPr>
                <w:sz w:val="18"/>
              </w:rPr>
              <w:t xml:space="preserve"> z </w:t>
            </w:r>
            <w:r w:rsidRPr="001177AC">
              <w:rPr>
                <w:sz w:val="18"/>
              </w:rPr>
              <w:t>GINIS (mapovací tabulka)</w:t>
            </w:r>
          </w:p>
          <w:p w14:paraId="7FBEE297" w14:textId="77777777" w:rsidR="001177AC" w:rsidRPr="001177AC" w:rsidRDefault="001177AC" w:rsidP="00300E75">
            <w:pPr>
              <w:pStyle w:val="Odstavecseseznamem"/>
              <w:numPr>
                <w:ilvl w:val="0"/>
                <w:numId w:val="21"/>
              </w:numPr>
              <w:tabs>
                <w:tab w:val="left" w:pos="1440"/>
              </w:tabs>
              <w:spacing w:before="60" w:after="60"/>
              <w:contextualSpacing/>
              <w:jc w:val="left"/>
              <w:rPr>
                <w:sz w:val="18"/>
              </w:rPr>
            </w:pPr>
            <w:r w:rsidRPr="001177AC">
              <w:rPr>
                <w:sz w:val="18"/>
              </w:rPr>
              <w:t>Spisová značka žádosti</w:t>
            </w:r>
          </w:p>
          <w:p w14:paraId="5907B390" w14:textId="77777777" w:rsidR="001177AC" w:rsidRPr="001177AC" w:rsidRDefault="001177AC" w:rsidP="00300E75">
            <w:pPr>
              <w:pStyle w:val="Odstavecseseznamem"/>
              <w:numPr>
                <w:ilvl w:val="0"/>
                <w:numId w:val="21"/>
              </w:numPr>
              <w:tabs>
                <w:tab w:val="left" w:pos="1440"/>
              </w:tabs>
              <w:spacing w:before="60" w:after="60"/>
              <w:contextualSpacing/>
              <w:jc w:val="left"/>
              <w:rPr>
                <w:sz w:val="18"/>
              </w:rPr>
            </w:pPr>
            <w:r w:rsidRPr="001177AC">
              <w:rPr>
                <w:sz w:val="18"/>
              </w:rPr>
              <w:t>Původní text žádosti</w:t>
            </w:r>
          </w:p>
          <w:p w14:paraId="17808D22" w14:textId="77777777" w:rsidR="001177AC" w:rsidRPr="001177AC" w:rsidRDefault="001177AC" w:rsidP="00300E75">
            <w:pPr>
              <w:pStyle w:val="Odstavecseseznamem"/>
              <w:numPr>
                <w:ilvl w:val="0"/>
                <w:numId w:val="21"/>
              </w:numPr>
              <w:tabs>
                <w:tab w:val="left" w:pos="1440"/>
              </w:tabs>
              <w:spacing w:before="60" w:after="60"/>
              <w:contextualSpacing/>
              <w:jc w:val="left"/>
              <w:rPr>
                <w:sz w:val="18"/>
              </w:rPr>
            </w:pPr>
            <w:r w:rsidRPr="001177AC">
              <w:rPr>
                <w:sz w:val="18"/>
              </w:rPr>
              <w:t>Zpracovatel žádosti včetně kontaktu na něj</w:t>
            </w:r>
          </w:p>
          <w:p w14:paraId="39B30175" w14:textId="77777777" w:rsidR="001177AC" w:rsidRPr="001177AC" w:rsidRDefault="001177AC" w:rsidP="00300E75">
            <w:pPr>
              <w:pStyle w:val="Odstavecseseznamem"/>
              <w:numPr>
                <w:ilvl w:val="0"/>
                <w:numId w:val="21"/>
              </w:numPr>
              <w:tabs>
                <w:tab w:val="left" w:pos="1440"/>
              </w:tabs>
              <w:spacing w:before="60" w:after="60"/>
              <w:contextualSpacing/>
              <w:jc w:val="left"/>
              <w:rPr>
                <w:sz w:val="18"/>
              </w:rPr>
            </w:pPr>
            <w:r w:rsidRPr="001177AC">
              <w:rPr>
                <w:sz w:val="18"/>
              </w:rPr>
              <w:t>Aktuální stav žádosti</w:t>
            </w:r>
          </w:p>
          <w:p w14:paraId="234BB082" w14:textId="77777777" w:rsidR="001177AC" w:rsidRPr="001177AC" w:rsidRDefault="001177AC" w:rsidP="00300E75">
            <w:pPr>
              <w:pStyle w:val="Odstavecseseznamem"/>
              <w:numPr>
                <w:ilvl w:val="1"/>
                <w:numId w:val="21"/>
              </w:numPr>
              <w:tabs>
                <w:tab w:val="left" w:pos="1440"/>
              </w:tabs>
              <w:spacing w:before="60" w:after="60"/>
              <w:contextualSpacing/>
              <w:jc w:val="left"/>
              <w:rPr>
                <w:sz w:val="18"/>
              </w:rPr>
            </w:pPr>
            <w:r w:rsidRPr="001177AC">
              <w:rPr>
                <w:sz w:val="18"/>
              </w:rPr>
              <w:t>Přijatá</w:t>
            </w:r>
          </w:p>
          <w:p w14:paraId="29BF3E40" w14:textId="77777777" w:rsidR="001177AC" w:rsidRPr="001177AC" w:rsidRDefault="001177AC" w:rsidP="00300E75">
            <w:pPr>
              <w:pStyle w:val="Odstavecseseznamem"/>
              <w:numPr>
                <w:ilvl w:val="1"/>
                <w:numId w:val="21"/>
              </w:numPr>
              <w:tabs>
                <w:tab w:val="left" w:pos="1440"/>
              </w:tabs>
              <w:spacing w:before="60" w:after="60"/>
              <w:contextualSpacing/>
              <w:jc w:val="left"/>
              <w:rPr>
                <w:sz w:val="18"/>
              </w:rPr>
            </w:pPr>
            <w:r w:rsidRPr="001177AC">
              <w:rPr>
                <w:sz w:val="18"/>
              </w:rPr>
              <w:t>Vyřízená</w:t>
            </w:r>
          </w:p>
          <w:p w14:paraId="28C3DA9E" w14:textId="77777777" w:rsidR="001177AC" w:rsidRPr="001177AC" w:rsidRDefault="001177AC" w:rsidP="00300E75">
            <w:pPr>
              <w:pStyle w:val="Odstavecseseznamem"/>
              <w:numPr>
                <w:ilvl w:val="1"/>
                <w:numId w:val="21"/>
              </w:numPr>
              <w:tabs>
                <w:tab w:val="left" w:pos="1440"/>
              </w:tabs>
              <w:spacing w:before="60" w:after="60"/>
              <w:contextualSpacing/>
              <w:jc w:val="left"/>
              <w:rPr>
                <w:sz w:val="18"/>
              </w:rPr>
            </w:pPr>
            <w:r w:rsidRPr="001177AC">
              <w:rPr>
                <w:sz w:val="18"/>
              </w:rPr>
              <w:t>Zrušená</w:t>
            </w:r>
          </w:p>
        </w:tc>
        <w:tc>
          <w:tcPr>
            <w:tcW w:w="3978" w:type="dxa"/>
            <w:vAlign w:val="center"/>
          </w:tcPr>
          <w:p w14:paraId="7CA6B02B" w14:textId="77777777" w:rsidR="001177AC" w:rsidRPr="00A926F6" w:rsidRDefault="001177AC" w:rsidP="001177AC">
            <w:pPr>
              <w:jc w:val="left"/>
              <w:rPr>
                <w:sz w:val="18"/>
                <w:szCs w:val="18"/>
              </w:rPr>
            </w:pPr>
          </w:p>
        </w:tc>
        <w:tc>
          <w:tcPr>
            <w:tcW w:w="926" w:type="dxa"/>
            <w:vAlign w:val="center"/>
          </w:tcPr>
          <w:p w14:paraId="21C15A7C" w14:textId="77777777" w:rsidR="001177AC" w:rsidRPr="00A926F6" w:rsidRDefault="001177AC" w:rsidP="001177AC">
            <w:pPr>
              <w:jc w:val="center"/>
              <w:rPr>
                <w:sz w:val="18"/>
                <w:szCs w:val="18"/>
              </w:rPr>
            </w:pPr>
          </w:p>
        </w:tc>
      </w:tr>
      <w:tr w:rsidR="001177AC" w:rsidRPr="00A926F6" w14:paraId="6183530B" w14:textId="77777777" w:rsidTr="00323BA4">
        <w:trPr>
          <w:trHeight w:val="283"/>
        </w:trPr>
        <w:tc>
          <w:tcPr>
            <w:tcW w:w="517" w:type="dxa"/>
            <w:vAlign w:val="center"/>
          </w:tcPr>
          <w:p w14:paraId="005E7922"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4359B2BE" w14:textId="012F9C6D" w:rsidR="001177AC" w:rsidRPr="001177AC" w:rsidRDefault="001177AC" w:rsidP="001177AC">
            <w:pPr>
              <w:tabs>
                <w:tab w:val="left" w:pos="1440"/>
              </w:tabs>
              <w:spacing w:before="60" w:after="60"/>
              <w:rPr>
                <w:sz w:val="18"/>
              </w:rPr>
            </w:pPr>
            <w:r w:rsidRPr="001177AC">
              <w:rPr>
                <w:sz w:val="18"/>
              </w:rPr>
              <w:t>O-portál automaticky vygeneruje novou notifikační zprávu přes O-infodesk (resp. přes Infocentrum prostřednictvím O-infodesku) na žadatele, pokud nastane nějaká změna ve zpracování podnětu. Zpráva</w:t>
            </w:r>
            <w:r w:rsidR="00F45956">
              <w:rPr>
                <w:sz w:val="18"/>
              </w:rPr>
              <w:t xml:space="preserve"> </w:t>
            </w:r>
            <w:r w:rsidRPr="001177AC">
              <w:rPr>
                <w:sz w:val="18"/>
              </w:rPr>
              <w:t>bude zahrnovat následující údaje:</w:t>
            </w:r>
          </w:p>
          <w:p w14:paraId="632AEF00" w14:textId="77777777" w:rsidR="001177AC" w:rsidRPr="001177AC" w:rsidRDefault="001177AC" w:rsidP="00300E75">
            <w:pPr>
              <w:pStyle w:val="Odstavecseseznamem"/>
              <w:numPr>
                <w:ilvl w:val="0"/>
                <w:numId w:val="22"/>
              </w:numPr>
              <w:tabs>
                <w:tab w:val="left" w:pos="1440"/>
              </w:tabs>
              <w:spacing w:before="60" w:after="60"/>
              <w:contextualSpacing/>
              <w:jc w:val="left"/>
              <w:rPr>
                <w:sz w:val="18"/>
              </w:rPr>
            </w:pPr>
            <w:r w:rsidRPr="001177AC">
              <w:rPr>
                <w:sz w:val="18"/>
              </w:rPr>
              <w:t>Spisová značka</w:t>
            </w:r>
          </w:p>
          <w:p w14:paraId="011FC246" w14:textId="77777777" w:rsidR="001177AC" w:rsidRPr="001177AC" w:rsidRDefault="001177AC" w:rsidP="00300E75">
            <w:pPr>
              <w:pStyle w:val="Odstavecseseznamem"/>
              <w:numPr>
                <w:ilvl w:val="0"/>
                <w:numId w:val="22"/>
              </w:numPr>
              <w:tabs>
                <w:tab w:val="left" w:pos="1440"/>
              </w:tabs>
              <w:spacing w:before="60" w:after="60"/>
              <w:contextualSpacing/>
              <w:jc w:val="left"/>
              <w:rPr>
                <w:sz w:val="18"/>
              </w:rPr>
            </w:pPr>
            <w:r w:rsidRPr="001177AC">
              <w:rPr>
                <w:sz w:val="18"/>
              </w:rPr>
              <w:t>Typ události/změny ve spisu (např. „změna stavu“)</w:t>
            </w:r>
          </w:p>
          <w:p w14:paraId="3A6CA0CA" w14:textId="77777777" w:rsidR="001177AC" w:rsidRPr="001177AC" w:rsidRDefault="001177AC" w:rsidP="00300E75">
            <w:pPr>
              <w:pStyle w:val="Odstavecseseznamem"/>
              <w:numPr>
                <w:ilvl w:val="0"/>
                <w:numId w:val="22"/>
              </w:numPr>
              <w:tabs>
                <w:tab w:val="left" w:pos="1440"/>
              </w:tabs>
              <w:spacing w:before="60" w:after="60"/>
              <w:contextualSpacing/>
              <w:jc w:val="left"/>
              <w:rPr>
                <w:sz w:val="18"/>
              </w:rPr>
            </w:pPr>
            <w:r w:rsidRPr="001177AC">
              <w:rPr>
                <w:sz w:val="18"/>
              </w:rPr>
              <w:t>Detail změny</w:t>
            </w:r>
          </w:p>
        </w:tc>
        <w:tc>
          <w:tcPr>
            <w:tcW w:w="3978" w:type="dxa"/>
            <w:vAlign w:val="center"/>
          </w:tcPr>
          <w:p w14:paraId="74614969" w14:textId="77777777" w:rsidR="001177AC" w:rsidRPr="00A926F6" w:rsidRDefault="001177AC" w:rsidP="001177AC">
            <w:pPr>
              <w:jc w:val="left"/>
              <w:rPr>
                <w:sz w:val="18"/>
                <w:szCs w:val="18"/>
              </w:rPr>
            </w:pPr>
          </w:p>
        </w:tc>
        <w:tc>
          <w:tcPr>
            <w:tcW w:w="926" w:type="dxa"/>
            <w:vAlign w:val="center"/>
          </w:tcPr>
          <w:p w14:paraId="534A3941" w14:textId="77777777" w:rsidR="001177AC" w:rsidRPr="00A926F6" w:rsidRDefault="001177AC" w:rsidP="001177AC">
            <w:pPr>
              <w:jc w:val="center"/>
              <w:rPr>
                <w:sz w:val="18"/>
                <w:szCs w:val="18"/>
              </w:rPr>
            </w:pPr>
          </w:p>
        </w:tc>
      </w:tr>
      <w:tr w:rsidR="001177AC" w:rsidRPr="00A926F6" w14:paraId="5E0DEC29" w14:textId="77777777" w:rsidTr="00323BA4">
        <w:trPr>
          <w:trHeight w:val="283"/>
        </w:trPr>
        <w:tc>
          <w:tcPr>
            <w:tcW w:w="517" w:type="dxa"/>
            <w:vAlign w:val="center"/>
          </w:tcPr>
          <w:p w14:paraId="0615C470"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0C1D9E55" w14:textId="77777777" w:rsidR="001177AC" w:rsidRPr="001177AC" w:rsidRDefault="001177AC" w:rsidP="001177AC">
            <w:pPr>
              <w:tabs>
                <w:tab w:val="left" w:pos="1440"/>
              </w:tabs>
              <w:spacing w:before="60" w:after="60"/>
              <w:rPr>
                <w:sz w:val="18"/>
              </w:rPr>
            </w:pPr>
            <w:r w:rsidRPr="001177AC">
              <w:rPr>
                <w:sz w:val="18"/>
              </w:rPr>
              <w:t>Text notifikační zprávy bude definovatelný ze strany administrátora systému.</w:t>
            </w:r>
          </w:p>
        </w:tc>
        <w:tc>
          <w:tcPr>
            <w:tcW w:w="3978" w:type="dxa"/>
            <w:vAlign w:val="center"/>
          </w:tcPr>
          <w:p w14:paraId="674FEBB5" w14:textId="77777777" w:rsidR="001177AC" w:rsidRPr="00A926F6" w:rsidRDefault="001177AC" w:rsidP="001177AC">
            <w:pPr>
              <w:jc w:val="left"/>
              <w:rPr>
                <w:sz w:val="18"/>
                <w:szCs w:val="18"/>
              </w:rPr>
            </w:pPr>
          </w:p>
        </w:tc>
        <w:tc>
          <w:tcPr>
            <w:tcW w:w="926" w:type="dxa"/>
            <w:vAlign w:val="center"/>
          </w:tcPr>
          <w:p w14:paraId="00126DE0" w14:textId="77777777" w:rsidR="001177AC" w:rsidRPr="00A926F6" w:rsidRDefault="001177AC" w:rsidP="001177AC">
            <w:pPr>
              <w:jc w:val="center"/>
              <w:rPr>
                <w:sz w:val="18"/>
                <w:szCs w:val="18"/>
              </w:rPr>
            </w:pPr>
          </w:p>
        </w:tc>
      </w:tr>
      <w:tr w:rsidR="001177AC" w:rsidRPr="00A926F6" w14:paraId="1FDA3FBB" w14:textId="77777777" w:rsidTr="00323BA4">
        <w:trPr>
          <w:trHeight w:val="283"/>
        </w:trPr>
        <w:tc>
          <w:tcPr>
            <w:tcW w:w="517" w:type="dxa"/>
            <w:vAlign w:val="center"/>
          </w:tcPr>
          <w:p w14:paraId="5729CD2B"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79B0BDCA" w14:textId="51204C8E" w:rsidR="001177AC" w:rsidRPr="001177AC" w:rsidRDefault="001177AC" w:rsidP="001177AC">
            <w:pPr>
              <w:spacing w:before="60" w:after="60"/>
              <w:rPr>
                <w:sz w:val="18"/>
              </w:rPr>
            </w:pPr>
            <w:r w:rsidRPr="001177AC">
              <w:rPr>
                <w:sz w:val="18"/>
              </w:rPr>
              <w:t>Počet nových žádostí</w:t>
            </w:r>
            <w:r w:rsidR="00F45956">
              <w:rPr>
                <w:sz w:val="18"/>
              </w:rPr>
              <w:t xml:space="preserve"> a </w:t>
            </w:r>
            <w:r w:rsidRPr="001177AC">
              <w:rPr>
                <w:sz w:val="18"/>
              </w:rPr>
              <w:t>změnových upozornění</w:t>
            </w:r>
            <w:r w:rsidR="00F45956">
              <w:rPr>
                <w:sz w:val="18"/>
              </w:rPr>
              <w:t xml:space="preserve"> k </w:t>
            </w:r>
            <w:r w:rsidRPr="001177AC">
              <w:rPr>
                <w:sz w:val="18"/>
              </w:rPr>
              <w:t>žádostem, podávaných přes O-portál, mohou být stovky za den.</w:t>
            </w:r>
          </w:p>
        </w:tc>
        <w:tc>
          <w:tcPr>
            <w:tcW w:w="3978" w:type="dxa"/>
            <w:vAlign w:val="center"/>
          </w:tcPr>
          <w:p w14:paraId="0C6DE00D" w14:textId="77777777" w:rsidR="001177AC" w:rsidRPr="00A926F6" w:rsidRDefault="001177AC" w:rsidP="001177AC">
            <w:pPr>
              <w:jc w:val="left"/>
              <w:rPr>
                <w:sz w:val="18"/>
                <w:szCs w:val="18"/>
              </w:rPr>
            </w:pPr>
          </w:p>
        </w:tc>
        <w:tc>
          <w:tcPr>
            <w:tcW w:w="926" w:type="dxa"/>
            <w:vAlign w:val="center"/>
          </w:tcPr>
          <w:p w14:paraId="6E391B53" w14:textId="77777777" w:rsidR="001177AC" w:rsidRPr="00A926F6" w:rsidRDefault="001177AC" w:rsidP="001177AC">
            <w:pPr>
              <w:jc w:val="center"/>
              <w:rPr>
                <w:sz w:val="18"/>
                <w:szCs w:val="18"/>
              </w:rPr>
            </w:pPr>
          </w:p>
        </w:tc>
      </w:tr>
      <w:tr w:rsidR="001177AC" w:rsidRPr="00A926F6" w14:paraId="35C8BEC9" w14:textId="77777777" w:rsidTr="00323BA4">
        <w:trPr>
          <w:trHeight w:val="283"/>
        </w:trPr>
        <w:tc>
          <w:tcPr>
            <w:tcW w:w="517" w:type="dxa"/>
            <w:vAlign w:val="center"/>
          </w:tcPr>
          <w:p w14:paraId="12CBB716" w14:textId="77777777" w:rsidR="001177AC" w:rsidRPr="00A926F6" w:rsidRDefault="001177AC" w:rsidP="00300E75">
            <w:pPr>
              <w:pStyle w:val="ANormln"/>
              <w:numPr>
                <w:ilvl w:val="0"/>
                <w:numId w:val="6"/>
              </w:numPr>
              <w:spacing w:before="0"/>
              <w:ind w:left="0" w:firstLine="0"/>
              <w:jc w:val="left"/>
              <w:rPr>
                <w:rFonts w:cs="Arial"/>
                <w:sz w:val="18"/>
                <w:szCs w:val="18"/>
              </w:rPr>
            </w:pPr>
          </w:p>
        </w:tc>
        <w:tc>
          <w:tcPr>
            <w:tcW w:w="3977" w:type="dxa"/>
          </w:tcPr>
          <w:p w14:paraId="2C3B8BC7" w14:textId="192223C0" w:rsidR="001177AC" w:rsidRPr="001177AC" w:rsidRDefault="001177AC" w:rsidP="00232FF1">
            <w:pPr>
              <w:spacing w:before="60" w:after="60"/>
              <w:rPr>
                <w:sz w:val="18"/>
              </w:rPr>
            </w:pPr>
            <w:r w:rsidRPr="001177AC">
              <w:rPr>
                <w:sz w:val="18"/>
              </w:rPr>
              <w:t>O-portál bude napojen na Centrum důvěryhodnosti = služby eIDAS tak, aby tyt</w:t>
            </w:r>
            <w:r w:rsidR="00232FF1">
              <w:rPr>
                <w:sz w:val="18"/>
              </w:rPr>
              <w:t>o</w:t>
            </w:r>
            <w:r w:rsidRPr="001177AC">
              <w:rPr>
                <w:sz w:val="18"/>
              </w:rPr>
              <w:t xml:space="preserve"> služby byly archivem eIDAS poskytovány elektronickým podáním učiněným prostřednictvím O-portálu.</w:t>
            </w:r>
          </w:p>
        </w:tc>
        <w:tc>
          <w:tcPr>
            <w:tcW w:w="3978" w:type="dxa"/>
            <w:vAlign w:val="center"/>
          </w:tcPr>
          <w:p w14:paraId="036E2165" w14:textId="77777777" w:rsidR="001177AC" w:rsidRPr="00A926F6" w:rsidRDefault="001177AC" w:rsidP="001177AC">
            <w:pPr>
              <w:jc w:val="left"/>
              <w:rPr>
                <w:sz w:val="18"/>
                <w:szCs w:val="18"/>
              </w:rPr>
            </w:pPr>
          </w:p>
        </w:tc>
        <w:tc>
          <w:tcPr>
            <w:tcW w:w="926" w:type="dxa"/>
            <w:vAlign w:val="center"/>
          </w:tcPr>
          <w:p w14:paraId="3303D9D6" w14:textId="77777777" w:rsidR="001177AC" w:rsidRPr="00A926F6" w:rsidRDefault="001177AC" w:rsidP="001177AC">
            <w:pPr>
              <w:jc w:val="center"/>
              <w:rPr>
                <w:sz w:val="18"/>
                <w:szCs w:val="18"/>
              </w:rPr>
            </w:pPr>
          </w:p>
        </w:tc>
      </w:tr>
    </w:tbl>
    <w:p w14:paraId="13914F10" w14:textId="77777777" w:rsidR="00DB793A" w:rsidRDefault="00DB793A" w:rsidP="001177AC"/>
    <w:p w14:paraId="510D4FFF" w14:textId="77777777" w:rsidR="00DB793A" w:rsidRDefault="00DB793A" w:rsidP="001177AC"/>
    <w:p w14:paraId="714BE8E7" w14:textId="6DD2F4FC" w:rsidR="001177AC" w:rsidRDefault="00DB793A" w:rsidP="00DB793A">
      <w:pPr>
        <w:pStyle w:val="Nadpis5"/>
      </w:pPr>
      <w:r w:rsidRPr="001177AC">
        <w:t>Kalendář akcí</w:t>
      </w:r>
      <w:r>
        <w:t xml:space="preserve"> a r</w:t>
      </w:r>
      <w:r w:rsidRPr="001177AC">
        <w:t>ezervační web</w:t>
      </w:r>
    </w:p>
    <w:p w14:paraId="0832D57D" w14:textId="4E1B64F7" w:rsidR="00E81EC7" w:rsidRPr="00BD495C" w:rsidRDefault="00E81EC7" w:rsidP="00E81EC7">
      <w:pPr>
        <w:pStyle w:val="Titulek"/>
      </w:pPr>
      <w:bookmarkStart w:id="72" w:name="_Toc7017787"/>
      <w:bookmarkStart w:id="73" w:name="_Toc16093698"/>
      <w:r w:rsidRPr="00BD495C">
        <w:t xml:space="preserve">Tabulka </w:t>
      </w:r>
      <w:r w:rsidR="00350217">
        <w:rPr>
          <w:noProof/>
        </w:rPr>
        <w:fldChar w:fldCharType="begin"/>
      </w:r>
      <w:r w:rsidR="00350217">
        <w:rPr>
          <w:noProof/>
        </w:rPr>
        <w:instrText xml:space="preserve"> SEQ Tabulka \* ARABIC </w:instrText>
      </w:r>
      <w:r w:rsidR="00350217">
        <w:rPr>
          <w:noProof/>
        </w:rPr>
        <w:fldChar w:fldCharType="separate"/>
      </w:r>
      <w:r w:rsidR="00EE5A11">
        <w:rPr>
          <w:noProof/>
        </w:rPr>
        <w:t>4</w:t>
      </w:r>
      <w:r w:rsidR="00350217">
        <w:rPr>
          <w:noProof/>
        </w:rPr>
        <w:fldChar w:fldCharType="end"/>
      </w:r>
      <w:r w:rsidRPr="00BD495C">
        <w:t xml:space="preserve">: </w:t>
      </w:r>
      <w:r w:rsidR="001177AC" w:rsidRPr="001177AC">
        <w:t>Kalendář akcí</w:t>
      </w:r>
      <w:r w:rsidR="00F45956">
        <w:t xml:space="preserve"> a </w:t>
      </w:r>
      <w:r w:rsidR="001177AC">
        <w:t>r</w:t>
      </w:r>
      <w:r w:rsidR="001177AC" w:rsidRPr="001177AC">
        <w:t>ezervační web</w:t>
      </w:r>
      <w:bookmarkEnd w:id="72"/>
      <w:bookmarkEnd w:id="73"/>
      <w:r w:rsidR="001177AC" w:rsidRPr="001177AC">
        <w:t xml:space="preserve"> </w:t>
      </w:r>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E81EC7" w:rsidRPr="00A926F6" w14:paraId="5B7E95FE" w14:textId="77777777" w:rsidTr="00A66522">
        <w:tc>
          <w:tcPr>
            <w:tcW w:w="517" w:type="dxa"/>
            <w:tcBorders>
              <w:top w:val="single" w:sz="4" w:space="0" w:color="808080"/>
            </w:tcBorders>
            <w:vAlign w:val="center"/>
          </w:tcPr>
          <w:p w14:paraId="2134E1B9" w14:textId="77777777" w:rsidR="00E81EC7" w:rsidRPr="00A926F6" w:rsidRDefault="00E81EC7" w:rsidP="00A66522">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04C42A5C" w14:textId="77777777" w:rsidR="00E81EC7" w:rsidRPr="00A926F6" w:rsidRDefault="00E81EC7" w:rsidP="00A66522">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7499CF14" w14:textId="77777777" w:rsidR="00E81EC7" w:rsidRPr="00A926F6" w:rsidRDefault="00E81EC7" w:rsidP="00A66522">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4BAA334B" w14:textId="77777777" w:rsidR="00E81EC7" w:rsidRPr="00A926F6" w:rsidRDefault="00E81EC7" w:rsidP="00A66522">
            <w:pPr>
              <w:pStyle w:val="ANormln"/>
              <w:keepNext/>
              <w:jc w:val="center"/>
              <w:rPr>
                <w:rFonts w:cs="Arial"/>
                <w:b/>
                <w:sz w:val="18"/>
                <w:szCs w:val="18"/>
              </w:rPr>
            </w:pPr>
            <w:r w:rsidRPr="00A926F6">
              <w:rPr>
                <w:rFonts w:cs="Arial"/>
                <w:b/>
                <w:sz w:val="18"/>
                <w:szCs w:val="18"/>
              </w:rPr>
              <w:t>Splněno [ano/ne]</w:t>
            </w:r>
          </w:p>
        </w:tc>
      </w:tr>
      <w:tr w:rsidR="001177AC" w:rsidRPr="00A926F6" w14:paraId="2B82A3F5" w14:textId="77777777" w:rsidTr="00323BA4">
        <w:trPr>
          <w:trHeight w:val="283"/>
        </w:trPr>
        <w:tc>
          <w:tcPr>
            <w:tcW w:w="517" w:type="dxa"/>
            <w:vAlign w:val="center"/>
          </w:tcPr>
          <w:p w14:paraId="224D11A2"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01AA3DF6" w14:textId="77777777" w:rsidR="001177AC" w:rsidRPr="001177AC" w:rsidRDefault="001177AC" w:rsidP="001177AC">
            <w:pPr>
              <w:spacing w:before="60" w:after="60"/>
              <w:rPr>
                <w:sz w:val="18"/>
                <w:szCs w:val="18"/>
              </w:rPr>
            </w:pPr>
            <w:r w:rsidRPr="001177AC">
              <w:rPr>
                <w:sz w:val="18"/>
                <w:szCs w:val="18"/>
              </w:rPr>
              <w:t>Kalendář akcí bude evidovat všechny „akce“. Ke každé akci budou evidovány minimálně následující informace:</w:t>
            </w:r>
          </w:p>
          <w:p w14:paraId="7B17AC21" w14:textId="77777777"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Typ akce (k dispozici bude číselník akcí)</w:t>
            </w:r>
          </w:p>
          <w:p w14:paraId="56335CCF" w14:textId="063CC18D"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datum</w:t>
            </w:r>
            <w:r w:rsidR="00F45956">
              <w:rPr>
                <w:sz w:val="18"/>
                <w:szCs w:val="18"/>
              </w:rPr>
              <w:t xml:space="preserve"> a </w:t>
            </w:r>
            <w:r w:rsidRPr="001177AC">
              <w:rPr>
                <w:sz w:val="18"/>
                <w:szCs w:val="18"/>
              </w:rPr>
              <w:t>čas konání</w:t>
            </w:r>
          </w:p>
          <w:p w14:paraId="0B7C4918" w14:textId="77777777"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místo konání</w:t>
            </w:r>
          </w:p>
          <w:p w14:paraId="3A0CD3AB" w14:textId="77777777"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název</w:t>
            </w:r>
          </w:p>
          <w:p w14:paraId="19211892" w14:textId="77777777"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cílová skupina (okruh, kterému je akce určena)</w:t>
            </w:r>
          </w:p>
          <w:p w14:paraId="25B85D87" w14:textId="77777777"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popis (např. program)</w:t>
            </w:r>
          </w:p>
          <w:p w14:paraId="2CE8B845" w14:textId="77777777"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časová dotace</w:t>
            </w:r>
          </w:p>
          <w:p w14:paraId="76F1F9B1" w14:textId="77777777"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datum uzavření registrace</w:t>
            </w:r>
          </w:p>
          <w:p w14:paraId="3C04F835" w14:textId="4470E0D3"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odkaz na živý přenos akce (je-li</w:t>
            </w:r>
            <w:r w:rsidR="00F45956">
              <w:rPr>
                <w:sz w:val="18"/>
                <w:szCs w:val="18"/>
              </w:rPr>
              <w:t xml:space="preserve"> k </w:t>
            </w:r>
            <w:r w:rsidRPr="001177AC">
              <w:rPr>
                <w:sz w:val="18"/>
                <w:szCs w:val="18"/>
              </w:rPr>
              <w:t>dispozici)</w:t>
            </w:r>
          </w:p>
          <w:p w14:paraId="25B2DB4D" w14:textId="645CEAE3"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Pozvánka/přílohy</w:t>
            </w:r>
            <w:r w:rsidR="00F45956">
              <w:rPr>
                <w:sz w:val="18"/>
                <w:szCs w:val="18"/>
              </w:rPr>
              <w:t xml:space="preserve"> k </w:t>
            </w:r>
            <w:r w:rsidRPr="001177AC">
              <w:rPr>
                <w:sz w:val="18"/>
                <w:szCs w:val="18"/>
              </w:rPr>
              <w:t>pozvánce (jsou-li</w:t>
            </w:r>
            <w:r w:rsidR="00F45956">
              <w:rPr>
                <w:sz w:val="18"/>
                <w:szCs w:val="18"/>
              </w:rPr>
              <w:t xml:space="preserve"> k </w:t>
            </w:r>
            <w:r w:rsidRPr="001177AC">
              <w:rPr>
                <w:sz w:val="18"/>
                <w:szCs w:val="18"/>
              </w:rPr>
              <w:t>dispozici)</w:t>
            </w:r>
          </w:p>
          <w:p w14:paraId="5993EED7" w14:textId="2B9B8059"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odkaz na prezentaci/přílohy</w:t>
            </w:r>
            <w:r w:rsidR="00F45956">
              <w:rPr>
                <w:sz w:val="18"/>
                <w:szCs w:val="18"/>
              </w:rPr>
              <w:t xml:space="preserve"> z </w:t>
            </w:r>
            <w:r w:rsidRPr="001177AC">
              <w:rPr>
                <w:sz w:val="18"/>
                <w:szCs w:val="18"/>
              </w:rPr>
              <w:t xml:space="preserve">kurzu/semináře </w:t>
            </w:r>
          </w:p>
          <w:p w14:paraId="1B3E8E17" w14:textId="602EE696" w:rsidR="001177AC" w:rsidRPr="001177AC" w:rsidRDefault="001177AC" w:rsidP="00300E75">
            <w:pPr>
              <w:pStyle w:val="Odstavecseseznamem"/>
              <w:numPr>
                <w:ilvl w:val="0"/>
                <w:numId w:val="23"/>
              </w:numPr>
              <w:spacing w:before="60" w:after="60"/>
              <w:contextualSpacing/>
              <w:jc w:val="left"/>
              <w:rPr>
                <w:sz w:val="18"/>
                <w:szCs w:val="18"/>
              </w:rPr>
            </w:pPr>
            <w:r w:rsidRPr="001177AC">
              <w:rPr>
                <w:sz w:val="18"/>
                <w:szCs w:val="18"/>
              </w:rPr>
              <w:t>odkaz na video</w:t>
            </w:r>
            <w:r w:rsidR="00F45956">
              <w:rPr>
                <w:sz w:val="18"/>
                <w:szCs w:val="18"/>
              </w:rPr>
              <w:t xml:space="preserve"> z </w:t>
            </w:r>
            <w:r w:rsidRPr="001177AC">
              <w:rPr>
                <w:sz w:val="18"/>
                <w:szCs w:val="18"/>
              </w:rPr>
              <w:t>kurzu/akce (je-li</w:t>
            </w:r>
            <w:r w:rsidR="00F45956">
              <w:rPr>
                <w:sz w:val="18"/>
                <w:szCs w:val="18"/>
              </w:rPr>
              <w:t xml:space="preserve"> k </w:t>
            </w:r>
            <w:r w:rsidRPr="001177AC">
              <w:rPr>
                <w:sz w:val="18"/>
                <w:szCs w:val="18"/>
              </w:rPr>
              <w:t>dispozici)</w:t>
            </w:r>
          </w:p>
        </w:tc>
        <w:tc>
          <w:tcPr>
            <w:tcW w:w="3978" w:type="dxa"/>
            <w:vAlign w:val="center"/>
          </w:tcPr>
          <w:p w14:paraId="49DDD5FB" w14:textId="77777777" w:rsidR="001177AC" w:rsidRPr="00A926F6" w:rsidRDefault="001177AC" w:rsidP="001177AC">
            <w:pPr>
              <w:jc w:val="left"/>
              <w:rPr>
                <w:sz w:val="18"/>
                <w:szCs w:val="18"/>
              </w:rPr>
            </w:pPr>
          </w:p>
        </w:tc>
        <w:tc>
          <w:tcPr>
            <w:tcW w:w="926" w:type="dxa"/>
            <w:vAlign w:val="center"/>
          </w:tcPr>
          <w:p w14:paraId="5E66DEEA" w14:textId="77777777" w:rsidR="001177AC" w:rsidRPr="00A926F6" w:rsidRDefault="001177AC" w:rsidP="001177AC">
            <w:pPr>
              <w:jc w:val="center"/>
              <w:rPr>
                <w:sz w:val="18"/>
                <w:szCs w:val="18"/>
              </w:rPr>
            </w:pPr>
          </w:p>
        </w:tc>
      </w:tr>
      <w:tr w:rsidR="001177AC" w:rsidRPr="00A926F6" w14:paraId="2876459A" w14:textId="77777777" w:rsidTr="00323BA4">
        <w:trPr>
          <w:trHeight w:val="283"/>
        </w:trPr>
        <w:tc>
          <w:tcPr>
            <w:tcW w:w="517" w:type="dxa"/>
            <w:vAlign w:val="center"/>
          </w:tcPr>
          <w:p w14:paraId="4DD8A586"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0B52F660" w14:textId="77777777" w:rsidR="001177AC" w:rsidRPr="001177AC" w:rsidRDefault="001177AC" w:rsidP="001177AC">
            <w:pPr>
              <w:spacing w:before="60" w:after="60"/>
              <w:rPr>
                <w:sz w:val="18"/>
                <w:szCs w:val="18"/>
              </w:rPr>
            </w:pPr>
            <w:r w:rsidRPr="001177AC">
              <w:rPr>
                <w:sz w:val="18"/>
                <w:szCs w:val="18"/>
              </w:rPr>
              <w:t>Potvrzeným účastníkům akce (občanům), budou ještě poskytnuty přes O-infodesk, resp. přes infocentrum následující údaje:</w:t>
            </w:r>
          </w:p>
          <w:p w14:paraId="08C27B8C" w14:textId="48552751" w:rsidR="001177AC" w:rsidRPr="001177AC" w:rsidRDefault="001177AC" w:rsidP="00300E75">
            <w:pPr>
              <w:pStyle w:val="Odstavecseseznamem"/>
              <w:numPr>
                <w:ilvl w:val="0"/>
                <w:numId w:val="24"/>
              </w:numPr>
              <w:spacing w:before="60" w:after="60"/>
              <w:contextualSpacing/>
              <w:jc w:val="left"/>
              <w:rPr>
                <w:sz w:val="18"/>
                <w:szCs w:val="18"/>
              </w:rPr>
            </w:pPr>
            <w:r w:rsidRPr="001177AC">
              <w:rPr>
                <w:sz w:val="18"/>
                <w:szCs w:val="18"/>
              </w:rPr>
              <w:t>Osvědčení</w:t>
            </w:r>
            <w:r w:rsidR="00F45956">
              <w:rPr>
                <w:sz w:val="18"/>
                <w:szCs w:val="18"/>
              </w:rPr>
              <w:t xml:space="preserve"> o </w:t>
            </w:r>
            <w:r w:rsidRPr="001177AC">
              <w:rPr>
                <w:sz w:val="18"/>
                <w:szCs w:val="18"/>
              </w:rPr>
              <w:t>účasti</w:t>
            </w:r>
          </w:p>
          <w:p w14:paraId="280A65F4" w14:textId="188D4E20" w:rsidR="001177AC" w:rsidRPr="001177AC" w:rsidRDefault="001177AC" w:rsidP="00300E75">
            <w:pPr>
              <w:pStyle w:val="Odstavecseseznamem"/>
              <w:numPr>
                <w:ilvl w:val="0"/>
                <w:numId w:val="24"/>
              </w:numPr>
              <w:spacing w:before="60" w:after="60"/>
              <w:contextualSpacing/>
              <w:jc w:val="left"/>
              <w:rPr>
                <w:sz w:val="18"/>
                <w:szCs w:val="18"/>
              </w:rPr>
            </w:pPr>
            <w:r w:rsidRPr="001177AC">
              <w:rPr>
                <w:sz w:val="18"/>
                <w:szCs w:val="18"/>
              </w:rPr>
              <w:t>Dotazník</w:t>
            </w:r>
            <w:r w:rsidR="00F45956">
              <w:rPr>
                <w:sz w:val="18"/>
                <w:szCs w:val="18"/>
              </w:rPr>
              <w:t xml:space="preserve"> k </w:t>
            </w:r>
            <w:r w:rsidRPr="001177AC">
              <w:rPr>
                <w:sz w:val="18"/>
                <w:szCs w:val="18"/>
              </w:rPr>
              <w:t>akci (s možností ho jednou vyplnit)</w:t>
            </w:r>
          </w:p>
        </w:tc>
        <w:tc>
          <w:tcPr>
            <w:tcW w:w="3978" w:type="dxa"/>
            <w:vAlign w:val="center"/>
          </w:tcPr>
          <w:p w14:paraId="31F60F0B" w14:textId="77777777" w:rsidR="001177AC" w:rsidRPr="00A926F6" w:rsidRDefault="001177AC" w:rsidP="001177AC">
            <w:pPr>
              <w:jc w:val="left"/>
              <w:rPr>
                <w:sz w:val="18"/>
                <w:szCs w:val="18"/>
              </w:rPr>
            </w:pPr>
          </w:p>
        </w:tc>
        <w:tc>
          <w:tcPr>
            <w:tcW w:w="926" w:type="dxa"/>
            <w:vAlign w:val="center"/>
          </w:tcPr>
          <w:p w14:paraId="47ABE4D3" w14:textId="77777777" w:rsidR="001177AC" w:rsidRPr="00A926F6" w:rsidRDefault="001177AC" w:rsidP="001177AC">
            <w:pPr>
              <w:jc w:val="center"/>
              <w:rPr>
                <w:sz w:val="18"/>
                <w:szCs w:val="18"/>
              </w:rPr>
            </w:pPr>
          </w:p>
        </w:tc>
      </w:tr>
      <w:tr w:rsidR="001177AC" w:rsidRPr="00A926F6" w14:paraId="3D18392D" w14:textId="77777777" w:rsidTr="00323BA4">
        <w:trPr>
          <w:trHeight w:val="283"/>
        </w:trPr>
        <w:tc>
          <w:tcPr>
            <w:tcW w:w="517" w:type="dxa"/>
            <w:vAlign w:val="center"/>
          </w:tcPr>
          <w:p w14:paraId="5C58DB58"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57E393DD" w14:textId="77777777" w:rsidR="001177AC" w:rsidRPr="001177AC" w:rsidRDefault="001177AC" w:rsidP="001177AC">
            <w:pPr>
              <w:spacing w:before="60" w:after="60"/>
              <w:rPr>
                <w:sz w:val="18"/>
                <w:szCs w:val="18"/>
              </w:rPr>
            </w:pPr>
            <w:r w:rsidRPr="001177AC">
              <w:rPr>
                <w:sz w:val="18"/>
                <w:szCs w:val="18"/>
              </w:rPr>
              <w:t>Kalendář akcí poskytne občanovi přehled historie akcí, kterých se jako uživatel zúčastnil. Dále poskytne historii všech akcí, které jsou schváleny ze strany zodpovědného pracovníka ke zveřejnění (i akce, kterých se občan neúčastnil). Minimální struktura informací historie akcí bude následující:</w:t>
            </w:r>
          </w:p>
          <w:p w14:paraId="50AC5768" w14:textId="3C22A5CD"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datum</w:t>
            </w:r>
            <w:r w:rsidR="00F45956">
              <w:rPr>
                <w:sz w:val="18"/>
                <w:szCs w:val="18"/>
              </w:rPr>
              <w:t xml:space="preserve"> a </w:t>
            </w:r>
            <w:r w:rsidRPr="001177AC">
              <w:rPr>
                <w:sz w:val="18"/>
                <w:szCs w:val="18"/>
              </w:rPr>
              <w:t>čas konání</w:t>
            </w:r>
          </w:p>
          <w:p w14:paraId="7EA20D9D" w14:textId="77777777"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místo konání</w:t>
            </w:r>
          </w:p>
          <w:p w14:paraId="29F14243" w14:textId="77777777"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název</w:t>
            </w:r>
          </w:p>
          <w:p w14:paraId="2787D27E" w14:textId="77777777"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cílová skupina (okruh, kterému je akce určena)</w:t>
            </w:r>
          </w:p>
          <w:p w14:paraId="20A2F08F" w14:textId="77777777"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popis (např. program)</w:t>
            </w:r>
          </w:p>
          <w:p w14:paraId="25F36E0D" w14:textId="3F796E5C"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Pozvánka/přílohy</w:t>
            </w:r>
            <w:r w:rsidR="00F45956">
              <w:rPr>
                <w:sz w:val="18"/>
                <w:szCs w:val="18"/>
              </w:rPr>
              <w:t xml:space="preserve"> k </w:t>
            </w:r>
            <w:r w:rsidRPr="001177AC">
              <w:rPr>
                <w:sz w:val="18"/>
                <w:szCs w:val="18"/>
              </w:rPr>
              <w:t>pozvánce (jsou-li</w:t>
            </w:r>
            <w:r w:rsidR="00F45956">
              <w:rPr>
                <w:sz w:val="18"/>
                <w:szCs w:val="18"/>
              </w:rPr>
              <w:t xml:space="preserve"> k </w:t>
            </w:r>
            <w:r w:rsidRPr="001177AC">
              <w:rPr>
                <w:sz w:val="18"/>
                <w:szCs w:val="18"/>
              </w:rPr>
              <w:t>dispozici)</w:t>
            </w:r>
          </w:p>
          <w:p w14:paraId="06D1A2DF" w14:textId="783AB82E"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odkaz na prezentaci/přílohy</w:t>
            </w:r>
            <w:r w:rsidR="00F45956">
              <w:rPr>
                <w:sz w:val="18"/>
                <w:szCs w:val="18"/>
              </w:rPr>
              <w:t xml:space="preserve"> z </w:t>
            </w:r>
            <w:r w:rsidRPr="001177AC">
              <w:rPr>
                <w:sz w:val="18"/>
                <w:szCs w:val="18"/>
              </w:rPr>
              <w:t xml:space="preserve">kurzu/semináře </w:t>
            </w:r>
          </w:p>
          <w:p w14:paraId="3361F6B1" w14:textId="6C205218" w:rsidR="001177AC" w:rsidRPr="001177AC" w:rsidRDefault="001177AC" w:rsidP="00300E75">
            <w:pPr>
              <w:pStyle w:val="Odstavecseseznamem"/>
              <w:numPr>
                <w:ilvl w:val="0"/>
                <w:numId w:val="25"/>
              </w:numPr>
              <w:spacing w:before="60" w:after="60"/>
              <w:contextualSpacing/>
              <w:jc w:val="left"/>
              <w:rPr>
                <w:sz w:val="18"/>
                <w:szCs w:val="18"/>
              </w:rPr>
            </w:pPr>
            <w:r w:rsidRPr="001177AC">
              <w:rPr>
                <w:sz w:val="18"/>
                <w:szCs w:val="18"/>
              </w:rPr>
              <w:t>odkaz na video</w:t>
            </w:r>
            <w:r w:rsidR="00F45956">
              <w:rPr>
                <w:sz w:val="18"/>
                <w:szCs w:val="18"/>
              </w:rPr>
              <w:t xml:space="preserve"> z </w:t>
            </w:r>
            <w:r w:rsidRPr="001177AC">
              <w:rPr>
                <w:sz w:val="18"/>
                <w:szCs w:val="18"/>
              </w:rPr>
              <w:t>kurzu/akce (je-li</w:t>
            </w:r>
            <w:r w:rsidR="00F45956">
              <w:rPr>
                <w:sz w:val="18"/>
                <w:szCs w:val="18"/>
              </w:rPr>
              <w:t xml:space="preserve"> k </w:t>
            </w:r>
            <w:r w:rsidRPr="001177AC">
              <w:rPr>
                <w:sz w:val="18"/>
                <w:szCs w:val="18"/>
              </w:rPr>
              <w:t>dispozici)</w:t>
            </w:r>
          </w:p>
        </w:tc>
        <w:tc>
          <w:tcPr>
            <w:tcW w:w="3978" w:type="dxa"/>
            <w:vAlign w:val="center"/>
          </w:tcPr>
          <w:p w14:paraId="5041A82F" w14:textId="77777777" w:rsidR="001177AC" w:rsidRPr="00A926F6" w:rsidRDefault="001177AC" w:rsidP="001177AC">
            <w:pPr>
              <w:jc w:val="left"/>
              <w:rPr>
                <w:sz w:val="18"/>
                <w:szCs w:val="18"/>
              </w:rPr>
            </w:pPr>
          </w:p>
        </w:tc>
        <w:tc>
          <w:tcPr>
            <w:tcW w:w="926" w:type="dxa"/>
            <w:vAlign w:val="center"/>
          </w:tcPr>
          <w:p w14:paraId="01DE02A6" w14:textId="77777777" w:rsidR="001177AC" w:rsidRPr="00A926F6" w:rsidRDefault="001177AC" w:rsidP="001177AC">
            <w:pPr>
              <w:jc w:val="center"/>
              <w:rPr>
                <w:sz w:val="18"/>
                <w:szCs w:val="18"/>
              </w:rPr>
            </w:pPr>
          </w:p>
        </w:tc>
      </w:tr>
      <w:tr w:rsidR="001177AC" w:rsidRPr="00A926F6" w14:paraId="2C139F5C" w14:textId="77777777" w:rsidTr="00323BA4">
        <w:trPr>
          <w:trHeight w:val="283"/>
        </w:trPr>
        <w:tc>
          <w:tcPr>
            <w:tcW w:w="517" w:type="dxa"/>
            <w:vAlign w:val="center"/>
          </w:tcPr>
          <w:p w14:paraId="655646E5"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39EA9DFA" w14:textId="75896212" w:rsidR="001177AC" w:rsidRPr="001177AC" w:rsidRDefault="001177AC" w:rsidP="001177AC">
            <w:pPr>
              <w:tabs>
                <w:tab w:val="left" w:pos="1440"/>
              </w:tabs>
              <w:spacing w:before="60" w:after="60"/>
              <w:rPr>
                <w:sz w:val="18"/>
                <w:szCs w:val="18"/>
              </w:rPr>
            </w:pPr>
            <w:r w:rsidRPr="001177AC">
              <w:rPr>
                <w:sz w:val="18"/>
                <w:szCs w:val="18"/>
              </w:rPr>
              <w:t>Kalendář akcí poskytne uživatelům nástroje pro filtrování</w:t>
            </w:r>
            <w:r w:rsidR="00F45956">
              <w:rPr>
                <w:sz w:val="18"/>
                <w:szCs w:val="18"/>
              </w:rPr>
              <w:t xml:space="preserve"> a </w:t>
            </w:r>
            <w:r w:rsidRPr="001177AC">
              <w:rPr>
                <w:sz w:val="18"/>
                <w:szCs w:val="18"/>
              </w:rPr>
              <w:t>vyhledávání</w:t>
            </w:r>
            <w:r w:rsidR="00F45956">
              <w:rPr>
                <w:sz w:val="18"/>
                <w:szCs w:val="18"/>
              </w:rPr>
              <w:t xml:space="preserve"> v </w:t>
            </w:r>
            <w:r w:rsidRPr="001177AC">
              <w:rPr>
                <w:sz w:val="18"/>
                <w:szCs w:val="18"/>
              </w:rPr>
              <w:t>historii akcí. Minimálními kritérii budou:</w:t>
            </w:r>
          </w:p>
          <w:p w14:paraId="78BB510A" w14:textId="77777777" w:rsidR="001177AC" w:rsidRPr="001177AC" w:rsidRDefault="001177AC" w:rsidP="00300E75">
            <w:pPr>
              <w:pStyle w:val="Odstavecseseznamem"/>
              <w:numPr>
                <w:ilvl w:val="0"/>
                <w:numId w:val="26"/>
              </w:numPr>
              <w:tabs>
                <w:tab w:val="left" w:pos="1440"/>
              </w:tabs>
              <w:spacing w:before="60" w:after="60"/>
              <w:contextualSpacing/>
              <w:jc w:val="left"/>
              <w:rPr>
                <w:sz w:val="18"/>
                <w:szCs w:val="18"/>
              </w:rPr>
            </w:pPr>
            <w:r w:rsidRPr="001177AC">
              <w:rPr>
                <w:sz w:val="18"/>
                <w:szCs w:val="18"/>
              </w:rPr>
              <w:t>Typ akce</w:t>
            </w:r>
          </w:p>
          <w:p w14:paraId="4520E8F0" w14:textId="77777777" w:rsidR="001177AC" w:rsidRPr="001177AC" w:rsidRDefault="001177AC" w:rsidP="00300E75">
            <w:pPr>
              <w:pStyle w:val="Odstavecseseznamem"/>
              <w:numPr>
                <w:ilvl w:val="0"/>
                <w:numId w:val="26"/>
              </w:numPr>
              <w:tabs>
                <w:tab w:val="left" w:pos="1440"/>
              </w:tabs>
              <w:spacing w:before="60" w:after="60"/>
              <w:contextualSpacing/>
              <w:jc w:val="left"/>
              <w:rPr>
                <w:sz w:val="18"/>
                <w:szCs w:val="18"/>
              </w:rPr>
            </w:pPr>
            <w:r w:rsidRPr="001177AC">
              <w:rPr>
                <w:sz w:val="18"/>
                <w:szCs w:val="18"/>
              </w:rPr>
              <w:t>Název akce</w:t>
            </w:r>
          </w:p>
          <w:p w14:paraId="1A952637" w14:textId="77777777" w:rsidR="001177AC" w:rsidRPr="001177AC" w:rsidRDefault="001177AC" w:rsidP="00300E75">
            <w:pPr>
              <w:pStyle w:val="Odstavecseseznamem"/>
              <w:numPr>
                <w:ilvl w:val="0"/>
                <w:numId w:val="26"/>
              </w:numPr>
              <w:tabs>
                <w:tab w:val="left" w:pos="1440"/>
              </w:tabs>
              <w:spacing w:before="60" w:after="60"/>
              <w:contextualSpacing/>
              <w:jc w:val="left"/>
              <w:rPr>
                <w:sz w:val="18"/>
                <w:szCs w:val="18"/>
              </w:rPr>
            </w:pPr>
            <w:r w:rsidRPr="001177AC">
              <w:rPr>
                <w:sz w:val="18"/>
                <w:szCs w:val="18"/>
              </w:rPr>
              <w:t>Datum akce</w:t>
            </w:r>
          </w:p>
          <w:p w14:paraId="66E7DC74" w14:textId="77777777" w:rsidR="001177AC" w:rsidRPr="001177AC" w:rsidRDefault="001177AC" w:rsidP="00300E75">
            <w:pPr>
              <w:pStyle w:val="Odstavecseseznamem"/>
              <w:numPr>
                <w:ilvl w:val="0"/>
                <w:numId w:val="26"/>
              </w:numPr>
              <w:spacing w:before="60" w:after="60"/>
              <w:contextualSpacing/>
              <w:jc w:val="left"/>
              <w:rPr>
                <w:sz w:val="18"/>
                <w:szCs w:val="18"/>
              </w:rPr>
            </w:pPr>
            <w:r w:rsidRPr="001177AC">
              <w:rPr>
                <w:sz w:val="18"/>
                <w:szCs w:val="18"/>
              </w:rPr>
              <w:t>Místo akce</w:t>
            </w:r>
          </w:p>
        </w:tc>
        <w:tc>
          <w:tcPr>
            <w:tcW w:w="3978" w:type="dxa"/>
            <w:vAlign w:val="center"/>
          </w:tcPr>
          <w:p w14:paraId="68012B20" w14:textId="77777777" w:rsidR="001177AC" w:rsidRPr="00A926F6" w:rsidRDefault="001177AC" w:rsidP="001177AC">
            <w:pPr>
              <w:jc w:val="left"/>
              <w:rPr>
                <w:sz w:val="18"/>
                <w:szCs w:val="18"/>
              </w:rPr>
            </w:pPr>
          </w:p>
        </w:tc>
        <w:tc>
          <w:tcPr>
            <w:tcW w:w="926" w:type="dxa"/>
            <w:vAlign w:val="center"/>
          </w:tcPr>
          <w:p w14:paraId="0FE0546D" w14:textId="77777777" w:rsidR="001177AC" w:rsidRPr="00A926F6" w:rsidRDefault="001177AC" w:rsidP="001177AC">
            <w:pPr>
              <w:jc w:val="center"/>
              <w:rPr>
                <w:sz w:val="18"/>
                <w:szCs w:val="18"/>
              </w:rPr>
            </w:pPr>
          </w:p>
        </w:tc>
      </w:tr>
      <w:tr w:rsidR="001177AC" w:rsidRPr="00A926F6" w14:paraId="15FD62F5" w14:textId="77777777" w:rsidTr="00323BA4">
        <w:trPr>
          <w:trHeight w:val="283"/>
        </w:trPr>
        <w:tc>
          <w:tcPr>
            <w:tcW w:w="517" w:type="dxa"/>
            <w:vAlign w:val="center"/>
          </w:tcPr>
          <w:p w14:paraId="07D54406"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1B9F451E" w14:textId="1A5A167F" w:rsidR="001177AC" w:rsidRPr="001177AC" w:rsidRDefault="001177AC" w:rsidP="001177AC">
            <w:pPr>
              <w:tabs>
                <w:tab w:val="left" w:pos="1440"/>
              </w:tabs>
              <w:spacing w:before="60" w:after="60"/>
              <w:rPr>
                <w:sz w:val="18"/>
                <w:szCs w:val="18"/>
              </w:rPr>
            </w:pPr>
            <w:r w:rsidRPr="001177AC">
              <w:rPr>
                <w:sz w:val="18"/>
                <w:szCs w:val="18"/>
              </w:rPr>
              <w:t>Kalendář akcí poskytne občanům „kalendář akci“. Graficky znázorněné akce,</w:t>
            </w:r>
            <w:r w:rsidR="00F45956">
              <w:rPr>
                <w:sz w:val="18"/>
                <w:szCs w:val="18"/>
              </w:rPr>
              <w:t xml:space="preserve"> s </w:t>
            </w:r>
            <w:r w:rsidRPr="001177AC">
              <w:rPr>
                <w:sz w:val="18"/>
                <w:szCs w:val="18"/>
              </w:rPr>
              <w:t>minimálními údaji:</w:t>
            </w:r>
          </w:p>
          <w:p w14:paraId="482B4672" w14:textId="49D39D48" w:rsidR="001177AC" w:rsidRPr="001177AC" w:rsidRDefault="001177AC" w:rsidP="00300E75">
            <w:pPr>
              <w:pStyle w:val="Odstavecseseznamem"/>
              <w:numPr>
                <w:ilvl w:val="0"/>
                <w:numId w:val="27"/>
              </w:numPr>
              <w:tabs>
                <w:tab w:val="left" w:pos="1440"/>
              </w:tabs>
              <w:spacing w:before="60" w:after="60"/>
              <w:contextualSpacing/>
              <w:jc w:val="left"/>
              <w:rPr>
                <w:sz w:val="18"/>
                <w:szCs w:val="18"/>
              </w:rPr>
            </w:pPr>
            <w:r w:rsidRPr="001177AC">
              <w:rPr>
                <w:sz w:val="18"/>
                <w:szCs w:val="18"/>
              </w:rPr>
              <w:t>kalendář aktuálně nabízených akcí</w:t>
            </w:r>
            <w:r w:rsidR="00F45956">
              <w:rPr>
                <w:sz w:val="18"/>
                <w:szCs w:val="18"/>
              </w:rPr>
              <w:t xml:space="preserve"> s </w:t>
            </w:r>
            <w:r w:rsidRPr="001177AC">
              <w:rPr>
                <w:sz w:val="18"/>
                <w:szCs w:val="18"/>
              </w:rPr>
              <w:t xml:space="preserve">možným listováním </w:t>
            </w:r>
          </w:p>
          <w:p w14:paraId="3F3A663F" w14:textId="77777777" w:rsidR="001177AC" w:rsidRPr="001177AC" w:rsidRDefault="001177AC" w:rsidP="00300E75">
            <w:pPr>
              <w:pStyle w:val="Odstavecseseznamem"/>
              <w:numPr>
                <w:ilvl w:val="0"/>
                <w:numId w:val="27"/>
              </w:numPr>
              <w:tabs>
                <w:tab w:val="left" w:pos="1440"/>
              </w:tabs>
              <w:spacing w:before="60" w:after="60"/>
              <w:contextualSpacing/>
              <w:jc w:val="left"/>
              <w:rPr>
                <w:sz w:val="18"/>
                <w:szCs w:val="18"/>
              </w:rPr>
            </w:pPr>
            <w:r w:rsidRPr="001177AC">
              <w:rPr>
                <w:sz w:val="18"/>
                <w:szCs w:val="18"/>
              </w:rPr>
              <w:t>v kalendáři vyznačené vypsané kurzy/semináře, odpovídající zařazení přihlášeného uživatele</w:t>
            </w:r>
          </w:p>
          <w:p w14:paraId="3E7148C4" w14:textId="77777777" w:rsidR="001177AC" w:rsidRPr="001177AC" w:rsidRDefault="001177AC" w:rsidP="00300E75">
            <w:pPr>
              <w:pStyle w:val="Odstavecseseznamem"/>
              <w:numPr>
                <w:ilvl w:val="0"/>
                <w:numId w:val="27"/>
              </w:numPr>
              <w:tabs>
                <w:tab w:val="left" w:pos="1440"/>
              </w:tabs>
              <w:spacing w:before="60" w:after="60"/>
              <w:contextualSpacing/>
              <w:jc w:val="left"/>
              <w:rPr>
                <w:sz w:val="18"/>
                <w:szCs w:val="18"/>
              </w:rPr>
            </w:pPr>
            <w:r w:rsidRPr="001177AC">
              <w:rPr>
                <w:sz w:val="18"/>
                <w:szCs w:val="18"/>
              </w:rPr>
              <w:t>graficky zvýrazněné kurzy/semináře, na které se uživatel již přihlásil</w:t>
            </w:r>
          </w:p>
          <w:p w14:paraId="1B0164CB" w14:textId="77777777" w:rsidR="001177AC" w:rsidRPr="001177AC" w:rsidRDefault="001177AC" w:rsidP="00300E75">
            <w:pPr>
              <w:pStyle w:val="Odstavecseseznamem"/>
              <w:numPr>
                <w:ilvl w:val="0"/>
                <w:numId w:val="27"/>
              </w:numPr>
              <w:tabs>
                <w:tab w:val="left" w:pos="1440"/>
              </w:tabs>
              <w:spacing w:before="60" w:after="60"/>
              <w:contextualSpacing/>
              <w:jc w:val="left"/>
              <w:rPr>
                <w:sz w:val="18"/>
                <w:szCs w:val="18"/>
              </w:rPr>
            </w:pPr>
            <w:r w:rsidRPr="001177AC">
              <w:rPr>
                <w:sz w:val="18"/>
                <w:szCs w:val="18"/>
              </w:rPr>
              <w:t>možnost zobrazení detailu konkrétního kurzu/semináře</w:t>
            </w:r>
          </w:p>
        </w:tc>
        <w:tc>
          <w:tcPr>
            <w:tcW w:w="3978" w:type="dxa"/>
            <w:vAlign w:val="center"/>
          </w:tcPr>
          <w:p w14:paraId="1F846E34" w14:textId="77777777" w:rsidR="001177AC" w:rsidRPr="00A926F6" w:rsidRDefault="001177AC" w:rsidP="001177AC">
            <w:pPr>
              <w:jc w:val="left"/>
              <w:rPr>
                <w:sz w:val="18"/>
                <w:szCs w:val="18"/>
              </w:rPr>
            </w:pPr>
          </w:p>
        </w:tc>
        <w:tc>
          <w:tcPr>
            <w:tcW w:w="926" w:type="dxa"/>
            <w:vAlign w:val="center"/>
          </w:tcPr>
          <w:p w14:paraId="36848C0B" w14:textId="77777777" w:rsidR="001177AC" w:rsidRPr="00A926F6" w:rsidRDefault="001177AC" w:rsidP="001177AC">
            <w:pPr>
              <w:jc w:val="center"/>
              <w:rPr>
                <w:sz w:val="18"/>
                <w:szCs w:val="18"/>
              </w:rPr>
            </w:pPr>
          </w:p>
        </w:tc>
      </w:tr>
      <w:tr w:rsidR="001177AC" w:rsidRPr="00A926F6" w14:paraId="23EA6D89" w14:textId="77777777" w:rsidTr="00323BA4">
        <w:trPr>
          <w:trHeight w:val="283"/>
        </w:trPr>
        <w:tc>
          <w:tcPr>
            <w:tcW w:w="517" w:type="dxa"/>
            <w:vAlign w:val="center"/>
          </w:tcPr>
          <w:p w14:paraId="34CA0621"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4559F183" w14:textId="77777777" w:rsidR="001177AC" w:rsidRPr="001177AC" w:rsidRDefault="001177AC" w:rsidP="001177AC">
            <w:pPr>
              <w:tabs>
                <w:tab w:val="left" w:pos="1440"/>
              </w:tabs>
              <w:spacing w:before="60" w:after="60"/>
              <w:rPr>
                <w:sz w:val="18"/>
                <w:szCs w:val="18"/>
              </w:rPr>
            </w:pPr>
            <w:r w:rsidRPr="001177AC">
              <w:rPr>
                <w:sz w:val="18"/>
                <w:szCs w:val="18"/>
              </w:rPr>
              <w:t>Oprávněným zaměstnancům úřadu poskytne kalendář akcí nástroje pro:</w:t>
            </w:r>
          </w:p>
          <w:p w14:paraId="2692FA0B" w14:textId="77777777" w:rsidR="001177AC" w:rsidRPr="001177AC" w:rsidRDefault="001177AC" w:rsidP="00300E75">
            <w:pPr>
              <w:pStyle w:val="Odstavecseseznamem"/>
              <w:numPr>
                <w:ilvl w:val="0"/>
                <w:numId w:val="28"/>
              </w:numPr>
              <w:tabs>
                <w:tab w:val="left" w:pos="1440"/>
              </w:tabs>
              <w:spacing w:before="60" w:after="60"/>
              <w:contextualSpacing/>
              <w:jc w:val="left"/>
              <w:rPr>
                <w:sz w:val="18"/>
                <w:szCs w:val="18"/>
              </w:rPr>
            </w:pPr>
            <w:r w:rsidRPr="001177AC">
              <w:rPr>
                <w:sz w:val="18"/>
                <w:szCs w:val="18"/>
              </w:rPr>
              <w:t>zadání nové akce</w:t>
            </w:r>
          </w:p>
          <w:p w14:paraId="6F8F4E76" w14:textId="77777777" w:rsidR="001177AC" w:rsidRPr="001177AC" w:rsidRDefault="001177AC" w:rsidP="00300E75">
            <w:pPr>
              <w:pStyle w:val="Odstavecseseznamem"/>
              <w:numPr>
                <w:ilvl w:val="0"/>
                <w:numId w:val="28"/>
              </w:numPr>
              <w:tabs>
                <w:tab w:val="left" w:pos="1440"/>
              </w:tabs>
              <w:spacing w:before="60" w:after="60"/>
              <w:contextualSpacing/>
              <w:jc w:val="left"/>
              <w:rPr>
                <w:sz w:val="18"/>
                <w:szCs w:val="18"/>
              </w:rPr>
            </w:pPr>
            <w:r w:rsidRPr="001177AC">
              <w:rPr>
                <w:sz w:val="18"/>
                <w:szCs w:val="18"/>
              </w:rPr>
              <w:t>zrušení akce</w:t>
            </w:r>
          </w:p>
          <w:p w14:paraId="67C1F63B" w14:textId="77777777" w:rsidR="001177AC" w:rsidRPr="001177AC" w:rsidRDefault="001177AC" w:rsidP="00300E75">
            <w:pPr>
              <w:pStyle w:val="Odstavecseseznamem"/>
              <w:numPr>
                <w:ilvl w:val="0"/>
                <w:numId w:val="28"/>
              </w:numPr>
              <w:tabs>
                <w:tab w:val="left" w:pos="1440"/>
              </w:tabs>
              <w:spacing w:before="60" w:after="60"/>
              <w:contextualSpacing/>
              <w:jc w:val="left"/>
              <w:rPr>
                <w:sz w:val="18"/>
                <w:szCs w:val="18"/>
              </w:rPr>
            </w:pPr>
            <w:r w:rsidRPr="001177AC">
              <w:rPr>
                <w:sz w:val="18"/>
                <w:szCs w:val="18"/>
              </w:rPr>
              <w:t>modifikace akce</w:t>
            </w:r>
          </w:p>
          <w:p w14:paraId="17102EE5" w14:textId="77777777" w:rsidR="001177AC" w:rsidRPr="001177AC" w:rsidRDefault="001177AC" w:rsidP="00300E75">
            <w:pPr>
              <w:pStyle w:val="Odstavecseseznamem"/>
              <w:numPr>
                <w:ilvl w:val="0"/>
                <w:numId w:val="28"/>
              </w:numPr>
              <w:tabs>
                <w:tab w:val="left" w:pos="1440"/>
              </w:tabs>
              <w:spacing w:before="60" w:after="60"/>
              <w:contextualSpacing/>
              <w:jc w:val="left"/>
              <w:rPr>
                <w:sz w:val="18"/>
                <w:szCs w:val="18"/>
              </w:rPr>
            </w:pPr>
            <w:r w:rsidRPr="001177AC">
              <w:rPr>
                <w:sz w:val="18"/>
                <w:szCs w:val="18"/>
              </w:rPr>
              <w:t>vyhodnocení akce</w:t>
            </w:r>
          </w:p>
        </w:tc>
        <w:tc>
          <w:tcPr>
            <w:tcW w:w="3978" w:type="dxa"/>
            <w:vAlign w:val="center"/>
          </w:tcPr>
          <w:p w14:paraId="62E3CB86" w14:textId="77777777" w:rsidR="001177AC" w:rsidRPr="00A926F6" w:rsidRDefault="001177AC" w:rsidP="001177AC">
            <w:pPr>
              <w:jc w:val="left"/>
              <w:rPr>
                <w:sz w:val="18"/>
                <w:szCs w:val="18"/>
              </w:rPr>
            </w:pPr>
          </w:p>
        </w:tc>
        <w:tc>
          <w:tcPr>
            <w:tcW w:w="926" w:type="dxa"/>
            <w:vAlign w:val="center"/>
          </w:tcPr>
          <w:p w14:paraId="5803C6B2" w14:textId="77777777" w:rsidR="001177AC" w:rsidRPr="00A926F6" w:rsidRDefault="001177AC" w:rsidP="001177AC">
            <w:pPr>
              <w:jc w:val="center"/>
              <w:rPr>
                <w:sz w:val="18"/>
                <w:szCs w:val="18"/>
              </w:rPr>
            </w:pPr>
          </w:p>
        </w:tc>
      </w:tr>
      <w:tr w:rsidR="001177AC" w:rsidRPr="00A926F6" w14:paraId="6E805522" w14:textId="77777777" w:rsidTr="00323BA4">
        <w:trPr>
          <w:trHeight w:val="283"/>
        </w:trPr>
        <w:tc>
          <w:tcPr>
            <w:tcW w:w="517" w:type="dxa"/>
            <w:vAlign w:val="center"/>
          </w:tcPr>
          <w:p w14:paraId="7378F68F"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0297CB55" w14:textId="62F353B2" w:rsidR="001177AC" w:rsidRPr="001177AC" w:rsidRDefault="001177AC" w:rsidP="001177AC">
            <w:pPr>
              <w:tabs>
                <w:tab w:val="left" w:pos="1440"/>
              </w:tabs>
              <w:spacing w:before="60" w:after="60"/>
              <w:rPr>
                <w:sz w:val="18"/>
                <w:szCs w:val="18"/>
              </w:rPr>
            </w:pPr>
            <w:r w:rsidRPr="001177AC">
              <w:rPr>
                <w:sz w:val="18"/>
                <w:szCs w:val="18"/>
              </w:rPr>
              <w:t>Při zadávání nové akce musí zaměstnanec vyplnit všechny povinné položky</w:t>
            </w:r>
            <w:r w:rsidR="00F45956">
              <w:rPr>
                <w:sz w:val="18"/>
                <w:szCs w:val="18"/>
              </w:rPr>
              <w:t xml:space="preserve"> a </w:t>
            </w:r>
            <w:r w:rsidRPr="001177AC">
              <w:rPr>
                <w:sz w:val="18"/>
                <w:szCs w:val="18"/>
              </w:rPr>
              <w:t>definovat „okruh“ akce. Okruh akce je číselník, který si definuje administrátor systému. Každý uživatel si může zatrhnout okruhy, které ho zajímají.</w:t>
            </w:r>
            <w:r w:rsidR="00F45956">
              <w:rPr>
                <w:sz w:val="18"/>
                <w:szCs w:val="18"/>
              </w:rPr>
              <w:t xml:space="preserve"> K </w:t>
            </w:r>
            <w:r w:rsidRPr="001177AC">
              <w:rPr>
                <w:sz w:val="18"/>
                <w:szCs w:val="18"/>
              </w:rPr>
              <w:t>těmto okruhům pak bude dostávat automatické informace</w:t>
            </w:r>
            <w:r w:rsidR="00F45956">
              <w:rPr>
                <w:sz w:val="18"/>
                <w:szCs w:val="18"/>
              </w:rPr>
              <w:t xml:space="preserve"> o </w:t>
            </w:r>
            <w:r w:rsidRPr="001177AC">
              <w:rPr>
                <w:sz w:val="18"/>
                <w:szCs w:val="18"/>
              </w:rPr>
              <w:t>nových akcích.</w:t>
            </w:r>
          </w:p>
        </w:tc>
        <w:tc>
          <w:tcPr>
            <w:tcW w:w="3978" w:type="dxa"/>
            <w:vAlign w:val="center"/>
          </w:tcPr>
          <w:p w14:paraId="14602744" w14:textId="77777777" w:rsidR="001177AC" w:rsidRPr="00A926F6" w:rsidRDefault="001177AC" w:rsidP="001177AC">
            <w:pPr>
              <w:jc w:val="left"/>
              <w:rPr>
                <w:sz w:val="18"/>
                <w:szCs w:val="18"/>
              </w:rPr>
            </w:pPr>
          </w:p>
        </w:tc>
        <w:tc>
          <w:tcPr>
            <w:tcW w:w="926" w:type="dxa"/>
            <w:vAlign w:val="center"/>
          </w:tcPr>
          <w:p w14:paraId="47CF15B3" w14:textId="77777777" w:rsidR="001177AC" w:rsidRPr="00A926F6" w:rsidRDefault="001177AC" w:rsidP="001177AC">
            <w:pPr>
              <w:jc w:val="center"/>
              <w:rPr>
                <w:sz w:val="18"/>
                <w:szCs w:val="18"/>
              </w:rPr>
            </w:pPr>
          </w:p>
        </w:tc>
      </w:tr>
      <w:tr w:rsidR="001177AC" w:rsidRPr="00A926F6" w14:paraId="6CA4576E" w14:textId="77777777" w:rsidTr="00323BA4">
        <w:trPr>
          <w:trHeight w:val="283"/>
        </w:trPr>
        <w:tc>
          <w:tcPr>
            <w:tcW w:w="517" w:type="dxa"/>
            <w:vAlign w:val="center"/>
          </w:tcPr>
          <w:p w14:paraId="4C4EE2C6"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095EB5A7" w14:textId="271D96E4" w:rsidR="001177AC" w:rsidRPr="001177AC" w:rsidRDefault="001177AC" w:rsidP="001177AC">
            <w:pPr>
              <w:tabs>
                <w:tab w:val="left" w:pos="1440"/>
              </w:tabs>
              <w:spacing w:before="60" w:after="60"/>
              <w:rPr>
                <w:sz w:val="18"/>
                <w:szCs w:val="18"/>
              </w:rPr>
            </w:pPr>
            <w:r w:rsidRPr="001177AC">
              <w:rPr>
                <w:sz w:val="18"/>
                <w:szCs w:val="18"/>
              </w:rPr>
              <w:t>Při zadání nové akce zaměstnancem úřadu</w:t>
            </w:r>
            <w:r w:rsidR="00F45956">
              <w:rPr>
                <w:sz w:val="18"/>
                <w:szCs w:val="18"/>
              </w:rPr>
              <w:t xml:space="preserve"> a </w:t>
            </w:r>
            <w:r w:rsidRPr="001177AC">
              <w:rPr>
                <w:sz w:val="18"/>
                <w:szCs w:val="18"/>
              </w:rPr>
              <w:t>definovaným okruhem akce, bude vygenerována automatická zpráva, která bude zaslána na uživatele, kteří se přihlásili</w:t>
            </w:r>
            <w:r w:rsidR="00F45956">
              <w:rPr>
                <w:sz w:val="18"/>
                <w:szCs w:val="18"/>
              </w:rPr>
              <w:t xml:space="preserve"> k </w:t>
            </w:r>
            <w:r w:rsidRPr="001177AC">
              <w:rPr>
                <w:sz w:val="18"/>
                <w:szCs w:val="18"/>
              </w:rPr>
              <w:t>odběru informací tohoto okruhu. Zpráva bude obsahovat minimální informace o:</w:t>
            </w:r>
          </w:p>
          <w:p w14:paraId="116B747A" w14:textId="77777777" w:rsidR="001177AC" w:rsidRPr="001177AC" w:rsidRDefault="001177AC" w:rsidP="00300E75">
            <w:pPr>
              <w:pStyle w:val="Odstavecseseznamem"/>
              <w:numPr>
                <w:ilvl w:val="0"/>
                <w:numId w:val="29"/>
              </w:numPr>
              <w:tabs>
                <w:tab w:val="left" w:pos="1440"/>
              </w:tabs>
              <w:spacing w:before="60" w:after="60"/>
              <w:contextualSpacing/>
              <w:jc w:val="left"/>
              <w:rPr>
                <w:sz w:val="18"/>
                <w:szCs w:val="18"/>
              </w:rPr>
            </w:pPr>
            <w:r w:rsidRPr="001177AC">
              <w:rPr>
                <w:sz w:val="18"/>
                <w:szCs w:val="18"/>
              </w:rPr>
              <w:t>Typ akce</w:t>
            </w:r>
          </w:p>
          <w:p w14:paraId="6260379F" w14:textId="77777777" w:rsidR="001177AC" w:rsidRPr="001177AC" w:rsidRDefault="001177AC" w:rsidP="00300E75">
            <w:pPr>
              <w:pStyle w:val="Odstavecseseznamem"/>
              <w:numPr>
                <w:ilvl w:val="0"/>
                <w:numId w:val="29"/>
              </w:numPr>
              <w:tabs>
                <w:tab w:val="left" w:pos="1440"/>
              </w:tabs>
              <w:spacing w:before="60" w:after="60"/>
              <w:contextualSpacing/>
              <w:jc w:val="left"/>
              <w:rPr>
                <w:sz w:val="18"/>
                <w:szCs w:val="18"/>
              </w:rPr>
            </w:pPr>
            <w:r w:rsidRPr="001177AC">
              <w:rPr>
                <w:sz w:val="18"/>
                <w:szCs w:val="18"/>
              </w:rPr>
              <w:t>Název akce</w:t>
            </w:r>
          </w:p>
          <w:p w14:paraId="2042BDA8" w14:textId="77777777" w:rsidR="001177AC" w:rsidRPr="001177AC" w:rsidRDefault="001177AC" w:rsidP="00300E75">
            <w:pPr>
              <w:pStyle w:val="Odstavecseseznamem"/>
              <w:numPr>
                <w:ilvl w:val="0"/>
                <w:numId w:val="29"/>
              </w:numPr>
              <w:tabs>
                <w:tab w:val="left" w:pos="1440"/>
              </w:tabs>
              <w:spacing w:before="60" w:after="60"/>
              <w:contextualSpacing/>
              <w:jc w:val="left"/>
              <w:rPr>
                <w:sz w:val="18"/>
                <w:szCs w:val="18"/>
              </w:rPr>
            </w:pPr>
            <w:r w:rsidRPr="001177AC">
              <w:rPr>
                <w:sz w:val="18"/>
                <w:szCs w:val="18"/>
              </w:rPr>
              <w:t>Popis akce</w:t>
            </w:r>
          </w:p>
          <w:p w14:paraId="3B72A947" w14:textId="3DFA1CD1" w:rsidR="001177AC" w:rsidRPr="001177AC" w:rsidRDefault="001177AC" w:rsidP="00300E75">
            <w:pPr>
              <w:pStyle w:val="Odstavecseseznamem"/>
              <w:numPr>
                <w:ilvl w:val="0"/>
                <w:numId w:val="29"/>
              </w:numPr>
              <w:tabs>
                <w:tab w:val="left" w:pos="1440"/>
              </w:tabs>
              <w:spacing w:before="60" w:after="60"/>
              <w:contextualSpacing/>
              <w:jc w:val="left"/>
              <w:rPr>
                <w:sz w:val="18"/>
                <w:szCs w:val="18"/>
              </w:rPr>
            </w:pPr>
            <w:r w:rsidRPr="001177AC">
              <w:rPr>
                <w:sz w:val="18"/>
                <w:szCs w:val="18"/>
              </w:rPr>
              <w:t>Datum</w:t>
            </w:r>
            <w:r w:rsidR="00F45956">
              <w:rPr>
                <w:sz w:val="18"/>
                <w:szCs w:val="18"/>
              </w:rPr>
              <w:t xml:space="preserve"> a </w:t>
            </w:r>
            <w:r w:rsidRPr="001177AC">
              <w:rPr>
                <w:sz w:val="18"/>
                <w:szCs w:val="18"/>
              </w:rPr>
              <w:t>čas konání akce</w:t>
            </w:r>
          </w:p>
          <w:p w14:paraId="38D4DB11" w14:textId="77777777" w:rsidR="001177AC" w:rsidRPr="001177AC" w:rsidRDefault="001177AC" w:rsidP="00300E75">
            <w:pPr>
              <w:pStyle w:val="Odstavecseseznamem"/>
              <w:numPr>
                <w:ilvl w:val="0"/>
                <w:numId w:val="29"/>
              </w:numPr>
              <w:tabs>
                <w:tab w:val="left" w:pos="1440"/>
              </w:tabs>
              <w:spacing w:before="60" w:after="60"/>
              <w:contextualSpacing/>
              <w:jc w:val="left"/>
              <w:rPr>
                <w:sz w:val="18"/>
                <w:szCs w:val="18"/>
              </w:rPr>
            </w:pPr>
            <w:r w:rsidRPr="001177AC">
              <w:rPr>
                <w:sz w:val="18"/>
                <w:szCs w:val="18"/>
              </w:rPr>
              <w:t>Místo konání akce</w:t>
            </w:r>
          </w:p>
          <w:p w14:paraId="58E4DF96" w14:textId="77777777" w:rsidR="001177AC" w:rsidRPr="001177AC" w:rsidRDefault="001177AC" w:rsidP="00300E75">
            <w:pPr>
              <w:pStyle w:val="Odstavecseseznamem"/>
              <w:numPr>
                <w:ilvl w:val="0"/>
                <w:numId w:val="29"/>
              </w:numPr>
              <w:tabs>
                <w:tab w:val="left" w:pos="1440"/>
              </w:tabs>
              <w:spacing w:before="60" w:after="60"/>
              <w:contextualSpacing/>
              <w:jc w:val="left"/>
              <w:rPr>
                <w:sz w:val="18"/>
                <w:szCs w:val="18"/>
              </w:rPr>
            </w:pPr>
            <w:r w:rsidRPr="001177AC">
              <w:rPr>
                <w:sz w:val="18"/>
                <w:szCs w:val="18"/>
              </w:rPr>
              <w:t>Maximální kapacita</w:t>
            </w:r>
          </w:p>
          <w:p w14:paraId="5F62511C" w14:textId="77777777" w:rsidR="001177AC" w:rsidRPr="001177AC" w:rsidRDefault="001177AC" w:rsidP="00300E75">
            <w:pPr>
              <w:pStyle w:val="Odstavecseseznamem"/>
              <w:numPr>
                <w:ilvl w:val="0"/>
                <w:numId w:val="29"/>
              </w:numPr>
              <w:tabs>
                <w:tab w:val="left" w:pos="1440"/>
              </w:tabs>
              <w:spacing w:before="60" w:after="60"/>
              <w:contextualSpacing/>
              <w:jc w:val="left"/>
              <w:rPr>
                <w:sz w:val="18"/>
                <w:szCs w:val="18"/>
              </w:rPr>
            </w:pPr>
            <w:r w:rsidRPr="001177AC">
              <w:rPr>
                <w:sz w:val="18"/>
                <w:szCs w:val="18"/>
              </w:rPr>
              <w:t>Cílová skupina</w:t>
            </w:r>
          </w:p>
        </w:tc>
        <w:tc>
          <w:tcPr>
            <w:tcW w:w="3978" w:type="dxa"/>
            <w:vAlign w:val="center"/>
          </w:tcPr>
          <w:p w14:paraId="59CE9449" w14:textId="77777777" w:rsidR="001177AC" w:rsidRPr="00A926F6" w:rsidRDefault="001177AC" w:rsidP="001177AC">
            <w:pPr>
              <w:jc w:val="left"/>
              <w:rPr>
                <w:sz w:val="18"/>
                <w:szCs w:val="18"/>
              </w:rPr>
            </w:pPr>
          </w:p>
        </w:tc>
        <w:tc>
          <w:tcPr>
            <w:tcW w:w="926" w:type="dxa"/>
            <w:vAlign w:val="center"/>
          </w:tcPr>
          <w:p w14:paraId="651B8AAF" w14:textId="77777777" w:rsidR="001177AC" w:rsidRPr="00A926F6" w:rsidRDefault="001177AC" w:rsidP="001177AC">
            <w:pPr>
              <w:jc w:val="center"/>
              <w:rPr>
                <w:sz w:val="18"/>
                <w:szCs w:val="18"/>
              </w:rPr>
            </w:pPr>
          </w:p>
        </w:tc>
      </w:tr>
      <w:tr w:rsidR="001177AC" w:rsidRPr="00A926F6" w14:paraId="1448518E" w14:textId="77777777" w:rsidTr="00323BA4">
        <w:trPr>
          <w:trHeight w:val="283"/>
        </w:trPr>
        <w:tc>
          <w:tcPr>
            <w:tcW w:w="517" w:type="dxa"/>
            <w:vAlign w:val="center"/>
          </w:tcPr>
          <w:p w14:paraId="77BAFA76"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5B278976" w14:textId="29F53447" w:rsidR="001177AC" w:rsidRPr="001177AC" w:rsidRDefault="001177AC" w:rsidP="001177AC">
            <w:pPr>
              <w:tabs>
                <w:tab w:val="left" w:pos="1440"/>
              </w:tabs>
              <w:spacing w:before="60" w:after="60"/>
              <w:rPr>
                <w:sz w:val="18"/>
                <w:szCs w:val="18"/>
              </w:rPr>
            </w:pPr>
            <w:r w:rsidRPr="001177AC">
              <w:rPr>
                <w:sz w:val="18"/>
                <w:szCs w:val="18"/>
              </w:rPr>
              <w:t>Kalendář akcí poskytne možnost interním uživatelům sestavit dotazy výsledkového dotazníku, který budou moci přihlášení uživatelé (občané) online vyplnit. Zaměstnanec úřadu zadá sadu otázek</w:t>
            </w:r>
            <w:r w:rsidR="00F45956">
              <w:rPr>
                <w:sz w:val="18"/>
                <w:szCs w:val="18"/>
              </w:rPr>
              <w:t xml:space="preserve"> a </w:t>
            </w:r>
            <w:r w:rsidRPr="001177AC">
              <w:rPr>
                <w:sz w:val="18"/>
                <w:szCs w:val="18"/>
              </w:rPr>
              <w:t>typu jejich odpovědí (obodování, volná odpověď, Ano/Ne, výčet možností). Takto připravený dotazník bude automaticky zpřístupněn všem občanům /uživatelům registrovaným</w:t>
            </w:r>
            <w:r w:rsidR="00F45956">
              <w:rPr>
                <w:sz w:val="18"/>
                <w:szCs w:val="18"/>
              </w:rPr>
              <w:t xml:space="preserve"> k </w:t>
            </w:r>
            <w:r w:rsidRPr="001177AC">
              <w:rPr>
                <w:sz w:val="18"/>
                <w:szCs w:val="18"/>
              </w:rPr>
              <w:t>dané akci. Zároveň bude možné takto připravený dotazník vygenerovat do formy tiskopisu</w:t>
            </w:r>
            <w:r w:rsidR="00F45956">
              <w:rPr>
                <w:sz w:val="18"/>
                <w:szCs w:val="18"/>
              </w:rPr>
              <w:t xml:space="preserve"> a </w:t>
            </w:r>
            <w:r w:rsidRPr="001177AC">
              <w:rPr>
                <w:sz w:val="18"/>
                <w:szCs w:val="18"/>
              </w:rPr>
              <w:t>rozdat ho</w:t>
            </w:r>
            <w:r w:rsidR="00F45956">
              <w:rPr>
                <w:sz w:val="18"/>
                <w:szCs w:val="18"/>
              </w:rPr>
              <w:t xml:space="preserve"> k </w:t>
            </w:r>
            <w:r w:rsidRPr="001177AC">
              <w:rPr>
                <w:sz w:val="18"/>
                <w:szCs w:val="18"/>
              </w:rPr>
              <w:t>vyplnění na místě kurzu/semináře.</w:t>
            </w:r>
          </w:p>
        </w:tc>
        <w:tc>
          <w:tcPr>
            <w:tcW w:w="3978" w:type="dxa"/>
            <w:vAlign w:val="center"/>
          </w:tcPr>
          <w:p w14:paraId="16D152CE" w14:textId="77777777" w:rsidR="001177AC" w:rsidRPr="00A926F6" w:rsidRDefault="001177AC" w:rsidP="001177AC">
            <w:pPr>
              <w:jc w:val="left"/>
              <w:rPr>
                <w:sz w:val="18"/>
                <w:szCs w:val="18"/>
              </w:rPr>
            </w:pPr>
          </w:p>
        </w:tc>
        <w:tc>
          <w:tcPr>
            <w:tcW w:w="926" w:type="dxa"/>
            <w:vAlign w:val="center"/>
          </w:tcPr>
          <w:p w14:paraId="776261A1" w14:textId="77777777" w:rsidR="001177AC" w:rsidRPr="00A926F6" w:rsidRDefault="001177AC" w:rsidP="001177AC">
            <w:pPr>
              <w:jc w:val="center"/>
              <w:rPr>
                <w:sz w:val="18"/>
                <w:szCs w:val="18"/>
              </w:rPr>
            </w:pPr>
          </w:p>
        </w:tc>
      </w:tr>
      <w:tr w:rsidR="001177AC" w:rsidRPr="00A926F6" w14:paraId="1E612E65" w14:textId="77777777" w:rsidTr="00323BA4">
        <w:trPr>
          <w:trHeight w:val="283"/>
        </w:trPr>
        <w:tc>
          <w:tcPr>
            <w:tcW w:w="517" w:type="dxa"/>
            <w:vAlign w:val="center"/>
          </w:tcPr>
          <w:p w14:paraId="356D7600"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4354A76E" w14:textId="0EB9AA8A" w:rsidR="001177AC" w:rsidRPr="001177AC" w:rsidRDefault="001177AC" w:rsidP="001177AC">
            <w:pPr>
              <w:tabs>
                <w:tab w:val="left" w:pos="1440"/>
              </w:tabs>
              <w:spacing w:before="60" w:after="60"/>
              <w:rPr>
                <w:sz w:val="18"/>
                <w:szCs w:val="18"/>
              </w:rPr>
            </w:pPr>
            <w:r w:rsidRPr="001177AC">
              <w:rPr>
                <w:sz w:val="18"/>
                <w:szCs w:val="18"/>
              </w:rPr>
              <w:t>Kalendář akcí poskytne oprávněným uživatelů možnost zrušení akce. Zaměstnanec úřadu</w:t>
            </w:r>
            <w:r w:rsidR="00F45956">
              <w:rPr>
                <w:sz w:val="18"/>
                <w:szCs w:val="18"/>
              </w:rPr>
              <w:t xml:space="preserve"> v </w:t>
            </w:r>
            <w:r w:rsidRPr="001177AC">
              <w:rPr>
                <w:sz w:val="18"/>
                <w:szCs w:val="18"/>
              </w:rPr>
              <w:t>systému vyhledá akci, kterou bude třeba zrušit. Samotné zrušení akce bude chráněno konfirmačním dialogem. Po zrušení systém automaticky vygeneruje notifikační email všem přihlášeným</w:t>
            </w:r>
            <w:r w:rsidR="00F45956">
              <w:rPr>
                <w:sz w:val="18"/>
                <w:szCs w:val="18"/>
              </w:rPr>
              <w:t xml:space="preserve"> a </w:t>
            </w:r>
            <w:r w:rsidRPr="001177AC">
              <w:rPr>
                <w:sz w:val="18"/>
                <w:szCs w:val="18"/>
              </w:rPr>
              <w:t>schváleným uživatelům</w:t>
            </w:r>
            <w:r w:rsidR="00F45956">
              <w:rPr>
                <w:sz w:val="18"/>
                <w:szCs w:val="18"/>
              </w:rPr>
              <w:t xml:space="preserve"> s </w:t>
            </w:r>
            <w:r w:rsidR="00727B53">
              <w:rPr>
                <w:sz w:val="18"/>
                <w:szCs w:val="18"/>
              </w:rPr>
              <w:t>informací</w:t>
            </w:r>
            <w:r w:rsidR="00F45956">
              <w:rPr>
                <w:sz w:val="18"/>
                <w:szCs w:val="18"/>
              </w:rPr>
              <w:t xml:space="preserve"> o </w:t>
            </w:r>
            <w:r w:rsidRPr="001177AC">
              <w:rPr>
                <w:sz w:val="18"/>
                <w:szCs w:val="18"/>
              </w:rPr>
              <w:t>zrušení akce. Konkrétní text emailu bude možné definovat ze strany administrátora systému.</w:t>
            </w:r>
          </w:p>
        </w:tc>
        <w:tc>
          <w:tcPr>
            <w:tcW w:w="3978" w:type="dxa"/>
            <w:vAlign w:val="center"/>
          </w:tcPr>
          <w:p w14:paraId="21A8011A" w14:textId="77777777" w:rsidR="001177AC" w:rsidRPr="00A926F6" w:rsidRDefault="001177AC" w:rsidP="001177AC">
            <w:pPr>
              <w:jc w:val="left"/>
              <w:rPr>
                <w:sz w:val="18"/>
                <w:szCs w:val="18"/>
              </w:rPr>
            </w:pPr>
          </w:p>
        </w:tc>
        <w:tc>
          <w:tcPr>
            <w:tcW w:w="926" w:type="dxa"/>
            <w:vAlign w:val="center"/>
          </w:tcPr>
          <w:p w14:paraId="453F09A1" w14:textId="77777777" w:rsidR="001177AC" w:rsidRPr="00A926F6" w:rsidRDefault="001177AC" w:rsidP="001177AC">
            <w:pPr>
              <w:jc w:val="center"/>
              <w:rPr>
                <w:sz w:val="18"/>
                <w:szCs w:val="18"/>
              </w:rPr>
            </w:pPr>
          </w:p>
        </w:tc>
      </w:tr>
      <w:tr w:rsidR="001177AC" w:rsidRPr="00A926F6" w14:paraId="5CB634EA" w14:textId="77777777" w:rsidTr="00323BA4">
        <w:trPr>
          <w:trHeight w:val="283"/>
        </w:trPr>
        <w:tc>
          <w:tcPr>
            <w:tcW w:w="517" w:type="dxa"/>
            <w:vAlign w:val="center"/>
          </w:tcPr>
          <w:p w14:paraId="113DA86B"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0572CE8A" w14:textId="086ABDC4" w:rsidR="001177AC" w:rsidRPr="001177AC" w:rsidRDefault="001177AC" w:rsidP="001177AC">
            <w:pPr>
              <w:tabs>
                <w:tab w:val="left" w:pos="1440"/>
              </w:tabs>
              <w:spacing w:before="60" w:after="60"/>
              <w:rPr>
                <w:sz w:val="18"/>
                <w:szCs w:val="18"/>
              </w:rPr>
            </w:pPr>
            <w:r w:rsidRPr="001177AC">
              <w:rPr>
                <w:sz w:val="18"/>
                <w:szCs w:val="18"/>
              </w:rPr>
              <w:t>Kalendář akcí poskytne oprávněným uživatelů možnost modifikace akce. Zaměstnanec úřadu</w:t>
            </w:r>
            <w:r w:rsidR="00F45956">
              <w:rPr>
                <w:sz w:val="18"/>
                <w:szCs w:val="18"/>
              </w:rPr>
              <w:t xml:space="preserve"> v </w:t>
            </w:r>
            <w:r w:rsidRPr="001177AC">
              <w:rPr>
                <w:sz w:val="18"/>
                <w:szCs w:val="18"/>
              </w:rPr>
              <w:t>systému vyhledá akci, kterou je třeba modifikovat. Po uložení změn bude automaticky vygenerován notifikační email všem přihlášeným</w:t>
            </w:r>
            <w:r w:rsidR="00F45956">
              <w:rPr>
                <w:sz w:val="18"/>
                <w:szCs w:val="18"/>
              </w:rPr>
              <w:t xml:space="preserve"> a </w:t>
            </w:r>
            <w:r w:rsidRPr="001177AC">
              <w:rPr>
                <w:sz w:val="18"/>
                <w:szCs w:val="18"/>
              </w:rPr>
              <w:t>schváleným uživatelům</w:t>
            </w:r>
            <w:r w:rsidR="00F45956">
              <w:rPr>
                <w:sz w:val="18"/>
                <w:szCs w:val="18"/>
              </w:rPr>
              <w:t xml:space="preserve"> s </w:t>
            </w:r>
            <w:r w:rsidRPr="001177AC">
              <w:rPr>
                <w:sz w:val="18"/>
                <w:szCs w:val="18"/>
              </w:rPr>
              <w:t>informací</w:t>
            </w:r>
            <w:r w:rsidR="00F45956">
              <w:rPr>
                <w:sz w:val="18"/>
                <w:szCs w:val="18"/>
              </w:rPr>
              <w:t xml:space="preserve"> o </w:t>
            </w:r>
            <w:r w:rsidRPr="001177AC">
              <w:rPr>
                <w:sz w:val="18"/>
                <w:szCs w:val="18"/>
              </w:rPr>
              <w:t>provedené změně. Konkrétní text emailu bude možné definovat ze strany administrátora systému.</w:t>
            </w:r>
          </w:p>
        </w:tc>
        <w:tc>
          <w:tcPr>
            <w:tcW w:w="3978" w:type="dxa"/>
            <w:vAlign w:val="center"/>
          </w:tcPr>
          <w:p w14:paraId="206A4A6B" w14:textId="77777777" w:rsidR="001177AC" w:rsidRPr="00A926F6" w:rsidRDefault="001177AC" w:rsidP="001177AC">
            <w:pPr>
              <w:jc w:val="left"/>
              <w:rPr>
                <w:sz w:val="18"/>
                <w:szCs w:val="18"/>
              </w:rPr>
            </w:pPr>
          </w:p>
        </w:tc>
        <w:tc>
          <w:tcPr>
            <w:tcW w:w="926" w:type="dxa"/>
            <w:vAlign w:val="center"/>
          </w:tcPr>
          <w:p w14:paraId="28B5ACE2" w14:textId="77777777" w:rsidR="001177AC" w:rsidRPr="00A926F6" w:rsidRDefault="001177AC" w:rsidP="001177AC">
            <w:pPr>
              <w:jc w:val="center"/>
              <w:rPr>
                <w:sz w:val="18"/>
                <w:szCs w:val="18"/>
              </w:rPr>
            </w:pPr>
          </w:p>
        </w:tc>
      </w:tr>
      <w:tr w:rsidR="001177AC" w:rsidRPr="00A926F6" w14:paraId="2C2E6CE7" w14:textId="77777777" w:rsidTr="00323BA4">
        <w:trPr>
          <w:trHeight w:val="283"/>
        </w:trPr>
        <w:tc>
          <w:tcPr>
            <w:tcW w:w="517" w:type="dxa"/>
            <w:vAlign w:val="center"/>
          </w:tcPr>
          <w:p w14:paraId="5518D48A"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349EA2AD" w14:textId="31C11112" w:rsidR="001177AC" w:rsidRPr="001177AC" w:rsidRDefault="001177AC" w:rsidP="001177AC">
            <w:pPr>
              <w:tabs>
                <w:tab w:val="left" w:pos="1440"/>
              </w:tabs>
              <w:spacing w:before="60" w:after="60"/>
              <w:rPr>
                <w:sz w:val="18"/>
                <w:szCs w:val="18"/>
              </w:rPr>
            </w:pPr>
            <w:r w:rsidRPr="001177AC">
              <w:rPr>
                <w:sz w:val="18"/>
                <w:szCs w:val="18"/>
              </w:rPr>
              <w:t>Vzhledem</w:t>
            </w:r>
            <w:r w:rsidR="00F45956">
              <w:rPr>
                <w:sz w:val="18"/>
                <w:szCs w:val="18"/>
              </w:rPr>
              <w:t xml:space="preserve"> k </w:t>
            </w:r>
            <w:r w:rsidRPr="001177AC">
              <w:rPr>
                <w:sz w:val="18"/>
                <w:szCs w:val="18"/>
              </w:rPr>
              <w:t>omezené kapacitě jednotlivých akcí, může přihlášení na akci podléhat kvótě maximálního množství přihlášených uživatelů. Kalendář akcí bude signalizovat naplnění konkrétní akce.</w:t>
            </w:r>
          </w:p>
        </w:tc>
        <w:tc>
          <w:tcPr>
            <w:tcW w:w="3978" w:type="dxa"/>
            <w:vAlign w:val="center"/>
          </w:tcPr>
          <w:p w14:paraId="44D399F1" w14:textId="77777777" w:rsidR="001177AC" w:rsidRPr="00A926F6" w:rsidRDefault="001177AC" w:rsidP="001177AC">
            <w:pPr>
              <w:jc w:val="left"/>
              <w:rPr>
                <w:sz w:val="18"/>
                <w:szCs w:val="18"/>
              </w:rPr>
            </w:pPr>
          </w:p>
        </w:tc>
        <w:tc>
          <w:tcPr>
            <w:tcW w:w="926" w:type="dxa"/>
            <w:vAlign w:val="center"/>
          </w:tcPr>
          <w:p w14:paraId="04C59D41" w14:textId="77777777" w:rsidR="001177AC" w:rsidRPr="00A926F6" w:rsidRDefault="001177AC" w:rsidP="001177AC">
            <w:pPr>
              <w:jc w:val="center"/>
              <w:rPr>
                <w:sz w:val="18"/>
                <w:szCs w:val="18"/>
              </w:rPr>
            </w:pPr>
          </w:p>
        </w:tc>
      </w:tr>
      <w:tr w:rsidR="001177AC" w:rsidRPr="00A926F6" w14:paraId="725FE0D6" w14:textId="77777777" w:rsidTr="00323BA4">
        <w:trPr>
          <w:trHeight w:val="283"/>
        </w:trPr>
        <w:tc>
          <w:tcPr>
            <w:tcW w:w="517" w:type="dxa"/>
            <w:vAlign w:val="center"/>
          </w:tcPr>
          <w:p w14:paraId="0C14ACCB"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1035972E" w14:textId="604500BA" w:rsidR="001177AC" w:rsidRPr="001177AC" w:rsidRDefault="001177AC" w:rsidP="001177AC">
            <w:pPr>
              <w:tabs>
                <w:tab w:val="left" w:pos="1440"/>
              </w:tabs>
              <w:spacing w:before="60" w:after="60"/>
              <w:rPr>
                <w:sz w:val="18"/>
                <w:szCs w:val="18"/>
              </w:rPr>
            </w:pPr>
            <w:r w:rsidRPr="001177AC">
              <w:rPr>
                <w:sz w:val="18"/>
                <w:szCs w:val="18"/>
              </w:rPr>
              <w:t>Kalendář akcí poskytne občanům možnost vyhodnocení akce. Občan</w:t>
            </w:r>
            <w:r w:rsidR="00F45956">
              <w:rPr>
                <w:sz w:val="18"/>
                <w:szCs w:val="18"/>
              </w:rPr>
              <w:t xml:space="preserve"> v </w:t>
            </w:r>
            <w:r w:rsidRPr="001177AC">
              <w:rPr>
                <w:sz w:val="18"/>
                <w:szCs w:val="18"/>
              </w:rPr>
              <w:t>systému vyhledá akci, kterou chce vyhodnotit (systém nabídne pouze takové akce, kterých se zúčastnil</w:t>
            </w:r>
            <w:r w:rsidR="00F45956">
              <w:rPr>
                <w:sz w:val="18"/>
                <w:szCs w:val="18"/>
              </w:rPr>
              <w:t xml:space="preserve"> a </w:t>
            </w:r>
            <w:r w:rsidRPr="001177AC">
              <w:rPr>
                <w:sz w:val="18"/>
                <w:szCs w:val="18"/>
              </w:rPr>
              <w:t>kde jeho účast byla potvrzena).</w:t>
            </w:r>
            <w:r w:rsidR="00F45956">
              <w:rPr>
                <w:sz w:val="18"/>
                <w:szCs w:val="18"/>
              </w:rPr>
              <w:t xml:space="preserve"> V </w:t>
            </w:r>
            <w:r w:rsidRPr="001177AC">
              <w:rPr>
                <w:sz w:val="18"/>
                <w:szCs w:val="18"/>
              </w:rPr>
              <w:t>rámci detailu akce bude mít</w:t>
            </w:r>
            <w:r w:rsidR="00F45956">
              <w:rPr>
                <w:sz w:val="18"/>
                <w:szCs w:val="18"/>
              </w:rPr>
              <w:t xml:space="preserve"> k </w:t>
            </w:r>
            <w:r w:rsidRPr="001177AC">
              <w:rPr>
                <w:sz w:val="18"/>
                <w:szCs w:val="18"/>
              </w:rPr>
              <w:t>dispozici přehled všech odpovědí na online dotazníky (jak kdo odpovídal)</w:t>
            </w:r>
            <w:r w:rsidR="00F45956">
              <w:rPr>
                <w:sz w:val="18"/>
                <w:szCs w:val="18"/>
              </w:rPr>
              <w:t xml:space="preserve"> a </w:t>
            </w:r>
            <w:r w:rsidRPr="001177AC">
              <w:rPr>
                <w:sz w:val="18"/>
                <w:szCs w:val="18"/>
              </w:rPr>
              <w:t>zároveň agregované výsledky</w:t>
            </w:r>
            <w:r w:rsidR="00F45956">
              <w:rPr>
                <w:sz w:val="18"/>
                <w:szCs w:val="18"/>
              </w:rPr>
              <w:t xml:space="preserve"> z </w:t>
            </w:r>
            <w:r w:rsidRPr="001177AC">
              <w:rPr>
                <w:sz w:val="18"/>
                <w:szCs w:val="18"/>
              </w:rPr>
              <w:t>bodovaných dotazů. Data hodnocení bude možné exportovat do Excelu pro další zpracování.</w:t>
            </w:r>
          </w:p>
        </w:tc>
        <w:tc>
          <w:tcPr>
            <w:tcW w:w="3978" w:type="dxa"/>
            <w:vAlign w:val="center"/>
          </w:tcPr>
          <w:p w14:paraId="72F5725C" w14:textId="77777777" w:rsidR="001177AC" w:rsidRPr="00A926F6" w:rsidRDefault="001177AC" w:rsidP="001177AC">
            <w:pPr>
              <w:jc w:val="left"/>
              <w:rPr>
                <w:sz w:val="18"/>
                <w:szCs w:val="18"/>
              </w:rPr>
            </w:pPr>
          </w:p>
        </w:tc>
        <w:tc>
          <w:tcPr>
            <w:tcW w:w="926" w:type="dxa"/>
            <w:vAlign w:val="center"/>
          </w:tcPr>
          <w:p w14:paraId="4D312B88" w14:textId="77777777" w:rsidR="001177AC" w:rsidRPr="00A926F6" w:rsidRDefault="001177AC" w:rsidP="001177AC">
            <w:pPr>
              <w:jc w:val="center"/>
              <w:rPr>
                <w:sz w:val="18"/>
                <w:szCs w:val="18"/>
              </w:rPr>
            </w:pPr>
          </w:p>
        </w:tc>
      </w:tr>
      <w:tr w:rsidR="001177AC" w:rsidRPr="00A926F6" w14:paraId="63F0E593" w14:textId="77777777" w:rsidTr="00323BA4">
        <w:trPr>
          <w:trHeight w:val="283"/>
        </w:trPr>
        <w:tc>
          <w:tcPr>
            <w:tcW w:w="517" w:type="dxa"/>
            <w:vAlign w:val="center"/>
          </w:tcPr>
          <w:p w14:paraId="6341692D"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5F6CD1DE" w14:textId="256BFD77" w:rsidR="001177AC" w:rsidRPr="001177AC" w:rsidRDefault="001177AC" w:rsidP="001177AC">
            <w:pPr>
              <w:tabs>
                <w:tab w:val="left" w:pos="1440"/>
              </w:tabs>
              <w:spacing w:before="60" w:after="60"/>
              <w:rPr>
                <w:sz w:val="18"/>
                <w:szCs w:val="18"/>
              </w:rPr>
            </w:pPr>
            <w:r w:rsidRPr="001177AC">
              <w:rPr>
                <w:sz w:val="18"/>
                <w:szCs w:val="18"/>
              </w:rPr>
              <w:t>Kalendář akcí poskytne sestavu „prezenční listinu“ ke každé akci. Systém automaticky vygeneruje tiskopis prezenční listiny, do kterého zahrne všechny registrované</w:t>
            </w:r>
            <w:r w:rsidR="00F45956">
              <w:rPr>
                <w:sz w:val="18"/>
                <w:szCs w:val="18"/>
              </w:rPr>
              <w:t xml:space="preserve"> a </w:t>
            </w:r>
            <w:r w:rsidRPr="001177AC">
              <w:rPr>
                <w:sz w:val="18"/>
                <w:szCs w:val="18"/>
              </w:rPr>
              <w:t>schválené uživatele.</w:t>
            </w:r>
          </w:p>
        </w:tc>
        <w:tc>
          <w:tcPr>
            <w:tcW w:w="3978" w:type="dxa"/>
            <w:vAlign w:val="center"/>
          </w:tcPr>
          <w:p w14:paraId="6CBC086A" w14:textId="77777777" w:rsidR="001177AC" w:rsidRPr="00A926F6" w:rsidRDefault="001177AC" w:rsidP="001177AC">
            <w:pPr>
              <w:jc w:val="left"/>
              <w:rPr>
                <w:sz w:val="18"/>
                <w:szCs w:val="18"/>
              </w:rPr>
            </w:pPr>
          </w:p>
        </w:tc>
        <w:tc>
          <w:tcPr>
            <w:tcW w:w="926" w:type="dxa"/>
            <w:vAlign w:val="center"/>
          </w:tcPr>
          <w:p w14:paraId="049BB163" w14:textId="77777777" w:rsidR="001177AC" w:rsidRPr="00A926F6" w:rsidRDefault="001177AC" w:rsidP="001177AC">
            <w:pPr>
              <w:jc w:val="center"/>
              <w:rPr>
                <w:sz w:val="18"/>
                <w:szCs w:val="18"/>
              </w:rPr>
            </w:pPr>
          </w:p>
        </w:tc>
      </w:tr>
      <w:tr w:rsidR="001177AC" w:rsidRPr="00A926F6" w14:paraId="534C42B8" w14:textId="77777777" w:rsidTr="00323BA4">
        <w:trPr>
          <w:trHeight w:val="283"/>
        </w:trPr>
        <w:tc>
          <w:tcPr>
            <w:tcW w:w="517" w:type="dxa"/>
            <w:vAlign w:val="center"/>
          </w:tcPr>
          <w:p w14:paraId="2BA4249A"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531CE682" w14:textId="77690A89" w:rsidR="001177AC" w:rsidRPr="001177AC" w:rsidRDefault="001177AC" w:rsidP="001177AC">
            <w:pPr>
              <w:tabs>
                <w:tab w:val="left" w:pos="1440"/>
              </w:tabs>
              <w:spacing w:before="60" w:after="60"/>
              <w:rPr>
                <w:sz w:val="18"/>
                <w:szCs w:val="18"/>
              </w:rPr>
            </w:pPr>
            <w:r w:rsidRPr="001177AC">
              <w:rPr>
                <w:sz w:val="18"/>
                <w:szCs w:val="18"/>
              </w:rPr>
              <w:t>Zaměstnanec úřadu bude mít možnost</w:t>
            </w:r>
            <w:r w:rsidR="00F45956">
              <w:rPr>
                <w:sz w:val="18"/>
                <w:szCs w:val="18"/>
              </w:rPr>
              <w:t xml:space="preserve"> u </w:t>
            </w:r>
            <w:r w:rsidRPr="001177AC">
              <w:rPr>
                <w:sz w:val="18"/>
                <w:szCs w:val="18"/>
              </w:rPr>
              <w:t>jednotlivých přihlášených uživatelů měnit jejich status podle vyplněné prezenční listiny (přítomen/nepřítomen). Na základě statutu bude pak pro daného uživatele dostupné osvědčení</w:t>
            </w:r>
            <w:r w:rsidR="00F45956">
              <w:rPr>
                <w:sz w:val="18"/>
                <w:szCs w:val="18"/>
              </w:rPr>
              <w:t xml:space="preserve"> o </w:t>
            </w:r>
            <w:r w:rsidRPr="001177AC">
              <w:rPr>
                <w:sz w:val="18"/>
                <w:szCs w:val="18"/>
              </w:rPr>
              <w:t>účasti</w:t>
            </w:r>
            <w:r w:rsidR="00F45956">
              <w:rPr>
                <w:sz w:val="18"/>
                <w:szCs w:val="18"/>
              </w:rPr>
              <w:t xml:space="preserve"> a </w:t>
            </w:r>
            <w:r w:rsidRPr="001177AC">
              <w:rPr>
                <w:sz w:val="18"/>
                <w:szCs w:val="18"/>
              </w:rPr>
              <w:t>evaluační dotazník.</w:t>
            </w:r>
          </w:p>
        </w:tc>
        <w:tc>
          <w:tcPr>
            <w:tcW w:w="3978" w:type="dxa"/>
            <w:vAlign w:val="center"/>
          </w:tcPr>
          <w:p w14:paraId="16C3FCC5" w14:textId="77777777" w:rsidR="001177AC" w:rsidRPr="00A926F6" w:rsidRDefault="001177AC" w:rsidP="001177AC">
            <w:pPr>
              <w:jc w:val="left"/>
              <w:rPr>
                <w:sz w:val="18"/>
                <w:szCs w:val="18"/>
              </w:rPr>
            </w:pPr>
          </w:p>
        </w:tc>
        <w:tc>
          <w:tcPr>
            <w:tcW w:w="926" w:type="dxa"/>
            <w:vAlign w:val="center"/>
          </w:tcPr>
          <w:p w14:paraId="77C4C87C" w14:textId="77777777" w:rsidR="001177AC" w:rsidRPr="00A926F6" w:rsidRDefault="001177AC" w:rsidP="001177AC">
            <w:pPr>
              <w:jc w:val="center"/>
              <w:rPr>
                <w:sz w:val="18"/>
                <w:szCs w:val="18"/>
              </w:rPr>
            </w:pPr>
          </w:p>
        </w:tc>
      </w:tr>
      <w:tr w:rsidR="001177AC" w:rsidRPr="00A926F6" w14:paraId="7E94BD6C" w14:textId="77777777" w:rsidTr="00323BA4">
        <w:trPr>
          <w:trHeight w:val="283"/>
        </w:trPr>
        <w:tc>
          <w:tcPr>
            <w:tcW w:w="517" w:type="dxa"/>
            <w:vAlign w:val="center"/>
          </w:tcPr>
          <w:p w14:paraId="2FA8687B" w14:textId="77777777" w:rsidR="001177AC" w:rsidRPr="00A926F6" w:rsidRDefault="001177AC" w:rsidP="00300E75">
            <w:pPr>
              <w:pStyle w:val="ANormln"/>
              <w:numPr>
                <w:ilvl w:val="0"/>
                <w:numId w:val="10"/>
              </w:numPr>
              <w:spacing w:before="0"/>
              <w:ind w:left="0" w:firstLine="0"/>
              <w:jc w:val="left"/>
              <w:rPr>
                <w:rFonts w:cs="Arial"/>
                <w:sz w:val="18"/>
                <w:szCs w:val="18"/>
              </w:rPr>
            </w:pPr>
          </w:p>
        </w:tc>
        <w:tc>
          <w:tcPr>
            <w:tcW w:w="3977" w:type="dxa"/>
          </w:tcPr>
          <w:p w14:paraId="6ABD1624" w14:textId="16266E37" w:rsidR="001177AC" w:rsidRPr="001177AC" w:rsidRDefault="001177AC" w:rsidP="001177AC">
            <w:pPr>
              <w:spacing w:before="60" w:after="60"/>
              <w:rPr>
                <w:sz w:val="18"/>
                <w:szCs w:val="18"/>
                <w:highlight w:val="yellow"/>
              </w:rPr>
            </w:pPr>
            <w:r w:rsidRPr="001177AC">
              <w:rPr>
                <w:sz w:val="18"/>
                <w:szCs w:val="18"/>
              </w:rPr>
              <w:t>Zaměstnanec úřadu bude mít</w:t>
            </w:r>
            <w:r w:rsidR="00F45956">
              <w:rPr>
                <w:sz w:val="18"/>
                <w:szCs w:val="18"/>
              </w:rPr>
              <w:t xml:space="preserve"> k </w:t>
            </w:r>
            <w:r w:rsidRPr="001177AC">
              <w:rPr>
                <w:sz w:val="18"/>
                <w:szCs w:val="18"/>
              </w:rPr>
              <w:t>dispozici seznam všech přihlášených uživatelů</w:t>
            </w:r>
            <w:r w:rsidR="00F45956">
              <w:rPr>
                <w:sz w:val="18"/>
                <w:szCs w:val="18"/>
              </w:rPr>
              <w:t xml:space="preserve"> i </w:t>
            </w:r>
            <w:r w:rsidRPr="001177AC">
              <w:rPr>
                <w:sz w:val="18"/>
                <w:szCs w:val="18"/>
              </w:rPr>
              <w:t>náhradníků na jednotlivé akce</w:t>
            </w:r>
            <w:r w:rsidR="00F45956">
              <w:rPr>
                <w:sz w:val="18"/>
                <w:szCs w:val="18"/>
              </w:rPr>
              <w:t xml:space="preserve"> a </w:t>
            </w:r>
            <w:r w:rsidRPr="001177AC">
              <w:rPr>
                <w:sz w:val="18"/>
                <w:szCs w:val="18"/>
              </w:rPr>
              <w:t>má možnost kdykoliv kteréhokoliv uživatele odhlásit.</w:t>
            </w:r>
            <w:r w:rsidR="00F45956">
              <w:rPr>
                <w:sz w:val="18"/>
                <w:szCs w:val="18"/>
              </w:rPr>
              <w:t xml:space="preserve"> V </w:t>
            </w:r>
            <w:r w:rsidRPr="001177AC">
              <w:rPr>
                <w:sz w:val="18"/>
                <w:szCs w:val="18"/>
              </w:rPr>
              <w:t>takovém případě pak systém automaticky vygeneruje notifikační email</w:t>
            </w:r>
            <w:r w:rsidR="00F45956">
              <w:rPr>
                <w:sz w:val="18"/>
                <w:szCs w:val="18"/>
              </w:rPr>
              <w:t xml:space="preserve"> s </w:t>
            </w:r>
            <w:r w:rsidRPr="001177AC">
              <w:rPr>
                <w:sz w:val="18"/>
                <w:szCs w:val="18"/>
              </w:rPr>
              <w:t>informací</w:t>
            </w:r>
            <w:r w:rsidR="00F45956">
              <w:rPr>
                <w:sz w:val="18"/>
                <w:szCs w:val="18"/>
              </w:rPr>
              <w:t xml:space="preserve"> o </w:t>
            </w:r>
            <w:r w:rsidRPr="001177AC">
              <w:rPr>
                <w:sz w:val="18"/>
                <w:szCs w:val="18"/>
              </w:rPr>
              <w:t>důvodu odhlášení</w:t>
            </w:r>
            <w:r w:rsidR="00F45956">
              <w:rPr>
                <w:sz w:val="18"/>
                <w:szCs w:val="18"/>
              </w:rPr>
              <w:t xml:space="preserve"> z </w:t>
            </w:r>
            <w:r w:rsidRPr="001177AC">
              <w:rPr>
                <w:sz w:val="18"/>
                <w:szCs w:val="18"/>
              </w:rPr>
              <w:t>akce. Konkrétní text emailu bude možné definovat ze strany administrátora systému. Data ze seznamu všech přihlášených</w:t>
            </w:r>
            <w:r w:rsidR="00F45956">
              <w:rPr>
                <w:sz w:val="18"/>
                <w:szCs w:val="18"/>
              </w:rPr>
              <w:t xml:space="preserve"> a </w:t>
            </w:r>
            <w:r w:rsidRPr="001177AC">
              <w:rPr>
                <w:sz w:val="18"/>
                <w:szCs w:val="18"/>
              </w:rPr>
              <w:t>odhlášených uživatelů</w:t>
            </w:r>
            <w:r w:rsidR="00F45956">
              <w:rPr>
                <w:sz w:val="18"/>
                <w:szCs w:val="18"/>
              </w:rPr>
              <w:t xml:space="preserve"> i </w:t>
            </w:r>
            <w:r w:rsidRPr="001177AC">
              <w:rPr>
                <w:sz w:val="18"/>
                <w:szCs w:val="18"/>
              </w:rPr>
              <w:t xml:space="preserve">náhradníků bude možné exportovat do </w:t>
            </w:r>
            <w:r w:rsidR="00727B53">
              <w:rPr>
                <w:sz w:val="18"/>
                <w:szCs w:val="18"/>
              </w:rPr>
              <w:t>stávajícího MS Excel</w:t>
            </w:r>
            <w:r w:rsidRPr="001177AC">
              <w:rPr>
                <w:sz w:val="18"/>
                <w:szCs w:val="18"/>
              </w:rPr>
              <w:t xml:space="preserve"> pro další zpracování.</w:t>
            </w:r>
          </w:p>
        </w:tc>
        <w:tc>
          <w:tcPr>
            <w:tcW w:w="3978" w:type="dxa"/>
            <w:vAlign w:val="center"/>
          </w:tcPr>
          <w:p w14:paraId="73074CA6" w14:textId="77777777" w:rsidR="001177AC" w:rsidRPr="00A926F6" w:rsidRDefault="001177AC" w:rsidP="001177AC">
            <w:pPr>
              <w:jc w:val="left"/>
              <w:rPr>
                <w:sz w:val="18"/>
                <w:szCs w:val="18"/>
              </w:rPr>
            </w:pPr>
          </w:p>
        </w:tc>
        <w:tc>
          <w:tcPr>
            <w:tcW w:w="926" w:type="dxa"/>
            <w:vAlign w:val="center"/>
          </w:tcPr>
          <w:p w14:paraId="7A1479E2" w14:textId="77777777" w:rsidR="001177AC" w:rsidRPr="00A926F6" w:rsidRDefault="001177AC" w:rsidP="001177AC">
            <w:pPr>
              <w:jc w:val="center"/>
              <w:rPr>
                <w:sz w:val="18"/>
                <w:szCs w:val="18"/>
              </w:rPr>
            </w:pPr>
          </w:p>
        </w:tc>
      </w:tr>
    </w:tbl>
    <w:p w14:paraId="7B415988" w14:textId="77777777" w:rsidR="00DB793A" w:rsidRDefault="00DB793A" w:rsidP="00E91BF4"/>
    <w:p w14:paraId="2D9E2BEF" w14:textId="6AE556D7" w:rsidR="00E91BF4" w:rsidRDefault="00DB793A" w:rsidP="00DB793A">
      <w:pPr>
        <w:pStyle w:val="Nadpis5"/>
      </w:pPr>
      <w:r w:rsidRPr="004F1C58">
        <w:t>O-infodesk</w:t>
      </w:r>
    </w:p>
    <w:p w14:paraId="2B33CED9" w14:textId="5C92EF3F" w:rsidR="003D444F" w:rsidRPr="00BD495C" w:rsidRDefault="003D444F" w:rsidP="003D444F">
      <w:pPr>
        <w:pStyle w:val="Titulek"/>
      </w:pPr>
      <w:bookmarkStart w:id="74" w:name="_Toc7017788"/>
      <w:bookmarkStart w:id="75" w:name="_Toc16093699"/>
      <w:r w:rsidRPr="00BD495C">
        <w:t xml:space="preserve">Tabulka </w:t>
      </w:r>
      <w:r w:rsidR="00350217">
        <w:rPr>
          <w:noProof/>
        </w:rPr>
        <w:fldChar w:fldCharType="begin"/>
      </w:r>
      <w:r w:rsidR="00350217">
        <w:rPr>
          <w:noProof/>
        </w:rPr>
        <w:instrText xml:space="preserve"> SEQ Tabulka \* ARABIC </w:instrText>
      </w:r>
      <w:r w:rsidR="00350217">
        <w:rPr>
          <w:noProof/>
        </w:rPr>
        <w:fldChar w:fldCharType="separate"/>
      </w:r>
      <w:r w:rsidR="00EE5A11">
        <w:rPr>
          <w:noProof/>
        </w:rPr>
        <w:t>5</w:t>
      </w:r>
      <w:r w:rsidR="00350217">
        <w:rPr>
          <w:noProof/>
        </w:rPr>
        <w:fldChar w:fldCharType="end"/>
      </w:r>
      <w:r w:rsidRPr="00BD495C">
        <w:t xml:space="preserve">: </w:t>
      </w:r>
      <w:r w:rsidR="004F1C58" w:rsidRPr="004F1C58">
        <w:t>O-infodesk</w:t>
      </w:r>
      <w:bookmarkEnd w:id="74"/>
      <w:bookmarkEnd w:id="75"/>
      <w:r w:rsidRPr="004F1C58">
        <w:t xml:space="preserve"> </w:t>
      </w:r>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3D444F" w:rsidRPr="00A926F6" w14:paraId="2B79CBD2" w14:textId="77777777" w:rsidTr="00A66522">
        <w:tc>
          <w:tcPr>
            <w:tcW w:w="517" w:type="dxa"/>
            <w:tcBorders>
              <w:top w:val="single" w:sz="4" w:space="0" w:color="808080"/>
            </w:tcBorders>
            <w:vAlign w:val="center"/>
          </w:tcPr>
          <w:p w14:paraId="7D9322FC" w14:textId="77777777" w:rsidR="003D444F" w:rsidRPr="00A926F6" w:rsidRDefault="003D444F" w:rsidP="00A66522">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10B21AAE" w14:textId="77777777" w:rsidR="003D444F" w:rsidRPr="00E8061C" w:rsidRDefault="003D444F" w:rsidP="00A66522">
            <w:pPr>
              <w:pStyle w:val="ANormln"/>
              <w:keepNext/>
              <w:jc w:val="center"/>
              <w:rPr>
                <w:rFonts w:cs="Arial"/>
                <w:b/>
                <w:sz w:val="18"/>
                <w:szCs w:val="18"/>
              </w:rPr>
            </w:pPr>
            <w:r w:rsidRPr="00E8061C">
              <w:rPr>
                <w:rFonts w:cs="Arial"/>
                <w:b/>
                <w:sz w:val="18"/>
                <w:szCs w:val="18"/>
              </w:rPr>
              <w:t>Specifikace minimálních požadavků</w:t>
            </w:r>
          </w:p>
        </w:tc>
        <w:tc>
          <w:tcPr>
            <w:tcW w:w="3978" w:type="dxa"/>
            <w:tcBorders>
              <w:top w:val="single" w:sz="4" w:space="0" w:color="808080"/>
            </w:tcBorders>
            <w:vAlign w:val="center"/>
          </w:tcPr>
          <w:p w14:paraId="1BB645E0" w14:textId="77777777" w:rsidR="003D444F" w:rsidRPr="00A926F6" w:rsidRDefault="003D444F" w:rsidP="00A66522">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3AA372D9" w14:textId="77777777" w:rsidR="003D444F" w:rsidRPr="00A926F6" w:rsidRDefault="003D444F" w:rsidP="00A66522">
            <w:pPr>
              <w:pStyle w:val="ANormln"/>
              <w:keepNext/>
              <w:jc w:val="center"/>
              <w:rPr>
                <w:rFonts w:cs="Arial"/>
                <w:b/>
                <w:sz w:val="18"/>
                <w:szCs w:val="18"/>
              </w:rPr>
            </w:pPr>
            <w:r w:rsidRPr="00A926F6">
              <w:rPr>
                <w:rFonts w:cs="Arial"/>
                <w:b/>
                <w:sz w:val="18"/>
                <w:szCs w:val="18"/>
              </w:rPr>
              <w:t>Splněno [ano/ne]</w:t>
            </w:r>
          </w:p>
        </w:tc>
      </w:tr>
      <w:tr w:rsidR="004F1C58" w:rsidRPr="00A926F6" w14:paraId="1916CE3D" w14:textId="77777777" w:rsidTr="00323BA4">
        <w:trPr>
          <w:trHeight w:val="283"/>
        </w:trPr>
        <w:tc>
          <w:tcPr>
            <w:tcW w:w="517" w:type="dxa"/>
            <w:vAlign w:val="center"/>
          </w:tcPr>
          <w:p w14:paraId="7A8CFAB9" w14:textId="77777777" w:rsidR="004F1C58" w:rsidRPr="00A926F6" w:rsidRDefault="004F1C58" w:rsidP="00300E75">
            <w:pPr>
              <w:pStyle w:val="ANormln"/>
              <w:numPr>
                <w:ilvl w:val="0"/>
                <w:numId w:val="11"/>
              </w:numPr>
              <w:spacing w:before="0"/>
              <w:ind w:left="0" w:firstLine="0"/>
              <w:jc w:val="left"/>
              <w:rPr>
                <w:rFonts w:cs="Arial"/>
                <w:sz w:val="18"/>
                <w:szCs w:val="18"/>
              </w:rPr>
            </w:pPr>
          </w:p>
        </w:tc>
        <w:tc>
          <w:tcPr>
            <w:tcW w:w="3977" w:type="dxa"/>
          </w:tcPr>
          <w:p w14:paraId="0D7B7755" w14:textId="45773BFB" w:rsidR="004F1C58" w:rsidRPr="00E8061C" w:rsidRDefault="004F1C58" w:rsidP="004F1C58">
            <w:pPr>
              <w:spacing w:before="60" w:after="60"/>
              <w:rPr>
                <w:rFonts w:cs="Arial"/>
                <w:sz w:val="18"/>
                <w:szCs w:val="18"/>
              </w:rPr>
            </w:pPr>
            <w:r w:rsidRPr="00E8061C">
              <w:rPr>
                <w:rFonts w:cs="Arial"/>
                <w:sz w:val="18"/>
                <w:szCs w:val="18"/>
              </w:rPr>
              <w:t>O-infodesk bude poskytovat automatické komunikační nástroje mezi O-portálem</w:t>
            </w:r>
            <w:r w:rsidR="00F45956">
              <w:rPr>
                <w:rFonts w:cs="Arial"/>
                <w:sz w:val="18"/>
                <w:szCs w:val="18"/>
              </w:rPr>
              <w:t xml:space="preserve"> a </w:t>
            </w:r>
            <w:r w:rsidRPr="00E8061C">
              <w:rPr>
                <w:rFonts w:cs="Arial"/>
                <w:sz w:val="18"/>
                <w:szCs w:val="18"/>
              </w:rPr>
              <w:t>občany. Primárně půjde</w:t>
            </w:r>
            <w:r w:rsidR="00F45956">
              <w:rPr>
                <w:rFonts w:cs="Arial"/>
                <w:sz w:val="18"/>
                <w:szCs w:val="18"/>
              </w:rPr>
              <w:t xml:space="preserve"> o </w:t>
            </w:r>
            <w:r w:rsidRPr="00E8061C">
              <w:rPr>
                <w:rFonts w:cs="Arial"/>
                <w:sz w:val="18"/>
                <w:szCs w:val="18"/>
              </w:rPr>
              <w:t>předávání informací typu:</w:t>
            </w:r>
          </w:p>
          <w:p w14:paraId="549DAF8D" w14:textId="77777777"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Potvrzení registrace občana</w:t>
            </w:r>
          </w:p>
          <w:p w14:paraId="40648C7D" w14:textId="77777777"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Potvrzení podané žádosti</w:t>
            </w:r>
          </w:p>
          <w:p w14:paraId="6C6E7033" w14:textId="106743C9"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Automatické informace</w:t>
            </w:r>
            <w:r w:rsidR="00F45956">
              <w:rPr>
                <w:rFonts w:cs="Arial"/>
                <w:sz w:val="18"/>
                <w:szCs w:val="18"/>
              </w:rPr>
              <w:t xml:space="preserve"> o </w:t>
            </w:r>
            <w:r w:rsidRPr="00E8061C">
              <w:rPr>
                <w:rFonts w:cs="Arial"/>
                <w:sz w:val="18"/>
                <w:szCs w:val="18"/>
              </w:rPr>
              <w:t>jednotlivých změnách stavů žádosti</w:t>
            </w:r>
          </w:p>
          <w:p w14:paraId="63D337BB" w14:textId="70F16CF5"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Informace</w:t>
            </w:r>
            <w:r w:rsidR="00F45956">
              <w:rPr>
                <w:rFonts w:cs="Arial"/>
                <w:sz w:val="18"/>
                <w:szCs w:val="18"/>
              </w:rPr>
              <w:t xml:space="preserve"> o </w:t>
            </w:r>
            <w:r w:rsidRPr="00E8061C">
              <w:rPr>
                <w:rFonts w:cs="Arial"/>
                <w:sz w:val="18"/>
                <w:szCs w:val="18"/>
              </w:rPr>
              <w:t>uzavření žádosti</w:t>
            </w:r>
          </w:p>
          <w:p w14:paraId="390DEDA8" w14:textId="5C897F23"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Informace</w:t>
            </w:r>
            <w:r w:rsidR="00F45956">
              <w:rPr>
                <w:rFonts w:cs="Arial"/>
                <w:sz w:val="18"/>
                <w:szCs w:val="18"/>
              </w:rPr>
              <w:t xml:space="preserve"> o </w:t>
            </w:r>
            <w:r w:rsidRPr="00E8061C">
              <w:rPr>
                <w:rFonts w:cs="Arial"/>
                <w:sz w:val="18"/>
                <w:szCs w:val="18"/>
              </w:rPr>
              <w:t>nových akcích</w:t>
            </w:r>
          </w:p>
          <w:p w14:paraId="66630F02" w14:textId="77777777"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Osvědčení účasti na akcích</w:t>
            </w:r>
          </w:p>
          <w:p w14:paraId="0143BCC9" w14:textId="7CAD4D12" w:rsidR="004F1C58" w:rsidRPr="00E8061C" w:rsidDel="00F26E59"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Dotazníky</w:t>
            </w:r>
            <w:r w:rsidR="00F45956">
              <w:rPr>
                <w:rFonts w:cs="Arial"/>
                <w:sz w:val="18"/>
                <w:szCs w:val="18"/>
              </w:rPr>
              <w:t xml:space="preserve"> k </w:t>
            </w:r>
            <w:r w:rsidRPr="00E8061C">
              <w:rPr>
                <w:rFonts w:cs="Arial"/>
                <w:sz w:val="18"/>
                <w:szCs w:val="18"/>
              </w:rPr>
              <w:t>akcím</w:t>
            </w:r>
          </w:p>
        </w:tc>
        <w:tc>
          <w:tcPr>
            <w:tcW w:w="3978" w:type="dxa"/>
            <w:vAlign w:val="center"/>
          </w:tcPr>
          <w:p w14:paraId="1EAE2491" w14:textId="77777777" w:rsidR="004F1C58" w:rsidRPr="00A926F6" w:rsidRDefault="004F1C58" w:rsidP="004F1C58">
            <w:pPr>
              <w:jc w:val="left"/>
              <w:rPr>
                <w:sz w:val="18"/>
                <w:szCs w:val="18"/>
              </w:rPr>
            </w:pPr>
          </w:p>
        </w:tc>
        <w:tc>
          <w:tcPr>
            <w:tcW w:w="926" w:type="dxa"/>
            <w:vAlign w:val="center"/>
          </w:tcPr>
          <w:p w14:paraId="19BD9556" w14:textId="77777777" w:rsidR="004F1C58" w:rsidRPr="00A926F6" w:rsidRDefault="004F1C58" w:rsidP="004F1C58">
            <w:pPr>
              <w:jc w:val="center"/>
              <w:rPr>
                <w:sz w:val="18"/>
                <w:szCs w:val="18"/>
              </w:rPr>
            </w:pPr>
          </w:p>
        </w:tc>
      </w:tr>
      <w:tr w:rsidR="004F1C58" w:rsidRPr="00A926F6" w14:paraId="15E8A7BB" w14:textId="77777777" w:rsidTr="00323BA4">
        <w:trPr>
          <w:trHeight w:val="283"/>
        </w:trPr>
        <w:tc>
          <w:tcPr>
            <w:tcW w:w="517" w:type="dxa"/>
            <w:vAlign w:val="center"/>
          </w:tcPr>
          <w:p w14:paraId="1AF2A8A8" w14:textId="77777777" w:rsidR="004F1C58" w:rsidRPr="00A926F6" w:rsidRDefault="004F1C58" w:rsidP="00300E75">
            <w:pPr>
              <w:pStyle w:val="ANormln"/>
              <w:numPr>
                <w:ilvl w:val="0"/>
                <w:numId w:val="11"/>
              </w:numPr>
              <w:spacing w:before="0"/>
              <w:ind w:left="0" w:firstLine="0"/>
              <w:jc w:val="left"/>
              <w:rPr>
                <w:rFonts w:cs="Arial"/>
                <w:sz w:val="18"/>
                <w:szCs w:val="18"/>
              </w:rPr>
            </w:pPr>
          </w:p>
        </w:tc>
        <w:tc>
          <w:tcPr>
            <w:tcW w:w="3977" w:type="dxa"/>
          </w:tcPr>
          <w:p w14:paraId="6A3CF07C" w14:textId="77DFB2B2" w:rsidR="004F1C58" w:rsidRPr="00E8061C" w:rsidRDefault="004F1C58" w:rsidP="004F1C58">
            <w:pPr>
              <w:spacing w:before="60" w:after="60"/>
              <w:rPr>
                <w:rFonts w:cs="Arial"/>
                <w:sz w:val="18"/>
                <w:szCs w:val="18"/>
              </w:rPr>
            </w:pPr>
            <w:r w:rsidRPr="00E8061C">
              <w:rPr>
                <w:rFonts w:cs="Arial"/>
                <w:sz w:val="18"/>
                <w:szCs w:val="18"/>
              </w:rPr>
              <w:t>Občan si při registraci na O-portále vybere preferovaný komunikační kanál mezi ním</w:t>
            </w:r>
            <w:r w:rsidR="00F45956">
              <w:rPr>
                <w:rFonts w:cs="Arial"/>
                <w:sz w:val="18"/>
                <w:szCs w:val="18"/>
              </w:rPr>
              <w:t xml:space="preserve"> a </w:t>
            </w:r>
            <w:r w:rsidRPr="00E8061C">
              <w:rPr>
                <w:rFonts w:cs="Arial"/>
                <w:sz w:val="18"/>
                <w:szCs w:val="18"/>
              </w:rPr>
              <w:t>úřadem. Mezi požadované komunikační kanály patří:</w:t>
            </w:r>
          </w:p>
          <w:p w14:paraId="3EE2B720" w14:textId="77777777"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SMS komunikace</w:t>
            </w:r>
          </w:p>
          <w:p w14:paraId="1A982257" w14:textId="77777777"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E-mail</w:t>
            </w:r>
          </w:p>
          <w:p w14:paraId="596A23AB" w14:textId="77777777" w:rsidR="004F1C58" w:rsidRPr="00E8061C"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Automatická hlasová komunikace (TTS)</w:t>
            </w:r>
          </w:p>
          <w:p w14:paraId="5D0BAAFE" w14:textId="1C6CF91E" w:rsidR="004F1C58" w:rsidRPr="00CF5BC6" w:rsidDel="00F26E59" w:rsidRDefault="004F1C58" w:rsidP="00300E75">
            <w:pPr>
              <w:pStyle w:val="Odstavecseseznamem"/>
              <w:numPr>
                <w:ilvl w:val="0"/>
                <w:numId w:val="30"/>
              </w:numPr>
              <w:spacing w:before="60" w:after="60"/>
              <w:contextualSpacing/>
              <w:jc w:val="left"/>
              <w:rPr>
                <w:rFonts w:cs="Arial"/>
                <w:sz w:val="18"/>
                <w:szCs w:val="18"/>
              </w:rPr>
            </w:pPr>
            <w:r w:rsidRPr="00E8061C">
              <w:rPr>
                <w:rFonts w:cs="Arial"/>
                <w:sz w:val="18"/>
                <w:szCs w:val="18"/>
              </w:rPr>
              <w:t>PUSH notifikace do mobilní aplikace</w:t>
            </w:r>
          </w:p>
        </w:tc>
        <w:tc>
          <w:tcPr>
            <w:tcW w:w="3978" w:type="dxa"/>
            <w:vAlign w:val="center"/>
          </w:tcPr>
          <w:p w14:paraId="23ABB914" w14:textId="77777777" w:rsidR="004F1C58" w:rsidRPr="00A926F6" w:rsidRDefault="004F1C58" w:rsidP="004F1C58">
            <w:pPr>
              <w:jc w:val="left"/>
              <w:rPr>
                <w:sz w:val="18"/>
                <w:szCs w:val="18"/>
              </w:rPr>
            </w:pPr>
          </w:p>
        </w:tc>
        <w:tc>
          <w:tcPr>
            <w:tcW w:w="926" w:type="dxa"/>
            <w:vAlign w:val="center"/>
          </w:tcPr>
          <w:p w14:paraId="0DE7EFD6" w14:textId="77777777" w:rsidR="004F1C58" w:rsidRPr="00A926F6" w:rsidRDefault="004F1C58" w:rsidP="004F1C58">
            <w:pPr>
              <w:jc w:val="center"/>
              <w:rPr>
                <w:sz w:val="18"/>
                <w:szCs w:val="18"/>
              </w:rPr>
            </w:pPr>
          </w:p>
        </w:tc>
      </w:tr>
      <w:tr w:rsidR="004F1C58" w:rsidRPr="00A926F6" w14:paraId="2E3A1A7C" w14:textId="77777777" w:rsidTr="00323BA4">
        <w:trPr>
          <w:trHeight w:val="283"/>
        </w:trPr>
        <w:tc>
          <w:tcPr>
            <w:tcW w:w="517" w:type="dxa"/>
            <w:vAlign w:val="center"/>
          </w:tcPr>
          <w:p w14:paraId="1977733F" w14:textId="77777777" w:rsidR="004F1C58" w:rsidRPr="00A926F6" w:rsidRDefault="004F1C58" w:rsidP="00300E75">
            <w:pPr>
              <w:pStyle w:val="ANormln"/>
              <w:numPr>
                <w:ilvl w:val="0"/>
                <w:numId w:val="11"/>
              </w:numPr>
              <w:spacing w:before="0"/>
              <w:ind w:left="0" w:firstLine="0"/>
              <w:jc w:val="left"/>
              <w:rPr>
                <w:rFonts w:cs="Arial"/>
                <w:sz w:val="18"/>
                <w:szCs w:val="18"/>
              </w:rPr>
            </w:pPr>
          </w:p>
        </w:tc>
        <w:tc>
          <w:tcPr>
            <w:tcW w:w="3977" w:type="dxa"/>
          </w:tcPr>
          <w:p w14:paraId="168D0836" w14:textId="086C93AE" w:rsidR="004F1C58" w:rsidRPr="00E8061C" w:rsidDel="00F26E59" w:rsidRDefault="004F1C58" w:rsidP="004F1C58">
            <w:pPr>
              <w:spacing w:before="60" w:after="60"/>
              <w:rPr>
                <w:rFonts w:cs="Arial"/>
                <w:sz w:val="18"/>
                <w:szCs w:val="18"/>
              </w:rPr>
            </w:pPr>
            <w:r w:rsidRPr="00E8061C">
              <w:rPr>
                <w:rFonts w:cs="Arial"/>
                <w:sz w:val="18"/>
                <w:szCs w:val="18"/>
              </w:rPr>
              <w:t>Informační zprávy budou automaticky zasílány na občany vybranými komunikačními kanály. Občan si může zvolit jeden</w:t>
            </w:r>
            <w:r w:rsidR="00F45956">
              <w:rPr>
                <w:rFonts w:cs="Arial"/>
                <w:sz w:val="18"/>
                <w:szCs w:val="18"/>
              </w:rPr>
              <w:t xml:space="preserve"> z </w:t>
            </w:r>
            <w:r w:rsidRPr="00E8061C">
              <w:rPr>
                <w:rFonts w:cs="Arial"/>
                <w:sz w:val="18"/>
                <w:szCs w:val="18"/>
              </w:rPr>
              <w:t>uvedených komunikačních kanálů nebo libovolnou kombinaci všech dostupných kanálů. Jedna informace tak může občanovi přijít např. e-mailem</w:t>
            </w:r>
            <w:r w:rsidR="00F45956">
              <w:rPr>
                <w:rFonts w:cs="Arial"/>
                <w:sz w:val="18"/>
                <w:szCs w:val="18"/>
              </w:rPr>
              <w:t xml:space="preserve"> i </w:t>
            </w:r>
            <w:r w:rsidRPr="00E8061C">
              <w:rPr>
                <w:rFonts w:cs="Arial"/>
                <w:sz w:val="18"/>
                <w:szCs w:val="18"/>
              </w:rPr>
              <w:t>jako datová zpráva do mobilní aplikace.</w:t>
            </w:r>
          </w:p>
        </w:tc>
        <w:tc>
          <w:tcPr>
            <w:tcW w:w="3978" w:type="dxa"/>
            <w:vAlign w:val="center"/>
          </w:tcPr>
          <w:p w14:paraId="3B80CEAB" w14:textId="77777777" w:rsidR="004F1C58" w:rsidRPr="00A926F6" w:rsidRDefault="004F1C58" w:rsidP="004F1C58">
            <w:pPr>
              <w:jc w:val="left"/>
              <w:rPr>
                <w:sz w:val="18"/>
                <w:szCs w:val="18"/>
              </w:rPr>
            </w:pPr>
          </w:p>
        </w:tc>
        <w:tc>
          <w:tcPr>
            <w:tcW w:w="926" w:type="dxa"/>
            <w:vAlign w:val="center"/>
          </w:tcPr>
          <w:p w14:paraId="578541CC" w14:textId="77777777" w:rsidR="004F1C58" w:rsidRPr="00A926F6" w:rsidRDefault="004F1C58" w:rsidP="004F1C58">
            <w:pPr>
              <w:jc w:val="center"/>
              <w:rPr>
                <w:sz w:val="18"/>
                <w:szCs w:val="18"/>
              </w:rPr>
            </w:pPr>
          </w:p>
        </w:tc>
      </w:tr>
      <w:tr w:rsidR="004F1C58" w:rsidRPr="00A926F6" w14:paraId="3D4BDA14" w14:textId="77777777" w:rsidTr="00323BA4">
        <w:trPr>
          <w:trHeight w:val="283"/>
        </w:trPr>
        <w:tc>
          <w:tcPr>
            <w:tcW w:w="517" w:type="dxa"/>
            <w:vAlign w:val="center"/>
          </w:tcPr>
          <w:p w14:paraId="0616C5B1" w14:textId="77777777" w:rsidR="004F1C58" w:rsidRPr="00A926F6" w:rsidRDefault="004F1C58" w:rsidP="00300E75">
            <w:pPr>
              <w:pStyle w:val="ANormln"/>
              <w:numPr>
                <w:ilvl w:val="0"/>
                <w:numId w:val="11"/>
              </w:numPr>
              <w:spacing w:before="0"/>
              <w:ind w:left="0" w:firstLine="0"/>
              <w:jc w:val="left"/>
              <w:rPr>
                <w:rFonts w:cs="Arial"/>
                <w:sz w:val="18"/>
                <w:szCs w:val="18"/>
              </w:rPr>
            </w:pPr>
          </w:p>
        </w:tc>
        <w:tc>
          <w:tcPr>
            <w:tcW w:w="3977" w:type="dxa"/>
          </w:tcPr>
          <w:p w14:paraId="32AAC515" w14:textId="0CB4EF77" w:rsidR="004F1C58" w:rsidRPr="00E8061C" w:rsidDel="00F26E59" w:rsidRDefault="004F1C58" w:rsidP="004F1C58">
            <w:pPr>
              <w:spacing w:before="60" w:after="60"/>
              <w:rPr>
                <w:rFonts w:cs="Arial"/>
                <w:sz w:val="18"/>
                <w:szCs w:val="18"/>
              </w:rPr>
            </w:pPr>
            <w:r w:rsidRPr="00E8061C">
              <w:rPr>
                <w:rFonts w:cs="Arial"/>
                <w:sz w:val="18"/>
                <w:szCs w:val="18"/>
              </w:rPr>
              <w:t>Jednotlivé zaslané zprávy budou evidovány</w:t>
            </w:r>
            <w:r w:rsidR="00F45956">
              <w:rPr>
                <w:rFonts w:cs="Arial"/>
                <w:sz w:val="18"/>
                <w:szCs w:val="18"/>
              </w:rPr>
              <w:t xml:space="preserve"> a </w:t>
            </w:r>
            <w:r w:rsidRPr="00E8061C">
              <w:rPr>
                <w:rFonts w:cs="Arial"/>
                <w:sz w:val="18"/>
                <w:szCs w:val="18"/>
              </w:rPr>
              <w:t>bude udržována historie zaslaných zpráv. Oprávněný zaměstnanec úřadu tak bude mít</w:t>
            </w:r>
            <w:r w:rsidR="00F45956">
              <w:rPr>
                <w:rFonts w:cs="Arial"/>
                <w:sz w:val="18"/>
                <w:szCs w:val="18"/>
              </w:rPr>
              <w:t xml:space="preserve"> k </w:t>
            </w:r>
            <w:r w:rsidRPr="00E8061C">
              <w:rPr>
                <w:rFonts w:cs="Arial"/>
                <w:sz w:val="18"/>
                <w:szCs w:val="18"/>
              </w:rPr>
              <w:t>dispozici detailní historii komunikace mezi úřadem</w:t>
            </w:r>
            <w:r w:rsidR="00F45956">
              <w:rPr>
                <w:rFonts w:cs="Arial"/>
                <w:sz w:val="18"/>
                <w:szCs w:val="18"/>
              </w:rPr>
              <w:t xml:space="preserve"> a </w:t>
            </w:r>
            <w:r w:rsidRPr="00E8061C">
              <w:rPr>
                <w:rFonts w:cs="Arial"/>
                <w:sz w:val="18"/>
                <w:szCs w:val="18"/>
              </w:rPr>
              <w:t xml:space="preserve">občanem. </w:t>
            </w:r>
          </w:p>
        </w:tc>
        <w:tc>
          <w:tcPr>
            <w:tcW w:w="3978" w:type="dxa"/>
            <w:vAlign w:val="center"/>
          </w:tcPr>
          <w:p w14:paraId="5C578FCB" w14:textId="77777777" w:rsidR="004F1C58" w:rsidRPr="00A926F6" w:rsidRDefault="004F1C58" w:rsidP="004F1C58">
            <w:pPr>
              <w:jc w:val="left"/>
              <w:rPr>
                <w:sz w:val="18"/>
                <w:szCs w:val="18"/>
              </w:rPr>
            </w:pPr>
          </w:p>
        </w:tc>
        <w:tc>
          <w:tcPr>
            <w:tcW w:w="926" w:type="dxa"/>
            <w:vAlign w:val="center"/>
          </w:tcPr>
          <w:p w14:paraId="26343E6E" w14:textId="77777777" w:rsidR="004F1C58" w:rsidRPr="00A926F6" w:rsidRDefault="004F1C58" w:rsidP="004F1C58">
            <w:pPr>
              <w:jc w:val="center"/>
              <w:rPr>
                <w:sz w:val="18"/>
                <w:szCs w:val="18"/>
              </w:rPr>
            </w:pPr>
          </w:p>
        </w:tc>
      </w:tr>
      <w:tr w:rsidR="004F1C58" w:rsidRPr="00A926F6" w14:paraId="4326FAF1" w14:textId="77777777" w:rsidTr="00323BA4">
        <w:trPr>
          <w:trHeight w:val="283"/>
        </w:trPr>
        <w:tc>
          <w:tcPr>
            <w:tcW w:w="517" w:type="dxa"/>
            <w:vAlign w:val="center"/>
          </w:tcPr>
          <w:p w14:paraId="21F9FC1F" w14:textId="77777777" w:rsidR="004F1C58" w:rsidRPr="00A926F6" w:rsidRDefault="004F1C58" w:rsidP="00300E75">
            <w:pPr>
              <w:pStyle w:val="ANormln"/>
              <w:numPr>
                <w:ilvl w:val="0"/>
                <w:numId w:val="11"/>
              </w:numPr>
              <w:spacing w:before="0"/>
              <w:ind w:left="0" w:firstLine="0"/>
              <w:jc w:val="left"/>
              <w:rPr>
                <w:rFonts w:cs="Arial"/>
                <w:sz w:val="18"/>
                <w:szCs w:val="18"/>
              </w:rPr>
            </w:pPr>
          </w:p>
        </w:tc>
        <w:tc>
          <w:tcPr>
            <w:tcW w:w="3977" w:type="dxa"/>
          </w:tcPr>
          <w:p w14:paraId="0E49F659" w14:textId="3B74179A" w:rsidR="004F1C58" w:rsidRPr="00E8061C" w:rsidDel="00F26E59" w:rsidRDefault="004F1C58" w:rsidP="004F1C58">
            <w:pPr>
              <w:spacing w:before="60" w:after="60"/>
              <w:rPr>
                <w:rFonts w:cs="Arial"/>
                <w:sz w:val="18"/>
                <w:szCs w:val="18"/>
              </w:rPr>
            </w:pPr>
            <w:r w:rsidRPr="00E8061C">
              <w:rPr>
                <w:rFonts w:cs="Arial"/>
                <w:sz w:val="18"/>
                <w:szCs w:val="18"/>
              </w:rPr>
              <w:t>Administrátor systému bude mít</w:t>
            </w:r>
            <w:r w:rsidR="00F45956">
              <w:rPr>
                <w:rFonts w:cs="Arial"/>
                <w:sz w:val="18"/>
                <w:szCs w:val="18"/>
              </w:rPr>
              <w:t xml:space="preserve"> k </w:t>
            </w:r>
            <w:r w:rsidRPr="00E8061C">
              <w:rPr>
                <w:rFonts w:cs="Arial"/>
                <w:sz w:val="18"/>
                <w:szCs w:val="18"/>
              </w:rPr>
              <w:t>dispozici nástroje pro úpravu šablon</w:t>
            </w:r>
            <w:r w:rsidR="00F45956">
              <w:rPr>
                <w:rFonts w:cs="Arial"/>
                <w:sz w:val="18"/>
                <w:szCs w:val="18"/>
              </w:rPr>
              <w:t xml:space="preserve"> a </w:t>
            </w:r>
            <w:r w:rsidRPr="00E8061C">
              <w:rPr>
                <w:rFonts w:cs="Arial"/>
                <w:sz w:val="18"/>
                <w:szCs w:val="18"/>
              </w:rPr>
              <w:t>textů jednotlivých zpráv.</w:t>
            </w:r>
            <w:r w:rsidR="00F45956">
              <w:rPr>
                <w:rFonts w:cs="Arial"/>
                <w:sz w:val="18"/>
                <w:szCs w:val="18"/>
              </w:rPr>
              <w:t xml:space="preserve"> </w:t>
            </w:r>
          </w:p>
        </w:tc>
        <w:tc>
          <w:tcPr>
            <w:tcW w:w="3978" w:type="dxa"/>
            <w:vAlign w:val="center"/>
          </w:tcPr>
          <w:p w14:paraId="467C79F1" w14:textId="77777777" w:rsidR="004F1C58" w:rsidRPr="00A926F6" w:rsidRDefault="004F1C58" w:rsidP="004F1C58">
            <w:pPr>
              <w:jc w:val="left"/>
              <w:rPr>
                <w:sz w:val="18"/>
                <w:szCs w:val="18"/>
              </w:rPr>
            </w:pPr>
          </w:p>
        </w:tc>
        <w:tc>
          <w:tcPr>
            <w:tcW w:w="926" w:type="dxa"/>
            <w:vAlign w:val="center"/>
          </w:tcPr>
          <w:p w14:paraId="305EE293" w14:textId="77777777" w:rsidR="004F1C58" w:rsidRPr="00A926F6" w:rsidRDefault="004F1C58" w:rsidP="004F1C58">
            <w:pPr>
              <w:jc w:val="center"/>
              <w:rPr>
                <w:sz w:val="18"/>
                <w:szCs w:val="18"/>
              </w:rPr>
            </w:pPr>
          </w:p>
        </w:tc>
      </w:tr>
    </w:tbl>
    <w:p w14:paraId="4975CBB6" w14:textId="6AFAB1B5" w:rsidR="004F1C58" w:rsidRDefault="004F1C58" w:rsidP="004F1C58"/>
    <w:p w14:paraId="2E806F21" w14:textId="6F084C32" w:rsidR="00DB793A" w:rsidRDefault="00DB793A" w:rsidP="00DB793A">
      <w:pPr>
        <w:pStyle w:val="Nadpis5"/>
      </w:pPr>
      <w:r>
        <w:t>Informační centrum</w:t>
      </w:r>
      <w:r w:rsidRPr="00BD495C">
        <w:t xml:space="preserve"> </w:t>
      </w:r>
      <w:r>
        <w:t>– kontaktní centrum</w:t>
      </w:r>
    </w:p>
    <w:p w14:paraId="69037410" w14:textId="783B33C5" w:rsidR="00AC0D32" w:rsidRPr="00BD495C" w:rsidRDefault="00AC0D32" w:rsidP="00AC0D32">
      <w:pPr>
        <w:pStyle w:val="Titulek"/>
      </w:pPr>
      <w:bookmarkStart w:id="76" w:name="_Toc7017789"/>
      <w:bookmarkStart w:id="77" w:name="_Toc16093700"/>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6</w:t>
      </w:r>
      <w:r>
        <w:rPr>
          <w:noProof/>
        </w:rPr>
        <w:fldChar w:fldCharType="end"/>
      </w:r>
      <w:r w:rsidRPr="00BD495C">
        <w:t xml:space="preserve">: </w:t>
      </w:r>
      <w:r>
        <w:t>Informační centrum</w:t>
      </w:r>
      <w:r w:rsidRPr="00BD495C">
        <w:t xml:space="preserve"> </w:t>
      </w:r>
      <w:r>
        <w:t>– kontaktní centrum</w:t>
      </w:r>
      <w:bookmarkEnd w:id="76"/>
      <w:bookmarkEnd w:id="77"/>
      <w:r>
        <w:t xml:space="preserve"> </w:t>
      </w:r>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AC0D32" w:rsidRPr="00A926F6" w14:paraId="2AB241CD" w14:textId="77777777" w:rsidTr="00323BA4">
        <w:tc>
          <w:tcPr>
            <w:tcW w:w="517" w:type="dxa"/>
            <w:tcBorders>
              <w:top w:val="single" w:sz="4" w:space="0" w:color="808080"/>
            </w:tcBorders>
            <w:vAlign w:val="center"/>
          </w:tcPr>
          <w:p w14:paraId="448878B5" w14:textId="77777777" w:rsidR="00AC0D32" w:rsidRPr="00A926F6" w:rsidRDefault="00AC0D32"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428B8B00" w14:textId="77777777" w:rsidR="00AC0D32" w:rsidRPr="00A926F6" w:rsidRDefault="00AC0D32" w:rsidP="00323BA4">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7E605145" w14:textId="77777777" w:rsidR="00AC0D32" w:rsidRPr="00A926F6" w:rsidRDefault="00AC0D32"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501AAED7" w14:textId="77777777" w:rsidR="00AC0D32" w:rsidRPr="00A926F6" w:rsidRDefault="00AC0D32" w:rsidP="00323BA4">
            <w:pPr>
              <w:pStyle w:val="ANormln"/>
              <w:keepNext/>
              <w:jc w:val="center"/>
              <w:rPr>
                <w:rFonts w:cs="Arial"/>
                <w:b/>
                <w:sz w:val="18"/>
                <w:szCs w:val="18"/>
              </w:rPr>
            </w:pPr>
            <w:r w:rsidRPr="00A926F6">
              <w:rPr>
                <w:rFonts w:cs="Arial"/>
                <w:b/>
                <w:sz w:val="18"/>
                <w:szCs w:val="18"/>
              </w:rPr>
              <w:t>Splněno [ano/ne]</w:t>
            </w:r>
          </w:p>
        </w:tc>
      </w:tr>
      <w:tr w:rsidR="00AC0D32" w:rsidRPr="00A926F6" w14:paraId="78F8D9B6" w14:textId="77777777" w:rsidTr="00323BA4">
        <w:trPr>
          <w:trHeight w:val="283"/>
        </w:trPr>
        <w:tc>
          <w:tcPr>
            <w:tcW w:w="517" w:type="dxa"/>
            <w:vAlign w:val="center"/>
          </w:tcPr>
          <w:p w14:paraId="13932B32"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0FECC8DA" w14:textId="42B8A643" w:rsidR="00AC0D32" w:rsidRPr="00AC0D32" w:rsidRDefault="00AC0D32" w:rsidP="00AC0D32">
            <w:pPr>
              <w:spacing w:before="60" w:after="60"/>
              <w:rPr>
                <w:rFonts w:cs="Arial"/>
                <w:sz w:val="18"/>
              </w:rPr>
            </w:pPr>
            <w:r w:rsidRPr="00AC0D32">
              <w:rPr>
                <w:rFonts w:cs="Arial"/>
                <w:sz w:val="18"/>
              </w:rPr>
              <w:t>Součástí dodávky O-infodesku bude modul Informačního centra (IC).</w:t>
            </w:r>
          </w:p>
        </w:tc>
        <w:tc>
          <w:tcPr>
            <w:tcW w:w="3978" w:type="dxa"/>
            <w:vAlign w:val="center"/>
          </w:tcPr>
          <w:p w14:paraId="09E202B4" w14:textId="77777777" w:rsidR="00AC0D32" w:rsidRPr="00A926F6" w:rsidRDefault="00AC0D32" w:rsidP="00AC0D32">
            <w:pPr>
              <w:jc w:val="left"/>
              <w:rPr>
                <w:sz w:val="18"/>
                <w:szCs w:val="18"/>
              </w:rPr>
            </w:pPr>
          </w:p>
        </w:tc>
        <w:tc>
          <w:tcPr>
            <w:tcW w:w="926" w:type="dxa"/>
            <w:vAlign w:val="center"/>
          </w:tcPr>
          <w:p w14:paraId="3E8E6D03" w14:textId="77777777" w:rsidR="00AC0D32" w:rsidRPr="00A926F6" w:rsidRDefault="00AC0D32" w:rsidP="00AC0D32">
            <w:pPr>
              <w:jc w:val="center"/>
              <w:rPr>
                <w:sz w:val="18"/>
                <w:szCs w:val="18"/>
              </w:rPr>
            </w:pPr>
          </w:p>
        </w:tc>
      </w:tr>
      <w:tr w:rsidR="00AC0D32" w:rsidRPr="00A926F6" w14:paraId="2E5B7BBE" w14:textId="77777777" w:rsidTr="00323BA4">
        <w:trPr>
          <w:trHeight w:val="283"/>
        </w:trPr>
        <w:tc>
          <w:tcPr>
            <w:tcW w:w="517" w:type="dxa"/>
            <w:vAlign w:val="center"/>
          </w:tcPr>
          <w:p w14:paraId="7DC52236"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42AAF09E" w14:textId="19350461" w:rsidR="00AC0D32" w:rsidRPr="00AC0D32" w:rsidRDefault="00AC0D32" w:rsidP="00AC0D32">
            <w:pPr>
              <w:spacing w:before="60" w:after="60"/>
              <w:contextualSpacing/>
              <w:jc w:val="left"/>
              <w:rPr>
                <w:rFonts w:cs="Arial"/>
                <w:sz w:val="18"/>
              </w:rPr>
            </w:pPr>
            <w:r w:rsidRPr="00AC0D32">
              <w:rPr>
                <w:rFonts w:cs="Arial"/>
                <w:sz w:val="18"/>
              </w:rPr>
              <w:t>IC bude sloužit pro obsluhu komunikace mezi občanem</w:t>
            </w:r>
            <w:r w:rsidR="00F45956">
              <w:rPr>
                <w:rFonts w:cs="Arial"/>
                <w:sz w:val="18"/>
              </w:rPr>
              <w:t xml:space="preserve"> a </w:t>
            </w:r>
            <w:r w:rsidRPr="00AC0D32">
              <w:rPr>
                <w:rFonts w:cs="Arial"/>
                <w:sz w:val="18"/>
              </w:rPr>
              <w:t>odpovědnými zaměstnanci úřadu.</w:t>
            </w:r>
          </w:p>
        </w:tc>
        <w:tc>
          <w:tcPr>
            <w:tcW w:w="3978" w:type="dxa"/>
            <w:vAlign w:val="center"/>
          </w:tcPr>
          <w:p w14:paraId="32DDBAAF" w14:textId="77777777" w:rsidR="00AC0D32" w:rsidRPr="00A926F6" w:rsidRDefault="00AC0D32" w:rsidP="00AC0D32">
            <w:pPr>
              <w:jc w:val="left"/>
              <w:rPr>
                <w:sz w:val="18"/>
                <w:szCs w:val="18"/>
              </w:rPr>
            </w:pPr>
          </w:p>
        </w:tc>
        <w:tc>
          <w:tcPr>
            <w:tcW w:w="926" w:type="dxa"/>
            <w:vAlign w:val="center"/>
          </w:tcPr>
          <w:p w14:paraId="7F4FAAE1" w14:textId="77777777" w:rsidR="00AC0D32" w:rsidRPr="00A926F6" w:rsidRDefault="00AC0D32" w:rsidP="00AC0D32">
            <w:pPr>
              <w:jc w:val="center"/>
              <w:rPr>
                <w:sz w:val="18"/>
                <w:szCs w:val="18"/>
              </w:rPr>
            </w:pPr>
          </w:p>
        </w:tc>
      </w:tr>
      <w:tr w:rsidR="00AC0D32" w:rsidRPr="00A926F6" w14:paraId="3446EDC1" w14:textId="77777777" w:rsidTr="00323BA4">
        <w:trPr>
          <w:trHeight w:val="283"/>
        </w:trPr>
        <w:tc>
          <w:tcPr>
            <w:tcW w:w="517" w:type="dxa"/>
            <w:vAlign w:val="center"/>
          </w:tcPr>
          <w:p w14:paraId="15899749"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5A7D78C6" w14:textId="68C4B4DF" w:rsidR="00AC0D32" w:rsidRPr="00AC0D32" w:rsidRDefault="00AC0D32" w:rsidP="00AC0D32">
            <w:pPr>
              <w:spacing w:before="60" w:after="60"/>
              <w:contextualSpacing/>
              <w:jc w:val="left"/>
              <w:rPr>
                <w:rFonts w:cs="Arial"/>
                <w:sz w:val="18"/>
              </w:rPr>
            </w:pPr>
            <w:r w:rsidRPr="00AC0D32">
              <w:rPr>
                <w:rFonts w:cs="Arial"/>
                <w:sz w:val="18"/>
              </w:rPr>
              <w:t>Kapacitně bude IC určeno pro 3 pracoviště (operátory).</w:t>
            </w:r>
          </w:p>
        </w:tc>
        <w:tc>
          <w:tcPr>
            <w:tcW w:w="3978" w:type="dxa"/>
            <w:vAlign w:val="center"/>
          </w:tcPr>
          <w:p w14:paraId="1A8F390C" w14:textId="77777777" w:rsidR="00AC0D32" w:rsidRPr="00A926F6" w:rsidRDefault="00AC0D32" w:rsidP="00AC0D32">
            <w:pPr>
              <w:jc w:val="left"/>
              <w:rPr>
                <w:sz w:val="18"/>
                <w:szCs w:val="18"/>
              </w:rPr>
            </w:pPr>
          </w:p>
        </w:tc>
        <w:tc>
          <w:tcPr>
            <w:tcW w:w="926" w:type="dxa"/>
            <w:vAlign w:val="center"/>
          </w:tcPr>
          <w:p w14:paraId="038C312B" w14:textId="77777777" w:rsidR="00AC0D32" w:rsidRPr="00A926F6" w:rsidRDefault="00AC0D32" w:rsidP="00AC0D32">
            <w:pPr>
              <w:jc w:val="center"/>
              <w:rPr>
                <w:sz w:val="18"/>
                <w:szCs w:val="18"/>
              </w:rPr>
            </w:pPr>
          </w:p>
        </w:tc>
      </w:tr>
      <w:tr w:rsidR="00AC0D32" w:rsidRPr="00A926F6" w14:paraId="026EAB95" w14:textId="77777777" w:rsidTr="00323BA4">
        <w:trPr>
          <w:trHeight w:val="283"/>
        </w:trPr>
        <w:tc>
          <w:tcPr>
            <w:tcW w:w="517" w:type="dxa"/>
            <w:vAlign w:val="center"/>
          </w:tcPr>
          <w:p w14:paraId="35FEDCA9"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5D5BB942" w14:textId="77777777" w:rsidR="00AC0D32" w:rsidRPr="00AC0D32" w:rsidRDefault="00AC0D32" w:rsidP="00AC0D32">
            <w:pPr>
              <w:spacing w:before="60" w:after="60"/>
              <w:rPr>
                <w:rFonts w:cs="Arial"/>
                <w:sz w:val="18"/>
              </w:rPr>
            </w:pPr>
            <w:r w:rsidRPr="00AC0D32">
              <w:rPr>
                <w:rFonts w:cs="Arial"/>
                <w:sz w:val="18"/>
              </w:rPr>
              <w:t>Podporovanými komunikačními kanály budou:</w:t>
            </w:r>
          </w:p>
          <w:p w14:paraId="22DF088C" w14:textId="2A609EB7" w:rsidR="00AC0D32" w:rsidRPr="00AC0D32" w:rsidRDefault="00AC0D32" w:rsidP="00300E75">
            <w:pPr>
              <w:pStyle w:val="Odstavecseseznamem"/>
              <w:numPr>
                <w:ilvl w:val="0"/>
                <w:numId w:val="43"/>
              </w:numPr>
              <w:spacing w:before="60" w:after="60"/>
              <w:contextualSpacing/>
              <w:jc w:val="left"/>
              <w:rPr>
                <w:rFonts w:cs="Arial"/>
                <w:sz w:val="18"/>
              </w:rPr>
            </w:pPr>
            <w:r w:rsidRPr="00AC0D32">
              <w:rPr>
                <w:rFonts w:cs="Arial"/>
                <w:sz w:val="18"/>
              </w:rPr>
              <w:t>Hlasový hovor</w:t>
            </w:r>
            <w:r w:rsidR="00F45956">
              <w:rPr>
                <w:rFonts w:cs="Arial"/>
                <w:sz w:val="18"/>
              </w:rPr>
              <w:t xml:space="preserve"> s </w:t>
            </w:r>
            <w:r w:rsidRPr="00AC0D32">
              <w:rPr>
                <w:rFonts w:cs="Arial"/>
                <w:sz w:val="18"/>
              </w:rPr>
              <w:t>podporou funkce TTS (TTS = text to speech = systém automaticky přehraje napsaný text)</w:t>
            </w:r>
          </w:p>
          <w:p w14:paraId="6157A817" w14:textId="77777777" w:rsidR="00AC0D32" w:rsidRPr="00AC0D32" w:rsidRDefault="00AC0D32" w:rsidP="00300E75">
            <w:pPr>
              <w:pStyle w:val="Odstavecseseznamem"/>
              <w:numPr>
                <w:ilvl w:val="0"/>
                <w:numId w:val="43"/>
              </w:numPr>
              <w:spacing w:before="60" w:after="60"/>
              <w:contextualSpacing/>
              <w:jc w:val="left"/>
              <w:rPr>
                <w:rFonts w:cs="Arial"/>
                <w:sz w:val="18"/>
              </w:rPr>
            </w:pPr>
            <w:r w:rsidRPr="00AC0D32">
              <w:rPr>
                <w:rFonts w:cs="Arial"/>
                <w:sz w:val="18"/>
              </w:rPr>
              <w:t>Chat (textová komunikace)</w:t>
            </w:r>
          </w:p>
          <w:p w14:paraId="7AD87443" w14:textId="77777777" w:rsidR="00AC0D32" w:rsidRPr="00AC0D32" w:rsidRDefault="00AC0D32" w:rsidP="00300E75">
            <w:pPr>
              <w:pStyle w:val="Odstavecseseznamem"/>
              <w:numPr>
                <w:ilvl w:val="0"/>
                <w:numId w:val="43"/>
              </w:numPr>
              <w:spacing w:before="60" w:after="60"/>
              <w:contextualSpacing/>
              <w:jc w:val="left"/>
              <w:rPr>
                <w:rFonts w:cs="Arial"/>
                <w:sz w:val="18"/>
              </w:rPr>
            </w:pPr>
            <w:r w:rsidRPr="00AC0D32">
              <w:rPr>
                <w:rFonts w:cs="Arial"/>
                <w:sz w:val="18"/>
              </w:rPr>
              <w:t>SMS</w:t>
            </w:r>
          </w:p>
          <w:p w14:paraId="70B1C6C9" w14:textId="77777777" w:rsidR="00CF5BC6" w:rsidRDefault="00AC0D32" w:rsidP="00300E75">
            <w:pPr>
              <w:pStyle w:val="Odstavecseseznamem"/>
              <w:numPr>
                <w:ilvl w:val="0"/>
                <w:numId w:val="43"/>
              </w:numPr>
              <w:spacing w:before="60" w:after="60"/>
              <w:contextualSpacing/>
              <w:jc w:val="left"/>
              <w:rPr>
                <w:rFonts w:cs="Arial"/>
                <w:sz w:val="18"/>
              </w:rPr>
            </w:pPr>
            <w:r w:rsidRPr="00AC0D32">
              <w:rPr>
                <w:rFonts w:cs="Arial"/>
                <w:sz w:val="18"/>
              </w:rPr>
              <w:t>Email</w:t>
            </w:r>
          </w:p>
          <w:p w14:paraId="0D6413FE" w14:textId="3A768AA6" w:rsidR="00AC0D32" w:rsidRPr="00AC0D32" w:rsidRDefault="00AC0D32" w:rsidP="00300E75">
            <w:pPr>
              <w:pStyle w:val="Odstavecseseznamem"/>
              <w:numPr>
                <w:ilvl w:val="0"/>
                <w:numId w:val="43"/>
              </w:numPr>
              <w:spacing w:before="60" w:after="60"/>
              <w:contextualSpacing/>
              <w:jc w:val="left"/>
              <w:rPr>
                <w:rFonts w:cs="Arial"/>
                <w:sz w:val="18"/>
              </w:rPr>
            </w:pPr>
            <w:r w:rsidRPr="00AC0D32">
              <w:rPr>
                <w:rFonts w:cs="Arial"/>
                <w:sz w:val="18"/>
              </w:rPr>
              <w:t>PUSH notifikace do mobilní aplikace</w:t>
            </w:r>
          </w:p>
        </w:tc>
        <w:tc>
          <w:tcPr>
            <w:tcW w:w="3978" w:type="dxa"/>
            <w:vAlign w:val="center"/>
          </w:tcPr>
          <w:p w14:paraId="535FAD85" w14:textId="77777777" w:rsidR="00AC0D32" w:rsidRPr="00A926F6" w:rsidRDefault="00AC0D32" w:rsidP="00AC0D32">
            <w:pPr>
              <w:jc w:val="left"/>
              <w:rPr>
                <w:sz w:val="18"/>
                <w:szCs w:val="18"/>
              </w:rPr>
            </w:pPr>
          </w:p>
        </w:tc>
        <w:tc>
          <w:tcPr>
            <w:tcW w:w="926" w:type="dxa"/>
            <w:vAlign w:val="center"/>
          </w:tcPr>
          <w:p w14:paraId="1890B4A4" w14:textId="77777777" w:rsidR="00AC0D32" w:rsidRPr="00A926F6" w:rsidRDefault="00AC0D32" w:rsidP="00AC0D32">
            <w:pPr>
              <w:jc w:val="center"/>
              <w:rPr>
                <w:sz w:val="18"/>
                <w:szCs w:val="18"/>
              </w:rPr>
            </w:pPr>
          </w:p>
        </w:tc>
      </w:tr>
      <w:tr w:rsidR="00AC0D32" w:rsidRPr="00A926F6" w14:paraId="38DD6E03" w14:textId="77777777" w:rsidTr="00323BA4">
        <w:trPr>
          <w:trHeight w:val="283"/>
        </w:trPr>
        <w:tc>
          <w:tcPr>
            <w:tcW w:w="517" w:type="dxa"/>
            <w:vAlign w:val="center"/>
          </w:tcPr>
          <w:p w14:paraId="0CBD4AB5"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54E7C710" w14:textId="0BA46B6E" w:rsidR="00AC0D32" w:rsidRPr="00AC0D32" w:rsidRDefault="00AC0D32" w:rsidP="00AC0D32">
            <w:pPr>
              <w:spacing w:before="60" w:after="60"/>
              <w:contextualSpacing/>
              <w:jc w:val="left"/>
              <w:rPr>
                <w:rFonts w:cs="Arial"/>
                <w:sz w:val="18"/>
              </w:rPr>
            </w:pPr>
            <w:r w:rsidRPr="00AC0D32">
              <w:rPr>
                <w:rFonts w:cs="Arial"/>
                <w:sz w:val="18"/>
              </w:rPr>
              <w:t>Občan si při registraci zvolí preferovaný komunikační kanál. Může si zvolit</w:t>
            </w:r>
            <w:r w:rsidR="00F45956">
              <w:rPr>
                <w:rFonts w:cs="Arial"/>
                <w:sz w:val="18"/>
              </w:rPr>
              <w:t xml:space="preserve"> i </w:t>
            </w:r>
            <w:r w:rsidRPr="00AC0D32">
              <w:rPr>
                <w:rFonts w:cs="Arial"/>
                <w:sz w:val="18"/>
              </w:rPr>
              <w:t>více než jeden komunikační kanál.</w:t>
            </w:r>
          </w:p>
        </w:tc>
        <w:tc>
          <w:tcPr>
            <w:tcW w:w="3978" w:type="dxa"/>
            <w:vAlign w:val="center"/>
          </w:tcPr>
          <w:p w14:paraId="5ACC8B53" w14:textId="77777777" w:rsidR="00AC0D32" w:rsidRPr="00A926F6" w:rsidRDefault="00AC0D32" w:rsidP="00AC0D32">
            <w:pPr>
              <w:jc w:val="left"/>
              <w:rPr>
                <w:sz w:val="18"/>
                <w:szCs w:val="18"/>
              </w:rPr>
            </w:pPr>
          </w:p>
        </w:tc>
        <w:tc>
          <w:tcPr>
            <w:tcW w:w="926" w:type="dxa"/>
            <w:vAlign w:val="center"/>
          </w:tcPr>
          <w:p w14:paraId="7409D92C" w14:textId="77777777" w:rsidR="00AC0D32" w:rsidRPr="00A926F6" w:rsidRDefault="00AC0D32" w:rsidP="00AC0D32">
            <w:pPr>
              <w:jc w:val="center"/>
              <w:rPr>
                <w:sz w:val="18"/>
                <w:szCs w:val="18"/>
              </w:rPr>
            </w:pPr>
          </w:p>
        </w:tc>
      </w:tr>
      <w:tr w:rsidR="00AC0D32" w:rsidRPr="00A926F6" w14:paraId="1E42318E" w14:textId="77777777" w:rsidTr="00323BA4">
        <w:trPr>
          <w:trHeight w:val="283"/>
        </w:trPr>
        <w:tc>
          <w:tcPr>
            <w:tcW w:w="517" w:type="dxa"/>
            <w:vAlign w:val="center"/>
          </w:tcPr>
          <w:p w14:paraId="2C050AB7"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5878E6F8" w14:textId="3ED5D364" w:rsidR="00AC0D32" w:rsidRPr="00AC0D32" w:rsidRDefault="00AC0D32" w:rsidP="00AC0D32">
            <w:pPr>
              <w:spacing w:before="60" w:after="60"/>
              <w:contextualSpacing/>
              <w:jc w:val="left"/>
              <w:rPr>
                <w:rFonts w:cs="Arial"/>
                <w:sz w:val="18"/>
              </w:rPr>
            </w:pPr>
            <w:r w:rsidRPr="00AC0D32">
              <w:rPr>
                <w:rFonts w:cs="Arial"/>
                <w:sz w:val="18"/>
              </w:rPr>
              <w:t>Odpovědný zaměstnanec úřadu bude mít</w:t>
            </w:r>
            <w:r w:rsidR="00F45956">
              <w:rPr>
                <w:rFonts w:cs="Arial"/>
                <w:sz w:val="18"/>
              </w:rPr>
              <w:t xml:space="preserve"> k </w:t>
            </w:r>
            <w:r w:rsidRPr="00AC0D32">
              <w:rPr>
                <w:rFonts w:cs="Arial"/>
                <w:sz w:val="18"/>
              </w:rPr>
              <w:t>dispozici pracovní plochu IC, kde bude mít veškeré nástroje pro komunikaci</w:t>
            </w:r>
            <w:r w:rsidR="00F45956">
              <w:rPr>
                <w:rFonts w:cs="Arial"/>
                <w:sz w:val="18"/>
              </w:rPr>
              <w:t xml:space="preserve"> s </w:t>
            </w:r>
            <w:r w:rsidRPr="00AC0D32">
              <w:rPr>
                <w:rFonts w:cs="Arial"/>
                <w:sz w:val="18"/>
              </w:rPr>
              <w:t>občanem.</w:t>
            </w:r>
          </w:p>
        </w:tc>
        <w:tc>
          <w:tcPr>
            <w:tcW w:w="3978" w:type="dxa"/>
            <w:vAlign w:val="center"/>
          </w:tcPr>
          <w:p w14:paraId="3141A5CA" w14:textId="77777777" w:rsidR="00AC0D32" w:rsidRPr="00A926F6" w:rsidRDefault="00AC0D32" w:rsidP="00AC0D32">
            <w:pPr>
              <w:jc w:val="left"/>
              <w:rPr>
                <w:sz w:val="18"/>
                <w:szCs w:val="18"/>
              </w:rPr>
            </w:pPr>
          </w:p>
        </w:tc>
        <w:tc>
          <w:tcPr>
            <w:tcW w:w="926" w:type="dxa"/>
            <w:vAlign w:val="center"/>
          </w:tcPr>
          <w:p w14:paraId="3E820D3A" w14:textId="77777777" w:rsidR="00AC0D32" w:rsidRPr="00A926F6" w:rsidRDefault="00AC0D32" w:rsidP="00AC0D32">
            <w:pPr>
              <w:jc w:val="center"/>
              <w:rPr>
                <w:sz w:val="18"/>
                <w:szCs w:val="18"/>
              </w:rPr>
            </w:pPr>
          </w:p>
        </w:tc>
      </w:tr>
      <w:tr w:rsidR="00AC0D32" w:rsidRPr="00A926F6" w14:paraId="1690C965" w14:textId="77777777" w:rsidTr="00323BA4">
        <w:trPr>
          <w:trHeight w:val="283"/>
        </w:trPr>
        <w:tc>
          <w:tcPr>
            <w:tcW w:w="517" w:type="dxa"/>
            <w:vAlign w:val="center"/>
          </w:tcPr>
          <w:p w14:paraId="780DFEE2"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4BF823B4" w14:textId="61134A83" w:rsidR="00AC0D32" w:rsidRPr="00AC0D32" w:rsidRDefault="00AC0D32" w:rsidP="00AC0D32">
            <w:pPr>
              <w:spacing w:before="60" w:after="60"/>
              <w:contextualSpacing/>
              <w:jc w:val="left"/>
              <w:rPr>
                <w:rFonts w:cs="Arial"/>
                <w:sz w:val="18"/>
              </w:rPr>
            </w:pPr>
            <w:r w:rsidRPr="00AC0D32">
              <w:rPr>
                <w:rFonts w:cs="Arial"/>
                <w:sz w:val="18"/>
              </w:rPr>
              <w:t>Operátor IC se bude do systému přihlašovat</w:t>
            </w:r>
            <w:r w:rsidR="00F45956">
              <w:rPr>
                <w:rFonts w:cs="Arial"/>
                <w:sz w:val="18"/>
              </w:rPr>
              <w:t xml:space="preserve"> a </w:t>
            </w:r>
            <w:r w:rsidRPr="00AC0D32">
              <w:rPr>
                <w:rFonts w:cs="Arial"/>
                <w:sz w:val="18"/>
              </w:rPr>
              <w:t>odhlašovat, aby bylo zřejmé, zda je či není připraven na komunikaci</w:t>
            </w:r>
            <w:r w:rsidR="00F45956">
              <w:rPr>
                <w:rFonts w:cs="Arial"/>
                <w:sz w:val="18"/>
              </w:rPr>
              <w:t xml:space="preserve"> s </w:t>
            </w:r>
            <w:r w:rsidRPr="00AC0D32">
              <w:rPr>
                <w:rFonts w:cs="Arial"/>
                <w:sz w:val="18"/>
              </w:rPr>
              <w:t>občanem.</w:t>
            </w:r>
          </w:p>
        </w:tc>
        <w:tc>
          <w:tcPr>
            <w:tcW w:w="3978" w:type="dxa"/>
            <w:vAlign w:val="center"/>
          </w:tcPr>
          <w:p w14:paraId="097E971F" w14:textId="77777777" w:rsidR="00AC0D32" w:rsidRPr="00A926F6" w:rsidRDefault="00AC0D32" w:rsidP="00AC0D32">
            <w:pPr>
              <w:jc w:val="left"/>
              <w:rPr>
                <w:sz w:val="18"/>
                <w:szCs w:val="18"/>
              </w:rPr>
            </w:pPr>
          </w:p>
        </w:tc>
        <w:tc>
          <w:tcPr>
            <w:tcW w:w="926" w:type="dxa"/>
            <w:vAlign w:val="center"/>
          </w:tcPr>
          <w:p w14:paraId="587834DC" w14:textId="77777777" w:rsidR="00AC0D32" w:rsidRPr="00A926F6" w:rsidRDefault="00AC0D32" w:rsidP="00AC0D32">
            <w:pPr>
              <w:jc w:val="center"/>
              <w:rPr>
                <w:sz w:val="18"/>
                <w:szCs w:val="18"/>
              </w:rPr>
            </w:pPr>
          </w:p>
        </w:tc>
      </w:tr>
      <w:tr w:rsidR="00AC0D32" w:rsidRPr="00A926F6" w14:paraId="6D83420A" w14:textId="77777777" w:rsidTr="00323BA4">
        <w:trPr>
          <w:trHeight w:val="283"/>
        </w:trPr>
        <w:tc>
          <w:tcPr>
            <w:tcW w:w="517" w:type="dxa"/>
            <w:vAlign w:val="center"/>
          </w:tcPr>
          <w:p w14:paraId="605398D3"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021AB54A" w14:textId="1AC9352C" w:rsidR="00AC0D32" w:rsidRPr="00AC0D32" w:rsidRDefault="00AC0D32" w:rsidP="00AC0D32">
            <w:pPr>
              <w:spacing w:before="60" w:after="60"/>
              <w:contextualSpacing/>
              <w:jc w:val="left"/>
              <w:rPr>
                <w:rFonts w:cs="Arial"/>
                <w:sz w:val="18"/>
              </w:rPr>
            </w:pPr>
            <w:r w:rsidRPr="00AC0D32">
              <w:rPr>
                <w:rFonts w:cs="Arial"/>
                <w:sz w:val="18"/>
              </w:rPr>
              <w:t>Systém IC bude poskytovat statistické</w:t>
            </w:r>
            <w:r w:rsidR="00F45956">
              <w:rPr>
                <w:rFonts w:cs="Arial"/>
                <w:sz w:val="18"/>
              </w:rPr>
              <w:t xml:space="preserve"> a </w:t>
            </w:r>
            <w:r w:rsidRPr="00AC0D32">
              <w:rPr>
                <w:rFonts w:cs="Arial"/>
                <w:sz w:val="18"/>
              </w:rPr>
              <w:t xml:space="preserve">reportovací nástroje, zobrazující provozní parametry komunikace. </w:t>
            </w:r>
          </w:p>
        </w:tc>
        <w:tc>
          <w:tcPr>
            <w:tcW w:w="3978" w:type="dxa"/>
            <w:vAlign w:val="center"/>
          </w:tcPr>
          <w:p w14:paraId="55A99B2B" w14:textId="77777777" w:rsidR="00AC0D32" w:rsidRPr="00A926F6" w:rsidRDefault="00AC0D32" w:rsidP="00AC0D32">
            <w:pPr>
              <w:jc w:val="left"/>
              <w:rPr>
                <w:sz w:val="18"/>
                <w:szCs w:val="18"/>
              </w:rPr>
            </w:pPr>
          </w:p>
        </w:tc>
        <w:tc>
          <w:tcPr>
            <w:tcW w:w="926" w:type="dxa"/>
            <w:vAlign w:val="center"/>
          </w:tcPr>
          <w:p w14:paraId="66B29ECE" w14:textId="77777777" w:rsidR="00AC0D32" w:rsidRPr="00A926F6" w:rsidRDefault="00AC0D32" w:rsidP="00AC0D32">
            <w:pPr>
              <w:jc w:val="center"/>
              <w:rPr>
                <w:sz w:val="18"/>
                <w:szCs w:val="18"/>
              </w:rPr>
            </w:pPr>
          </w:p>
        </w:tc>
      </w:tr>
      <w:tr w:rsidR="00AC0D32" w:rsidRPr="00A926F6" w14:paraId="440658EC" w14:textId="77777777" w:rsidTr="00323BA4">
        <w:trPr>
          <w:trHeight w:val="283"/>
        </w:trPr>
        <w:tc>
          <w:tcPr>
            <w:tcW w:w="517" w:type="dxa"/>
            <w:vAlign w:val="center"/>
          </w:tcPr>
          <w:p w14:paraId="1F2DC764"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3A46FD81" w14:textId="0104A5EB" w:rsidR="00AC0D32" w:rsidRPr="00AC0D32" w:rsidRDefault="00AC0D32" w:rsidP="00AC0D32">
            <w:pPr>
              <w:spacing w:before="60" w:after="60"/>
              <w:contextualSpacing/>
              <w:jc w:val="left"/>
              <w:rPr>
                <w:rFonts w:cs="Arial"/>
                <w:sz w:val="18"/>
              </w:rPr>
            </w:pPr>
            <w:r w:rsidRPr="00AC0D32">
              <w:rPr>
                <w:rFonts w:cs="Arial"/>
                <w:sz w:val="18"/>
              </w:rPr>
              <w:t>Operátor IC bude mít</w:t>
            </w:r>
            <w:r w:rsidR="00F45956">
              <w:rPr>
                <w:rFonts w:cs="Arial"/>
                <w:sz w:val="18"/>
              </w:rPr>
              <w:t xml:space="preserve"> k </w:t>
            </w:r>
            <w:r w:rsidRPr="00AC0D32">
              <w:rPr>
                <w:rFonts w:cs="Arial"/>
                <w:sz w:val="18"/>
              </w:rPr>
              <w:t>dispozici nástroje na tvorbu komunikačních scénářů</w:t>
            </w:r>
            <w:r w:rsidR="00F45956">
              <w:rPr>
                <w:rFonts w:cs="Arial"/>
                <w:sz w:val="18"/>
              </w:rPr>
              <w:t xml:space="preserve"> s </w:t>
            </w:r>
            <w:r w:rsidRPr="00AC0D32">
              <w:rPr>
                <w:rFonts w:cs="Arial"/>
                <w:sz w:val="18"/>
              </w:rPr>
              <w:t>občanem. Scénáře komunikace mohou využívat libovolný</w:t>
            </w:r>
            <w:r w:rsidR="00F45956">
              <w:rPr>
                <w:rFonts w:cs="Arial"/>
                <w:sz w:val="18"/>
              </w:rPr>
              <w:t xml:space="preserve"> z </w:t>
            </w:r>
            <w:r w:rsidRPr="00AC0D32">
              <w:rPr>
                <w:rFonts w:cs="Arial"/>
                <w:sz w:val="18"/>
              </w:rPr>
              <w:t>podporovaných komunikačních kanálů.</w:t>
            </w:r>
            <w:r w:rsidR="00F45956">
              <w:rPr>
                <w:rFonts w:cs="Arial"/>
                <w:sz w:val="18"/>
              </w:rPr>
              <w:t xml:space="preserve"> V </w:t>
            </w:r>
            <w:r w:rsidRPr="00AC0D32">
              <w:rPr>
                <w:rFonts w:cs="Arial"/>
                <w:sz w:val="18"/>
              </w:rPr>
              <w:t xml:space="preserve">rámci scénářů je možné evidovat zpětnou vazbu, tj. odpovědi ze strany občanů, pro zajištění garance doručení informace. </w:t>
            </w:r>
          </w:p>
        </w:tc>
        <w:tc>
          <w:tcPr>
            <w:tcW w:w="3978" w:type="dxa"/>
            <w:vAlign w:val="center"/>
          </w:tcPr>
          <w:p w14:paraId="5077FDDA" w14:textId="77777777" w:rsidR="00AC0D32" w:rsidRPr="00A926F6" w:rsidRDefault="00AC0D32" w:rsidP="00AC0D32">
            <w:pPr>
              <w:jc w:val="left"/>
              <w:rPr>
                <w:sz w:val="18"/>
                <w:szCs w:val="18"/>
              </w:rPr>
            </w:pPr>
          </w:p>
        </w:tc>
        <w:tc>
          <w:tcPr>
            <w:tcW w:w="926" w:type="dxa"/>
            <w:vAlign w:val="center"/>
          </w:tcPr>
          <w:p w14:paraId="265272AF" w14:textId="77777777" w:rsidR="00AC0D32" w:rsidRPr="00A926F6" w:rsidRDefault="00AC0D32" w:rsidP="00AC0D32">
            <w:pPr>
              <w:jc w:val="center"/>
              <w:rPr>
                <w:sz w:val="18"/>
                <w:szCs w:val="18"/>
              </w:rPr>
            </w:pPr>
          </w:p>
        </w:tc>
      </w:tr>
      <w:tr w:rsidR="00AC0D32" w:rsidRPr="00A926F6" w14:paraId="1DB36699" w14:textId="77777777" w:rsidTr="00323BA4">
        <w:trPr>
          <w:trHeight w:val="283"/>
        </w:trPr>
        <w:tc>
          <w:tcPr>
            <w:tcW w:w="517" w:type="dxa"/>
            <w:vAlign w:val="center"/>
          </w:tcPr>
          <w:p w14:paraId="48ABA026"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7B2BA905" w14:textId="3C6D93E9" w:rsidR="00AC0D32" w:rsidRPr="00AC0D32" w:rsidRDefault="00AC0D32" w:rsidP="00AC0D32">
            <w:pPr>
              <w:spacing w:before="60" w:after="60"/>
              <w:contextualSpacing/>
              <w:jc w:val="left"/>
              <w:rPr>
                <w:rFonts w:cs="Arial"/>
                <w:sz w:val="18"/>
              </w:rPr>
            </w:pPr>
            <w:r w:rsidRPr="00AC0D32">
              <w:rPr>
                <w:rFonts w:cs="Arial"/>
                <w:sz w:val="18"/>
              </w:rPr>
              <w:t>IC bude podporovat administraci systému,</w:t>
            </w:r>
            <w:r w:rsidR="00F45956">
              <w:rPr>
                <w:rFonts w:cs="Arial"/>
                <w:sz w:val="18"/>
              </w:rPr>
              <w:t xml:space="preserve"> s </w:t>
            </w:r>
            <w:r w:rsidRPr="00AC0D32">
              <w:rPr>
                <w:rFonts w:cs="Arial"/>
                <w:sz w:val="18"/>
              </w:rPr>
              <w:t>možností nastavení provozních parametrů</w:t>
            </w:r>
          </w:p>
        </w:tc>
        <w:tc>
          <w:tcPr>
            <w:tcW w:w="3978" w:type="dxa"/>
            <w:vAlign w:val="center"/>
          </w:tcPr>
          <w:p w14:paraId="55000F24" w14:textId="77777777" w:rsidR="00AC0D32" w:rsidRPr="00A926F6" w:rsidRDefault="00AC0D32" w:rsidP="00AC0D32">
            <w:pPr>
              <w:jc w:val="left"/>
              <w:rPr>
                <w:sz w:val="18"/>
                <w:szCs w:val="18"/>
              </w:rPr>
            </w:pPr>
          </w:p>
        </w:tc>
        <w:tc>
          <w:tcPr>
            <w:tcW w:w="926" w:type="dxa"/>
            <w:vAlign w:val="center"/>
          </w:tcPr>
          <w:p w14:paraId="7E51A853" w14:textId="77777777" w:rsidR="00AC0D32" w:rsidRPr="00A926F6" w:rsidRDefault="00AC0D32" w:rsidP="00AC0D32">
            <w:pPr>
              <w:jc w:val="center"/>
              <w:rPr>
                <w:sz w:val="18"/>
                <w:szCs w:val="18"/>
              </w:rPr>
            </w:pPr>
          </w:p>
        </w:tc>
      </w:tr>
      <w:tr w:rsidR="00AC0D32" w:rsidRPr="00A926F6" w14:paraId="57CEC8E7" w14:textId="77777777" w:rsidTr="00323BA4">
        <w:trPr>
          <w:trHeight w:val="283"/>
        </w:trPr>
        <w:tc>
          <w:tcPr>
            <w:tcW w:w="517" w:type="dxa"/>
            <w:vAlign w:val="center"/>
          </w:tcPr>
          <w:p w14:paraId="50B92282" w14:textId="77777777" w:rsidR="00AC0D32" w:rsidRPr="00A926F6" w:rsidRDefault="00AC0D32" w:rsidP="00300E75">
            <w:pPr>
              <w:pStyle w:val="ANormln"/>
              <w:numPr>
                <w:ilvl w:val="0"/>
                <w:numId w:val="12"/>
              </w:numPr>
              <w:spacing w:before="0"/>
              <w:ind w:left="0" w:firstLine="0"/>
              <w:jc w:val="left"/>
              <w:rPr>
                <w:rFonts w:cs="Arial"/>
                <w:sz w:val="18"/>
                <w:szCs w:val="18"/>
              </w:rPr>
            </w:pPr>
          </w:p>
        </w:tc>
        <w:tc>
          <w:tcPr>
            <w:tcW w:w="3977" w:type="dxa"/>
          </w:tcPr>
          <w:p w14:paraId="696DBE93" w14:textId="6D5B7CAA" w:rsidR="00AC0D32" w:rsidRPr="00AC0D32" w:rsidRDefault="00AC0D32" w:rsidP="00AC0D32">
            <w:pPr>
              <w:spacing w:before="60" w:after="60"/>
              <w:contextualSpacing/>
              <w:jc w:val="left"/>
              <w:rPr>
                <w:rFonts w:cs="Arial"/>
                <w:sz w:val="18"/>
              </w:rPr>
            </w:pPr>
            <w:r w:rsidRPr="00AC0D32">
              <w:rPr>
                <w:rFonts w:cs="Arial"/>
                <w:sz w:val="18"/>
              </w:rPr>
              <w:t>Systém IC bude evidovat veškerou historii komunikace mezi úřadem</w:t>
            </w:r>
            <w:r w:rsidR="00F45956">
              <w:rPr>
                <w:rFonts w:cs="Arial"/>
                <w:sz w:val="18"/>
              </w:rPr>
              <w:t xml:space="preserve"> a </w:t>
            </w:r>
            <w:r w:rsidRPr="00AC0D32">
              <w:rPr>
                <w:rFonts w:cs="Arial"/>
                <w:sz w:val="18"/>
              </w:rPr>
              <w:t>občanem.</w:t>
            </w:r>
          </w:p>
        </w:tc>
        <w:tc>
          <w:tcPr>
            <w:tcW w:w="3978" w:type="dxa"/>
            <w:vAlign w:val="center"/>
          </w:tcPr>
          <w:p w14:paraId="3234F614" w14:textId="77777777" w:rsidR="00AC0D32" w:rsidRPr="00A926F6" w:rsidRDefault="00AC0D32" w:rsidP="00AC0D32">
            <w:pPr>
              <w:jc w:val="left"/>
              <w:rPr>
                <w:sz w:val="18"/>
                <w:szCs w:val="18"/>
              </w:rPr>
            </w:pPr>
          </w:p>
        </w:tc>
        <w:tc>
          <w:tcPr>
            <w:tcW w:w="926" w:type="dxa"/>
            <w:vAlign w:val="center"/>
          </w:tcPr>
          <w:p w14:paraId="34D12D97" w14:textId="77777777" w:rsidR="00AC0D32" w:rsidRPr="00A926F6" w:rsidRDefault="00AC0D32" w:rsidP="00AC0D32">
            <w:pPr>
              <w:jc w:val="center"/>
              <w:rPr>
                <w:sz w:val="18"/>
                <w:szCs w:val="18"/>
              </w:rPr>
            </w:pPr>
          </w:p>
        </w:tc>
      </w:tr>
    </w:tbl>
    <w:p w14:paraId="2BF18F38" w14:textId="77777777" w:rsidR="00DB793A" w:rsidRDefault="00DB793A" w:rsidP="00DB793A"/>
    <w:p w14:paraId="522D4434" w14:textId="0F683623" w:rsidR="00DB793A" w:rsidRDefault="00DB793A" w:rsidP="00DB793A">
      <w:pPr>
        <w:pStyle w:val="Nadpis5"/>
      </w:pPr>
      <w:r w:rsidRPr="004F1C58">
        <w:t>Reporting</w:t>
      </w:r>
    </w:p>
    <w:p w14:paraId="4714EEFE" w14:textId="6F8F4C6A" w:rsidR="003D444F" w:rsidRPr="00BD495C" w:rsidRDefault="003D444F" w:rsidP="003D444F">
      <w:pPr>
        <w:pStyle w:val="Titulek"/>
      </w:pPr>
      <w:bookmarkStart w:id="78" w:name="_Toc7017790"/>
      <w:bookmarkStart w:id="79" w:name="_Toc16093701"/>
      <w:r w:rsidRPr="00BD495C">
        <w:t xml:space="preserve">Tabulka </w:t>
      </w:r>
      <w:r w:rsidR="00350217">
        <w:rPr>
          <w:noProof/>
        </w:rPr>
        <w:fldChar w:fldCharType="begin"/>
      </w:r>
      <w:r w:rsidR="00350217">
        <w:rPr>
          <w:noProof/>
        </w:rPr>
        <w:instrText xml:space="preserve"> SEQ Tabulka \* ARABIC </w:instrText>
      </w:r>
      <w:r w:rsidR="00350217">
        <w:rPr>
          <w:noProof/>
        </w:rPr>
        <w:fldChar w:fldCharType="separate"/>
      </w:r>
      <w:r w:rsidR="00EE5A11">
        <w:rPr>
          <w:noProof/>
        </w:rPr>
        <w:t>7</w:t>
      </w:r>
      <w:r w:rsidR="00350217">
        <w:rPr>
          <w:noProof/>
        </w:rPr>
        <w:fldChar w:fldCharType="end"/>
      </w:r>
      <w:r w:rsidRPr="00BD495C">
        <w:t xml:space="preserve">: </w:t>
      </w:r>
      <w:r w:rsidR="004F1C58" w:rsidRPr="004F1C58">
        <w:t>Reporting</w:t>
      </w:r>
      <w:bookmarkEnd w:id="78"/>
      <w:bookmarkEnd w:id="79"/>
      <w:r w:rsidRPr="00BD495C">
        <w:t xml:space="preserve"> </w:t>
      </w:r>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3D444F" w:rsidRPr="00A926F6" w14:paraId="446C37CD" w14:textId="77777777" w:rsidTr="00A66522">
        <w:tc>
          <w:tcPr>
            <w:tcW w:w="517" w:type="dxa"/>
            <w:tcBorders>
              <w:top w:val="single" w:sz="4" w:space="0" w:color="808080"/>
            </w:tcBorders>
            <w:vAlign w:val="center"/>
          </w:tcPr>
          <w:p w14:paraId="09215301" w14:textId="77777777" w:rsidR="003D444F" w:rsidRPr="00A926F6" w:rsidRDefault="003D444F" w:rsidP="00A66522">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5E7A00D6" w14:textId="77777777" w:rsidR="003D444F" w:rsidRPr="00A926F6" w:rsidRDefault="003D444F" w:rsidP="00A66522">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097F09C8" w14:textId="77777777" w:rsidR="003D444F" w:rsidRPr="00A926F6" w:rsidRDefault="003D444F" w:rsidP="00A66522">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69A6F0AE" w14:textId="77777777" w:rsidR="003D444F" w:rsidRPr="00A926F6" w:rsidRDefault="003D444F" w:rsidP="00A66522">
            <w:pPr>
              <w:pStyle w:val="ANormln"/>
              <w:keepNext/>
              <w:jc w:val="center"/>
              <w:rPr>
                <w:rFonts w:cs="Arial"/>
                <w:b/>
                <w:sz w:val="18"/>
                <w:szCs w:val="18"/>
              </w:rPr>
            </w:pPr>
            <w:r w:rsidRPr="00A926F6">
              <w:rPr>
                <w:rFonts w:cs="Arial"/>
                <w:b/>
                <w:sz w:val="18"/>
                <w:szCs w:val="18"/>
              </w:rPr>
              <w:t>Splněno [ano/ne]</w:t>
            </w:r>
          </w:p>
        </w:tc>
      </w:tr>
      <w:tr w:rsidR="004F1C58" w:rsidRPr="00A926F6" w14:paraId="1D39B3A4" w14:textId="77777777" w:rsidTr="00323BA4">
        <w:trPr>
          <w:trHeight w:val="283"/>
        </w:trPr>
        <w:tc>
          <w:tcPr>
            <w:tcW w:w="517" w:type="dxa"/>
            <w:vAlign w:val="center"/>
          </w:tcPr>
          <w:p w14:paraId="06A57F3B" w14:textId="77777777" w:rsidR="004F1C58" w:rsidRPr="00A926F6" w:rsidRDefault="004F1C58" w:rsidP="00300E75">
            <w:pPr>
              <w:pStyle w:val="ANormln"/>
              <w:numPr>
                <w:ilvl w:val="0"/>
                <w:numId w:val="42"/>
              </w:numPr>
              <w:spacing w:before="0"/>
              <w:ind w:left="0" w:firstLine="0"/>
              <w:jc w:val="left"/>
              <w:rPr>
                <w:rFonts w:cs="Arial"/>
                <w:sz w:val="18"/>
                <w:szCs w:val="18"/>
              </w:rPr>
            </w:pPr>
          </w:p>
        </w:tc>
        <w:tc>
          <w:tcPr>
            <w:tcW w:w="3977" w:type="dxa"/>
          </w:tcPr>
          <w:p w14:paraId="160EA00D" w14:textId="18AAD401" w:rsidR="004F1C58" w:rsidRPr="004F1C58" w:rsidRDefault="004F1C58" w:rsidP="004F1C58">
            <w:pPr>
              <w:spacing w:before="60" w:after="60"/>
              <w:rPr>
                <w:sz w:val="18"/>
              </w:rPr>
            </w:pPr>
            <w:r w:rsidRPr="004F1C58">
              <w:rPr>
                <w:sz w:val="18"/>
              </w:rPr>
              <w:t>O-portál bude poskytovat kompletní reportingový modul</w:t>
            </w:r>
            <w:r w:rsidR="00F45956">
              <w:rPr>
                <w:sz w:val="18"/>
              </w:rPr>
              <w:t xml:space="preserve"> s </w:t>
            </w:r>
            <w:r w:rsidRPr="004F1C58">
              <w:rPr>
                <w:sz w:val="18"/>
              </w:rPr>
              <w:t>možností exportovat data se kterými O-portál pracuje.</w:t>
            </w:r>
          </w:p>
        </w:tc>
        <w:tc>
          <w:tcPr>
            <w:tcW w:w="3978" w:type="dxa"/>
            <w:vAlign w:val="center"/>
          </w:tcPr>
          <w:p w14:paraId="4A1ECD3E" w14:textId="77777777" w:rsidR="004F1C58" w:rsidRPr="00A926F6" w:rsidRDefault="004F1C58" w:rsidP="004F1C58">
            <w:pPr>
              <w:jc w:val="left"/>
              <w:rPr>
                <w:sz w:val="18"/>
                <w:szCs w:val="18"/>
              </w:rPr>
            </w:pPr>
          </w:p>
        </w:tc>
        <w:tc>
          <w:tcPr>
            <w:tcW w:w="926" w:type="dxa"/>
            <w:vAlign w:val="center"/>
          </w:tcPr>
          <w:p w14:paraId="1AB4980C" w14:textId="77777777" w:rsidR="004F1C58" w:rsidRPr="00A926F6" w:rsidRDefault="004F1C58" w:rsidP="004F1C58">
            <w:pPr>
              <w:jc w:val="center"/>
              <w:rPr>
                <w:sz w:val="18"/>
                <w:szCs w:val="18"/>
              </w:rPr>
            </w:pPr>
          </w:p>
        </w:tc>
      </w:tr>
      <w:tr w:rsidR="004F1C58" w:rsidRPr="00A926F6" w14:paraId="54F97844" w14:textId="77777777" w:rsidTr="00323BA4">
        <w:trPr>
          <w:trHeight w:val="283"/>
        </w:trPr>
        <w:tc>
          <w:tcPr>
            <w:tcW w:w="517" w:type="dxa"/>
            <w:vAlign w:val="center"/>
          </w:tcPr>
          <w:p w14:paraId="49AD65A8" w14:textId="77777777" w:rsidR="004F1C58" w:rsidRPr="00A926F6" w:rsidRDefault="004F1C58" w:rsidP="00300E75">
            <w:pPr>
              <w:pStyle w:val="ANormln"/>
              <w:numPr>
                <w:ilvl w:val="0"/>
                <w:numId w:val="42"/>
              </w:numPr>
              <w:spacing w:before="0"/>
              <w:ind w:left="0" w:firstLine="0"/>
              <w:jc w:val="left"/>
              <w:rPr>
                <w:rFonts w:cs="Arial"/>
                <w:sz w:val="18"/>
                <w:szCs w:val="18"/>
              </w:rPr>
            </w:pPr>
          </w:p>
        </w:tc>
        <w:tc>
          <w:tcPr>
            <w:tcW w:w="3977" w:type="dxa"/>
          </w:tcPr>
          <w:p w14:paraId="1C21B806" w14:textId="77777777" w:rsidR="004F1C58" w:rsidRPr="004F1C58" w:rsidRDefault="004F1C58" w:rsidP="004F1C58">
            <w:pPr>
              <w:spacing w:before="60" w:after="60"/>
              <w:rPr>
                <w:sz w:val="18"/>
              </w:rPr>
            </w:pPr>
            <w:r w:rsidRPr="004F1C58">
              <w:rPr>
                <w:sz w:val="18"/>
              </w:rPr>
              <w:t>Reporting bude poskytovat reporty pro:</w:t>
            </w:r>
          </w:p>
          <w:p w14:paraId="549D776D" w14:textId="77777777" w:rsidR="004F1C58" w:rsidRPr="004F1C58" w:rsidRDefault="004F1C58" w:rsidP="00300E75">
            <w:pPr>
              <w:pStyle w:val="Odstavecseseznamem"/>
              <w:numPr>
                <w:ilvl w:val="0"/>
                <w:numId w:val="31"/>
              </w:numPr>
              <w:spacing w:before="60" w:after="60"/>
              <w:contextualSpacing/>
              <w:jc w:val="left"/>
              <w:rPr>
                <w:sz w:val="18"/>
              </w:rPr>
            </w:pPr>
            <w:r w:rsidRPr="004F1C58">
              <w:rPr>
                <w:sz w:val="18"/>
              </w:rPr>
              <w:t>O-portál</w:t>
            </w:r>
          </w:p>
          <w:p w14:paraId="37FB61BF" w14:textId="77777777" w:rsidR="004F1C58" w:rsidRPr="004F1C58" w:rsidRDefault="004F1C58" w:rsidP="00300E75">
            <w:pPr>
              <w:pStyle w:val="Odstavecseseznamem"/>
              <w:numPr>
                <w:ilvl w:val="0"/>
                <w:numId w:val="31"/>
              </w:numPr>
              <w:spacing w:before="60" w:after="60"/>
              <w:contextualSpacing/>
              <w:jc w:val="left"/>
              <w:rPr>
                <w:sz w:val="18"/>
              </w:rPr>
            </w:pPr>
            <w:r w:rsidRPr="004F1C58">
              <w:rPr>
                <w:sz w:val="18"/>
              </w:rPr>
              <w:t>Kalendář akcí</w:t>
            </w:r>
          </w:p>
        </w:tc>
        <w:tc>
          <w:tcPr>
            <w:tcW w:w="3978" w:type="dxa"/>
            <w:vAlign w:val="center"/>
          </w:tcPr>
          <w:p w14:paraId="41E1AB5D" w14:textId="77777777" w:rsidR="004F1C58" w:rsidRPr="00A926F6" w:rsidRDefault="004F1C58" w:rsidP="004F1C58">
            <w:pPr>
              <w:jc w:val="left"/>
              <w:rPr>
                <w:sz w:val="18"/>
                <w:szCs w:val="18"/>
              </w:rPr>
            </w:pPr>
          </w:p>
        </w:tc>
        <w:tc>
          <w:tcPr>
            <w:tcW w:w="926" w:type="dxa"/>
            <w:vAlign w:val="center"/>
          </w:tcPr>
          <w:p w14:paraId="0977D380" w14:textId="77777777" w:rsidR="004F1C58" w:rsidRPr="00A926F6" w:rsidRDefault="004F1C58" w:rsidP="004F1C58">
            <w:pPr>
              <w:jc w:val="center"/>
              <w:rPr>
                <w:sz w:val="18"/>
                <w:szCs w:val="18"/>
              </w:rPr>
            </w:pPr>
          </w:p>
        </w:tc>
      </w:tr>
      <w:tr w:rsidR="004F1C58" w:rsidRPr="00A926F6" w14:paraId="0820F683" w14:textId="77777777" w:rsidTr="00323BA4">
        <w:trPr>
          <w:trHeight w:val="283"/>
        </w:trPr>
        <w:tc>
          <w:tcPr>
            <w:tcW w:w="517" w:type="dxa"/>
            <w:vAlign w:val="center"/>
          </w:tcPr>
          <w:p w14:paraId="0187AD56" w14:textId="77777777" w:rsidR="004F1C58" w:rsidRPr="00A926F6" w:rsidRDefault="004F1C58" w:rsidP="00300E75">
            <w:pPr>
              <w:pStyle w:val="ANormln"/>
              <w:numPr>
                <w:ilvl w:val="0"/>
                <w:numId w:val="42"/>
              </w:numPr>
              <w:spacing w:before="0"/>
              <w:ind w:left="0" w:firstLine="0"/>
              <w:jc w:val="left"/>
              <w:rPr>
                <w:rFonts w:cs="Arial"/>
                <w:sz w:val="18"/>
                <w:szCs w:val="18"/>
              </w:rPr>
            </w:pPr>
          </w:p>
        </w:tc>
        <w:tc>
          <w:tcPr>
            <w:tcW w:w="3977" w:type="dxa"/>
          </w:tcPr>
          <w:p w14:paraId="4D116D8B" w14:textId="6D468B53" w:rsidR="004F1C58" w:rsidRPr="004F1C58" w:rsidRDefault="004F1C58" w:rsidP="004F1C58">
            <w:pPr>
              <w:spacing w:before="60" w:after="60"/>
              <w:rPr>
                <w:sz w:val="18"/>
              </w:rPr>
            </w:pPr>
            <w:r w:rsidRPr="004F1C58">
              <w:rPr>
                <w:sz w:val="18"/>
              </w:rPr>
              <w:t>Jednotlivé reporty bude možné nastavit pro automatické zasílání. Systém se pak postará</w:t>
            </w:r>
            <w:r w:rsidR="00F45956">
              <w:rPr>
                <w:sz w:val="18"/>
              </w:rPr>
              <w:t xml:space="preserve"> o </w:t>
            </w:r>
            <w:r w:rsidRPr="004F1C58">
              <w:rPr>
                <w:sz w:val="18"/>
              </w:rPr>
              <w:t>vygenerování konkrétního reportu</w:t>
            </w:r>
            <w:r w:rsidR="00F45956">
              <w:rPr>
                <w:sz w:val="18"/>
              </w:rPr>
              <w:t xml:space="preserve"> v </w:t>
            </w:r>
            <w:r w:rsidRPr="004F1C58">
              <w:rPr>
                <w:sz w:val="18"/>
              </w:rPr>
              <w:t>daný čas</w:t>
            </w:r>
            <w:r w:rsidR="00F45956">
              <w:rPr>
                <w:sz w:val="18"/>
              </w:rPr>
              <w:t xml:space="preserve"> a </w:t>
            </w:r>
            <w:r w:rsidRPr="004F1C58">
              <w:rPr>
                <w:sz w:val="18"/>
              </w:rPr>
              <w:t>jeho zaslání formou emailové přílohy (XLS) na definované emailové adresy.</w:t>
            </w:r>
            <w:r w:rsidR="00F45956">
              <w:rPr>
                <w:sz w:val="18"/>
              </w:rPr>
              <w:t xml:space="preserve"> V </w:t>
            </w:r>
            <w:r w:rsidRPr="004F1C58">
              <w:rPr>
                <w:sz w:val="18"/>
              </w:rPr>
              <w:t>rámci automatického zasílání bude možné definovat následující parametry:</w:t>
            </w:r>
          </w:p>
          <w:p w14:paraId="30A45B45" w14:textId="77777777" w:rsidR="004F1C58" w:rsidRPr="004F1C58" w:rsidRDefault="004F1C58" w:rsidP="00300E75">
            <w:pPr>
              <w:pStyle w:val="Odstavecseseznamem"/>
              <w:numPr>
                <w:ilvl w:val="0"/>
                <w:numId w:val="32"/>
              </w:numPr>
              <w:spacing w:before="60" w:after="60"/>
              <w:contextualSpacing/>
              <w:jc w:val="left"/>
              <w:rPr>
                <w:sz w:val="18"/>
              </w:rPr>
            </w:pPr>
            <w:r w:rsidRPr="004F1C58">
              <w:rPr>
                <w:sz w:val="18"/>
              </w:rPr>
              <w:t>report, který je předmětem automatického generování</w:t>
            </w:r>
          </w:p>
          <w:p w14:paraId="2C4E28FB" w14:textId="33276357" w:rsidR="004F1C58" w:rsidRPr="004F1C58" w:rsidRDefault="004F1C58" w:rsidP="00300E75">
            <w:pPr>
              <w:pStyle w:val="Odstavecseseznamem"/>
              <w:numPr>
                <w:ilvl w:val="0"/>
                <w:numId w:val="32"/>
              </w:numPr>
              <w:spacing w:before="60" w:after="60"/>
              <w:contextualSpacing/>
              <w:jc w:val="left"/>
              <w:rPr>
                <w:sz w:val="18"/>
              </w:rPr>
            </w:pPr>
            <w:r w:rsidRPr="004F1C58">
              <w:rPr>
                <w:sz w:val="18"/>
              </w:rPr>
              <w:t>datum</w:t>
            </w:r>
            <w:r w:rsidR="00F45956">
              <w:rPr>
                <w:sz w:val="18"/>
              </w:rPr>
              <w:t xml:space="preserve"> a </w:t>
            </w:r>
            <w:r w:rsidRPr="004F1C58">
              <w:rPr>
                <w:sz w:val="18"/>
              </w:rPr>
              <w:t>čas vygenerování</w:t>
            </w:r>
          </w:p>
          <w:p w14:paraId="4D86E087" w14:textId="77777777" w:rsidR="004F1C58" w:rsidRPr="004F1C58" w:rsidRDefault="004F1C58" w:rsidP="00300E75">
            <w:pPr>
              <w:pStyle w:val="Odstavecseseznamem"/>
              <w:numPr>
                <w:ilvl w:val="0"/>
                <w:numId w:val="32"/>
              </w:numPr>
              <w:spacing w:before="60" w:after="60"/>
              <w:contextualSpacing/>
              <w:jc w:val="left"/>
              <w:rPr>
                <w:sz w:val="18"/>
              </w:rPr>
            </w:pPr>
            <w:r w:rsidRPr="004F1C58">
              <w:rPr>
                <w:sz w:val="18"/>
              </w:rPr>
              <w:t>případné další parametry reportu</w:t>
            </w:r>
          </w:p>
          <w:p w14:paraId="4A606F7D" w14:textId="77777777" w:rsidR="004F1C58" w:rsidRPr="004F1C58" w:rsidRDefault="004F1C58" w:rsidP="00300E75">
            <w:pPr>
              <w:pStyle w:val="Odstavecseseznamem"/>
              <w:numPr>
                <w:ilvl w:val="0"/>
                <w:numId w:val="32"/>
              </w:numPr>
              <w:spacing w:before="60" w:after="60"/>
              <w:contextualSpacing/>
              <w:jc w:val="left"/>
              <w:rPr>
                <w:sz w:val="18"/>
              </w:rPr>
            </w:pPr>
            <w:r w:rsidRPr="004F1C58">
              <w:rPr>
                <w:sz w:val="18"/>
              </w:rPr>
              <w:t>emailové adresy (seznam), na které má být report odeslán</w:t>
            </w:r>
          </w:p>
          <w:p w14:paraId="70A1DD15" w14:textId="77777777" w:rsidR="004F1C58" w:rsidRPr="004F1C58" w:rsidRDefault="004F1C58" w:rsidP="00300E75">
            <w:pPr>
              <w:pStyle w:val="Odstavecseseznamem"/>
              <w:numPr>
                <w:ilvl w:val="0"/>
                <w:numId w:val="32"/>
              </w:numPr>
              <w:spacing w:before="60" w:after="60"/>
              <w:contextualSpacing/>
              <w:jc w:val="left"/>
              <w:rPr>
                <w:sz w:val="18"/>
              </w:rPr>
            </w:pPr>
            <w:r w:rsidRPr="004F1C58">
              <w:rPr>
                <w:sz w:val="18"/>
              </w:rPr>
              <w:t>Text těla emailu je definovatelný ze strany administrátora systému.</w:t>
            </w:r>
          </w:p>
        </w:tc>
        <w:tc>
          <w:tcPr>
            <w:tcW w:w="3978" w:type="dxa"/>
            <w:vAlign w:val="center"/>
          </w:tcPr>
          <w:p w14:paraId="0CAB6432" w14:textId="77777777" w:rsidR="004F1C58" w:rsidRPr="00A926F6" w:rsidRDefault="004F1C58" w:rsidP="004F1C58">
            <w:pPr>
              <w:jc w:val="left"/>
              <w:rPr>
                <w:sz w:val="18"/>
                <w:szCs w:val="18"/>
              </w:rPr>
            </w:pPr>
          </w:p>
        </w:tc>
        <w:tc>
          <w:tcPr>
            <w:tcW w:w="926" w:type="dxa"/>
            <w:vAlign w:val="center"/>
          </w:tcPr>
          <w:p w14:paraId="262F857E" w14:textId="77777777" w:rsidR="004F1C58" w:rsidRPr="00A926F6" w:rsidRDefault="004F1C58" w:rsidP="004F1C58">
            <w:pPr>
              <w:jc w:val="center"/>
              <w:rPr>
                <w:sz w:val="18"/>
                <w:szCs w:val="18"/>
              </w:rPr>
            </w:pPr>
          </w:p>
        </w:tc>
      </w:tr>
      <w:tr w:rsidR="004F1C58" w:rsidRPr="00A926F6" w14:paraId="07A3A8BD" w14:textId="77777777" w:rsidTr="00323BA4">
        <w:trPr>
          <w:trHeight w:val="283"/>
        </w:trPr>
        <w:tc>
          <w:tcPr>
            <w:tcW w:w="517" w:type="dxa"/>
            <w:vAlign w:val="center"/>
          </w:tcPr>
          <w:p w14:paraId="739DBADB" w14:textId="77777777" w:rsidR="004F1C58" w:rsidRPr="00A926F6" w:rsidRDefault="004F1C58" w:rsidP="00300E75">
            <w:pPr>
              <w:pStyle w:val="ANormln"/>
              <w:numPr>
                <w:ilvl w:val="0"/>
                <w:numId w:val="42"/>
              </w:numPr>
              <w:spacing w:before="0"/>
              <w:ind w:left="0" w:firstLine="0"/>
              <w:jc w:val="left"/>
              <w:rPr>
                <w:rFonts w:cs="Arial"/>
                <w:sz w:val="18"/>
                <w:szCs w:val="18"/>
              </w:rPr>
            </w:pPr>
          </w:p>
        </w:tc>
        <w:tc>
          <w:tcPr>
            <w:tcW w:w="3977" w:type="dxa"/>
          </w:tcPr>
          <w:p w14:paraId="05165767" w14:textId="5A20B639" w:rsidR="004F1C58" w:rsidRPr="004F1C58" w:rsidRDefault="004F1C58" w:rsidP="004F1C58">
            <w:pPr>
              <w:spacing w:before="60" w:after="60"/>
              <w:rPr>
                <w:sz w:val="18"/>
              </w:rPr>
            </w:pPr>
            <w:r w:rsidRPr="004F1C58">
              <w:rPr>
                <w:sz w:val="18"/>
              </w:rPr>
              <w:t>Předpokládáme maximálně 5 jednodušších</w:t>
            </w:r>
            <w:r w:rsidR="00F45956">
              <w:rPr>
                <w:sz w:val="18"/>
              </w:rPr>
              <w:t xml:space="preserve"> </w:t>
            </w:r>
            <w:r w:rsidRPr="004F1C58">
              <w:rPr>
                <w:sz w:val="18"/>
              </w:rPr>
              <w:t>reportů. Jednodušším reportem přitom rozumíme report generovaný zadáním maximálně tří parametrů, které se zadávají výběrem</w:t>
            </w:r>
            <w:r w:rsidR="00F45956">
              <w:rPr>
                <w:sz w:val="18"/>
              </w:rPr>
              <w:t xml:space="preserve"> z </w:t>
            </w:r>
            <w:r w:rsidRPr="004F1C58">
              <w:rPr>
                <w:sz w:val="18"/>
              </w:rPr>
              <w:t>číselníku</w:t>
            </w:r>
          </w:p>
        </w:tc>
        <w:tc>
          <w:tcPr>
            <w:tcW w:w="3978" w:type="dxa"/>
            <w:vAlign w:val="center"/>
          </w:tcPr>
          <w:p w14:paraId="4523B700" w14:textId="77777777" w:rsidR="004F1C58" w:rsidRPr="00A926F6" w:rsidRDefault="004F1C58" w:rsidP="004F1C58">
            <w:pPr>
              <w:jc w:val="left"/>
              <w:rPr>
                <w:sz w:val="18"/>
                <w:szCs w:val="18"/>
              </w:rPr>
            </w:pPr>
          </w:p>
        </w:tc>
        <w:tc>
          <w:tcPr>
            <w:tcW w:w="926" w:type="dxa"/>
            <w:vAlign w:val="center"/>
          </w:tcPr>
          <w:p w14:paraId="063057C4" w14:textId="77777777" w:rsidR="004F1C58" w:rsidRPr="00A926F6" w:rsidRDefault="004F1C58" w:rsidP="004F1C58">
            <w:pPr>
              <w:jc w:val="center"/>
              <w:rPr>
                <w:sz w:val="18"/>
                <w:szCs w:val="18"/>
              </w:rPr>
            </w:pPr>
          </w:p>
        </w:tc>
      </w:tr>
    </w:tbl>
    <w:p w14:paraId="2C8D066B" w14:textId="42BDD609" w:rsidR="004F1C58" w:rsidRDefault="000D04FA" w:rsidP="000D04FA">
      <w:pPr>
        <w:pStyle w:val="Nadpis4"/>
      </w:pPr>
      <w:r w:rsidRPr="00121D04">
        <w:t>Redakční systém</w:t>
      </w:r>
    </w:p>
    <w:p w14:paraId="07C901F9" w14:textId="78B9F71F" w:rsidR="00DB793A" w:rsidRPr="00DB793A" w:rsidRDefault="00DB793A" w:rsidP="00DB793A">
      <w:pPr>
        <w:pStyle w:val="Nadpis5"/>
      </w:pPr>
      <w:r w:rsidRPr="004F1C58">
        <w:t>Web úřadu</w:t>
      </w:r>
      <w:r w:rsidRPr="00BD495C">
        <w:t xml:space="preserve"> </w:t>
      </w:r>
      <w:r>
        <w:t>– redakční systém</w:t>
      </w:r>
    </w:p>
    <w:p w14:paraId="393C13B5" w14:textId="38D54E87" w:rsidR="004F1C58" w:rsidRPr="00BD495C" w:rsidRDefault="004F1C58" w:rsidP="004F1C58">
      <w:pPr>
        <w:pStyle w:val="Titulek"/>
      </w:pPr>
      <w:bookmarkStart w:id="80" w:name="_Toc7017791"/>
      <w:bookmarkStart w:id="81" w:name="_Toc16093702"/>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8</w:t>
      </w:r>
      <w:r>
        <w:rPr>
          <w:noProof/>
        </w:rPr>
        <w:fldChar w:fldCharType="end"/>
      </w:r>
      <w:r w:rsidRPr="00BD495C">
        <w:t xml:space="preserve">: </w:t>
      </w:r>
      <w:r w:rsidRPr="004F1C58">
        <w:t>Web úřadu</w:t>
      </w:r>
      <w:r w:rsidRPr="00BD495C">
        <w:t xml:space="preserve"> </w:t>
      </w:r>
      <w:r>
        <w:t>– redakční systém</w:t>
      </w:r>
      <w:bookmarkEnd w:id="80"/>
      <w:bookmarkEnd w:id="81"/>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4F1C58" w:rsidRPr="00A926F6" w14:paraId="57EB89C1" w14:textId="77777777" w:rsidTr="00323BA4">
        <w:tc>
          <w:tcPr>
            <w:tcW w:w="517" w:type="dxa"/>
            <w:tcBorders>
              <w:top w:val="single" w:sz="4" w:space="0" w:color="808080"/>
            </w:tcBorders>
            <w:vAlign w:val="center"/>
          </w:tcPr>
          <w:p w14:paraId="50CCE29E" w14:textId="77777777" w:rsidR="004F1C58" w:rsidRPr="00A926F6" w:rsidRDefault="004F1C58"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5F1E9566" w14:textId="77777777" w:rsidR="004F1C58" w:rsidRPr="00A926F6" w:rsidRDefault="004F1C58" w:rsidP="00323BA4">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33564744" w14:textId="77777777" w:rsidR="004F1C58" w:rsidRPr="00A926F6" w:rsidRDefault="004F1C58"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0FF8D40C" w14:textId="77777777" w:rsidR="004F1C58" w:rsidRPr="00A926F6" w:rsidRDefault="004F1C58" w:rsidP="00323BA4">
            <w:pPr>
              <w:pStyle w:val="ANormln"/>
              <w:keepNext/>
              <w:jc w:val="center"/>
              <w:rPr>
                <w:rFonts w:cs="Arial"/>
                <w:b/>
                <w:sz w:val="18"/>
                <w:szCs w:val="18"/>
              </w:rPr>
            </w:pPr>
            <w:r w:rsidRPr="00A926F6">
              <w:rPr>
                <w:rFonts w:cs="Arial"/>
                <w:b/>
                <w:sz w:val="18"/>
                <w:szCs w:val="18"/>
              </w:rPr>
              <w:t>Splněno [ano/ne]</w:t>
            </w:r>
          </w:p>
        </w:tc>
      </w:tr>
      <w:tr w:rsidR="00F568CC" w:rsidRPr="00A926F6" w14:paraId="03AB4808" w14:textId="77777777" w:rsidTr="00323BA4">
        <w:trPr>
          <w:trHeight w:val="283"/>
        </w:trPr>
        <w:tc>
          <w:tcPr>
            <w:tcW w:w="517" w:type="dxa"/>
            <w:vAlign w:val="center"/>
          </w:tcPr>
          <w:p w14:paraId="02109034"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5078BB42" w14:textId="26050DA5" w:rsidR="00F568CC" w:rsidRPr="00F568CC" w:rsidRDefault="00F568CC" w:rsidP="00F568CC">
            <w:pPr>
              <w:spacing w:before="60" w:after="60"/>
              <w:rPr>
                <w:sz w:val="18"/>
              </w:rPr>
            </w:pPr>
            <w:r w:rsidRPr="00F568CC">
              <w:rPr>
                <w:sz w:val="18"/>
              </w:rPr>
              <w:t>Součástí dodávky řešení Extranetu bude integrální systém RS = redakční systém = software zajišťující správu webového obsahu. RS bude průřezově podporovat veřejnou část Extranetu (pro občany)</w:t>
            </w:r>
            <w:r w:rsidR="00F45956">
              <w:rPr>
                <w:sz w:val="18"/>
              </w:rPr>
              <w:t xml:space="preserve"> i </w:t>
            </w:r>
            <w:r w:rsidRPr="00F568CC">
              <w:rPr>
                <w:sz w:val="18"/>
              </w:rPr>
              <w:t>neveřejnou (pro zaměstnance úřadu)</w:t>
            </w:r>
            <w:r w:rsidR="00F45956">
              <w:rPr>
                <w:sz w:val="18"/>
              </w:rPr>
              <w:t xml:space="preserve"> a </w:t>
            </w:r>
            <w:r w:rsidRPr="00F568CC">
              <w:rPr>
                <w:sz w:val="18"/>
              </w:rPr>
              <w:t>všechny dílčí části Extranetu</w:t>
            </w:r>
          </w:p>
        </w:tc>
        <w:tc>
          <w:tcPr>
            <w:tcW w:w="3978" w:type="dxa"/>
            <w:vAlign w:val="center"/>
          </w:tcPr>
          <w:p w14:paraId="42B4BECD" w14:textId="77777777" w:rsidR="00F568CC" w:rsidRPr="00A926F6" w:rsidRDefault="00F568CC" w:rsidP="00F568CC">
            <w:pPr>
              <w:jc w:val="left"/>
              <w:rPr>
                <w:sz w:val="18"/>
                <w:szCs w:val="18"/>
              </w:rPr>
            </w:pPr>
          </w:p>
        </w:tc>
        <w:tc>
          <w:tcPr>
            <w:tcW w:w="926" w:type="dxa"/>
            <w:vAlign w:val="center"/>
          </w:tcPr>
          <w:p w14:paraId="2B089790" w14:textId="77777777" w:rsidR="00F568CC" w:rsidRPr="00A926F6" w:rsidRDefault="00F568CC" w:rsidP="00F568CC">
            <w:pPr>
              <w:jc w:val="center"/>
              <w:rPr>
                <w:sz w:val="18"/>
                <w:szCs w:val="18"/>
              </w:rPr>
            </w:pPr>
          </w:p>
        </w:tc>
      </w:tr>
      <w:tr w:rsidR="00F568CC" w:rsidRPr="00A926F6" w14:paraId="6E2B6683" w14:textId="77777777" w:rsidTr="00323BA4">
        <w:trPr>
          <w:trHeight w:val="283"/>
        </w:trPr>
        <w:tc>
          <w:tcPr>
            <w:tcW w:w="517" w:type="dxa"/>
            <w:vAlign w:val="center"/>
          </w:tcPr>
          <w:p w14:paraId="5CF710C7"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0D4B9323" w14:textId="0EA11189" w:rsidR="00F568CC" w:rsidRPr="00F568CC" w:rsidRDefault="00F568CC" w:rsidP="00F568CC">
            <w:pPr>
              <w:spacing w:before="60" w:after="60"/>
              <w:rPr>
                <w:sz w:val="18"/>
              </w:rPr>
            </w:pPr>
            <w:r w:rsidRPr="00F568CC">
              <w:rPr>
                <w:sz w:val="18"/>
              </w:rPr>
              <w:t>O-portál prostřednictvím RS umožňuje</w:t>
            </w:r>
            <w:r w:rsidR="00F45956">
              <w:rPr>
                <w:sz w:val="18"/>
              </w:rPr>
              <w:t xml:space="preserve"> k </w:t>
            </w:r>
            <w:r w:rsidRPr="00F568CC">
              <w:rPr>
                <w:sz w:val="18"/>
              </w:rPr>
              <w:t>žádostem občanů ukládat připojené soubory</w:t>
            </w:r>
            <w:r w:rsidR="00F45956">
              <w:rPr>
                <w:sz w:val="18"/>
              </w:rPr>
              <w:t xml:space="preserve"> a </w:t>
            </w:r>
            <w:r w:rsidRPr="00F568CC">
              <w:rPr>
                <w:sz w:val="18"/>
              </w:rPr>
              <w:t>dokumenty.</w:t>
            </w:r>
          </w:p>
        </w:tc>
        <w:tc>
          <w:tcPr>
            <w:tcW w:w="3978" w:type="dxa"/>
            <w:vAlign w:val="center"/>
          </w:tcPr>
          <w:p w14:paraId="27586E52" w14:textId="77777777" w:rsidR="00F568CC" w:rsidRPr="00A926F6" w:rsidRDefault="00F568CC" w:rsidP="00F568CC">
            <w:pPr>
              <w:jc w:val="left"/>
              <w:rPr>
                <w:sz w:val="18"/>
                <w:szCs w:val="18"/>
              </w:rPr>
            </w:pPr>
          </w:p>
        </w:tc>
        <w:tc>
          <w:tcPr>
            <w:tcW w:w="926" w:type="dxa"/>
            <w:vAlign w:val="center"/>
          </w:tcPr>
          <w:p w14:paraId="068D1A02" w14:textId="77777777" w:rsidR="00F568CC" w:rsidRPr="00A926F6" w:rsidRDefault="00F568CC" w:rsidP="00F568CC">
            <w:pPr>
              <w:jc w:val="center"/>
              <w:rPr>
                <w:sz w:val="18"/>
                <w:szCs w:val="18"/>
              </w:rPr>
            </w:pPr>
          </w:p>
        </w:tc>
      </w:tr>
      <w:tr w:rsidR="00F568CC" w:rsidRPr="00A926F6" w14:paraId="7F1879F5" w14:textId="77777777" w:rsidTr="00323BA4">
        <w:trPr>
          <w:trHeight w:val="283"/>
        </w:trPr>
        <w:tc>
          <w:tcPr>
            <w:tcW w:w="517" w:type="dxa"/>
            <w:vAlign w:val="center"/>
          </w:tcPr>
          <w:p w14:paraId="12089ABE"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6F2514E8" w14:textId="331F9EED" w:rsidR="00F568CC" w:rsidRPr="00F568CC" w:rsidRDefault="00F568CC" w:rsidP="00F568CC">
            <w:pPr>
              <w:spacing w:before="60" w:after="60"/>
              <w:rPr>
                <w:sz w:val="18"/>
              </w:rPr>
            </w:pPr>
            <w:r w:rsidRPr="00F568CC">
              <w:rPr>
                <w:sz w:val="18"/>
              </w:rPr>
              <w:t>O-portál prostřednictvím RS umožňuje řešit evidenci akcí pořádaných úřadem</w:t>
            </w:r>
            <w:r w:rsidR="00F45956">
              <w:rPr>
                <w:sz w:val="18"/>
              </w:rPr>
              <w:t xml:space="preserve"> a </w:t>
            </w:r>
            <w:r w:rsidRPr="00F568CC">
              <w:rPr>
                <w:sz w:val="18"/>
              </w:rPr>
              <w:t>ke každé akci připojovat příslušné dokumenty</w:t>
            </w:r>
            <w:r w:rsidR="00F45956">
              <w:rPr>
                <w:sz w:val="18"/>
              </w:rPr>
              <w:t xml:space="preserve"> a </w:t>
            </w:r>
            <w:r w:rsidRPr="00F568CC">
              <w:rPr>
                <w:sz w:val="18"/>
              </w:rPr>
              <w:t>tematické soubory. Systémem RS je také podporována prezenční listina</w:t>
            </w:r>
            <w:r w:rsidR="00F45956">
              <w:rPr>
                <w:sz w:val="18"/>
              </w:rPr>
              <w:t xml:space="preserve"> a </w:t>
            </w:r>
            <w:r w:rsidRPr="00F568CC">
              <w:rPr>
                <w:sz w:val="18"/>
              </w:rPr>
              <w:t>kalendáře akcí.</w:t>
            </w:r>
          </w:p>
        </w:tc>
        <w:tc>
          <w:tcPr>
            <w:tcW w:w="3978" w:type="dxa"/>
            <w:vAlign w:val="center"/>
          </w:tcPr>
          <w:p w14:paraId="7C9FF6B9" w14:textId="77777777" w:rsidR="00F568CC" w:rsidRPr="00A926F6" w:rsidRDefault="00F568CC" w:rsidP="00F568CC">
            <w:pPr>
              <w:jc w:val="left"/>
              <w:rPr>
                <w:sz w:val="18"/>
                <w:szCs w:val="18"/>
              </w:rPr>
            </w:pPr>
          </w:p>
        </w:tc>
        <w:tc>
          <w:tcPr>
            <w:tcW w:w="926" w:type="dxa"/>
            <w:vAlign w:val="center"/>
          </w:tcPr>
          <w:p w14:paraId="1FC90D85" w14:textId="77777777" w:rsidR="00F568CC" w:rsidRPr="00A926F6" w:rsidRDefault="00F568CC" w:rsidP="00F568CC">
            <w:pPr>
              <w:jc w:val="center"/>
              <w:rPr>
                <w:sz w:val="18"/>
                <w:szCs w:val="18"/>
              </w:rPr>
            </w:pPr>
          </w:p>
        </w:tc>
      </w:tr>
      <w:tr w:rsidR="00F568CC" w:rsidRPr="00A926F6" w14:paraId="5754876D" w14:textId="77777777" w:rsidTr="00323BA4">
        <w:trPr>
          <w:trHeight w:val="283"/>
        </w:trPr>
        <w:tc>
          <w:tcPr>
            <w:tcW w:w="517" w:type="dxa"/>
            <w:vAlign w:val="center"/>
          </w:tcPr>
          <w:p w14:paraId="690BB99E" w14:textId="77777777" w:rsidR="00F568CC" w:rsidRPr="00A926F6" w:rsidRDefault="00F568CC" w:rsidP="00E8061C">
            <w:pPr>
              <w:pStyle w:val="ANormln"/>
              <w:spacing w:before="0"/>
              <w:jc w:val="left"/>
              <w:rPr>
                <w:rFonts w:cs="Arial"/>
                <w:sz w:val="18"/>
                <w:szCs w:val="18"/>
              </w:rPr>
            </w:pPr>
          </w:p>
        </w:tc>
        <w:tc>
          <w:tcPr>
            <w:tcW w:w="3977" w:type="dxa"/>
          </w:tcPr>
          <w:p w14:paraId="01DCC7EE" w14:textId="77777777" w:rsidR="00F568CC" w:rsidRPr="00E8061C" w:rsidRDefault="00F568CC" w:rsidP="00F568CC">
            <w:pPr>
              <w:spacing w:before="60" w:after="60"/>
              <w:rPr>
                <w:b/>
                <w:sz w:val="18"/>
              </w:rPr>
            </w:pPr>
            <w:r w:rsidRPr="00E8061C">
              <w:rPr>
                <w:b/>
                <w:sz w:val="18"/>
              </w:rPr>
              <w:t>Systém RS bude vykazovat tyto vlastnosti (resp. bude obsahovat tyto funkce):</w:t>
            </w:r>
          </w:p>
        </w:tc>
        <w:tc>
          <w:tcPr>
            <w:tcW w:w="3978" w:type="dxa"/>
            <w:vAlign w:val="center"/>
          </w:tcPr>
          <w:p w14:paraId="0DEEADA9" w14:textId="77777777" w:rsidR="00F568CC" w:rsidRPr="00A926F6" w:rsidRDefault="00F568CC" w:rsidP="00F568CC">
            <w:pPr>
              <w:jc w:val="left"/>
              <w:rPr>
                <w:sz w:val="18"/>
                <w:szCs w:val="18"/>
              </w:rPr>
            </w:pPr>
          </w:p>
        </w:tc>
        <w:tc>
          <w:tcPr>
            <w:tcW w:w="926" w:type="dxa"/>
            <w:vAlign w:val="center"/>
          </w:tcPr>
          <w:p w14:paraId="1888E8B8" w14:textId="77777777" w:rsidR="00F568CC" w:rsidRPr="00A926F6" w:rsidRDefault="00F568CC" w:rsidP="00F568CC">
            <w:pPr>
              <w:jc w:val="center"/>
              <w:rPr>
                <w:sz w:val="18"/>
                <w:szCs w:val="18"/>
              </w:rPr>
            </w:pPr>
          </w:p>
        </w:tc>
      </w:tr>
      <w:tr w:rsidR="00F568CC" w:rsidRPr="00A926F6" w14:paraId="5823E386" w14:textId="77777777" w:rsidTr="00323BA4">
        <w:trPr>
          <w:trHeight w:val="283"/>
        </w:trPr>
        <w:tc>
          <w:tcPr>
            <w:tcW w:w="517" w:type="dxa"/>
            <w:vAlign w:val="center"/>
          </w:tcPr>
          <w:p w14:paraId="60DC3D5B"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C2AC750" w14:textId="2B5DEC4B" w:rsidR="00F568CC" w:rsidRPr="00F568CC" w:rsidRDefault="00F568CC" w:rsidP="00F568CC">
            <w:pPr>
              <w:spacing w:before="60" w:after="60"/>
              <w:rPr>
                <w:sz w:val="18"/>
              </w:rPr>
            </w:pPr>
            <w:r w:rsidRPr="00F568CC">
              <w:rPr>
                <w:sz w:val="18"/>
              </w:rPr>
              <w:t xml:space="preserve">Redakční systém obslouží minimálně 20 současně přistupujících </w:t>
            </w:r>
            <w:r w:rsidRPr="00FD4C2A">
              <w:rPr>
                <w:sz w:val="18"/>
              </w:rPr>
              <w:t>uživatelů</w:t>
            </w:r>
            <w:r w:rsidR="00E4124C" w:rsidRPr="00FD4C2A">
              <w:rPr>
                <w:sz w:val="18"/>
              </w:rPr>
              <w:t xml:space="preserve"> v roli redaktorů</w:t>
            </w:r>
            <w:r w:rsidR="0000601C" w:rsidRPr="00FD4C2A">
              <w:rPr>
                <w:sz w:val="18"/>
              </w:rPr>
              <w:t>.</w:t>
            </w:r>
          </w:p>
        </w:tc>
        <w:tc>
          <w:tcPr>
            <w:tcW w:w="3978" w:type="dxa"/>
            <w:vAlign w:val="center"/>
          </w:tcPr>
          <w:p w14:paraId="102D408D" w14:textId="77777777" w:rsidR="00F568CC" w:rsidRPr="00A926F6" w:rsidRDefault="00F568CC" w:rsidP="00F568CC">
            <w:pPr>
              <w:jc w:val="left"/>
              <w:rPr>
                <w:sz w:val="18"/>
                <w:szCs w:val="18"/>
              </w:rPr>
            </w:pPr>
          </w:p>
        </w:tc>
        <w:tc>
          <w:tcPr>
            <w:tcW w:w="926" w:type="dxa"/>
            <w:vAlign w:val="center"/>
          </w:tcPr>
          <w:p w14:paraId="331217B2" w14:textId="77777777" w:rsidR="00F568CC" w:rsidRPr="00A926F6" w:rsidRDefault="00F568CC" w:rsidP="00F568CC">
            <w:pPr>
              <w:jc w:val="center"/>
              <w:rPr>
                <w:sz w:val="18"/>
                <w:szCs w:val="18"/>
              </w:rPr>
            </w:pPr>
          </w:p>
        </w:tc>
      </w:tr>
      <w:tr w:rsidR="00F568CC" w:rsidRPr="00A926F6" w14:paraId="79A863C6" w14:textId="77777777" w:rsidTr="00323BA4">
        <w:trPr>
          <w:trHeight w:val="283"/>
        </w:trPr>
        <w:tc>
          <w:tcPr>
            <w:tcW w:w="517" w:type="dxa"/>
            <w:vAlign w:val="center"/>
          </w:tcPr>
          <w:p w14:paraId="73DC800A"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6D290334" w14:textId="77777777" w:rsidR="00F568CC" w:rsidRPr="00F568CC" w:rsidRDefault="00F568CC" w:rsidP="00F568CC">
            <w:pPr>
              <w:spacing w:before="60" w:after="60"/>
              <w:rPr>
                <w:sz w:val="18"/>
              </w:rPr>
            </w:pPr>
            <w:r w:rsidRPr="00F568CC">
              <w:rPr>
                <w:sz w:val="18"/>
              </w:rPr>
              <w:t>WYSIWYG editor: Obsah portálu je automaticky generován na základě zadávaných dat uživateli bez potřeby znalosti HTML či jiného programovacího jazyka</w:t>
            </w:r>
          </w:p>
        </w:tc>
        <w:tc>
          <w:tcPr>
            <w:tcW w:w="3978" w:type="dxa"/>
            <w:vAlign w:val="center"/>
          </w:tcPr>
          <w:p w14:paraId="596CE098" w14:textId="77777777" w:rsidR="00F568CC" w:rsidRPr="00A926F6" w:rsidRDefault="00F568CC" w:rsidP="00F568CC">
            <w:pPr>
              <w:jc w:val="left"/>
              <w:rPr>
                <w:sz w:val="18"/>
                <w:szCs w:val="18"/>
              </w:rPr>
            </w:pPr>
          </w:p>
        </w:tc>
        <w:tc>
          <w:tcPr>
            <w:tcW w:w="926" w:type="dxa"/>
            <w:vAlign w:val="center"/>
          </w:tcPr>
          <w:p w14:paraId="40F1070D" w14:textId="77777777" w:rsidR="00F568CC" w:rsidRPr="00A926F6" w:rsidRDefault="00F568CC" w:rsidP="00F568CC">
            <w:pPr>
              <w:jc w:val="center"/>
              <w:rPr>
                <w:sz w:val="18"/>
                <w:szCs w:val="18"/>
              </w:rPr>
            </w:pPr>
          </w:p>
        </w:tc>
      </w:tr>
      <w:tr w:rsidR="00F568CC" w:rsidRPr="00A926F6" w14:paraId="4ECBAF45" w14:textId="77777777" w:rsidTr="00323BA4">
        <w:trPr>
          <w:trHeight w:val="283"/>
        </w:trPr>
        <w:tc>
          <w:tcPr>
            <w:tcW w:w="517" w:type="dxa"/>
            <w:vAlign w:val="center"/>
          </w:tcPr>
          <w:p w14:paraId="4C088BE7"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EEC0930" w14:textId="05299576" w:rsidR="00F568CC" w:rsidRPr="00F568CC" w:rsidRDefault="00F568CC" w:rsidP="00F568CC">
            <w:pPr>
              <w:spacing w:before="60" w:after="60"/>
              <w:rPr>
                <w:sz w:val="18"/>
              </w:rPr>
            </w:pPr>
            <w:r w:rsidRPr="00F568CC">
              <w:rPr>
                <w:sz w:val="18"/>
              </w:rPr>
              <w:t>Veškeré ovládání</w:t>
            </w:r>
            <w:r w:rsidR="00F45956">
              <w:rPr>
                <w:sz w:val="18"/>
              </w:rPr>
              <w:t xml:space="preserve"> a </w:t>
            </w:r>
            <w:r w:rsidRPr="00F568CC">
              <w:rPr>
                <w:sz w:val="18"/>
              </w:rPr>
              <w:t>Zadávání dat se provádí přes webové rozhraní bez potřeby dalších klientů.</w:t>
            </w:r>
          </w:p>
        </w:tc>
        <w:tc>
          <w:tcPr>
            <w:tcW w:w="3978" w:type="dxa"/>
            <w:vAlign w:val="center"/>
          </w:tcPr>
          <w:p w14:paraId="40296256" w14:textId="77777777" w:rsidR="00F568CC" w:rsidRPr="00A926F6" w:rsidRDefault="00F568CC" w:rsidP="00F568CC">
            <w:pPr>
              <w:jc w:val="left"/>
              <w:rPr>
                <w:sz w:val="18"/>
                <w:szCs w:val="18"/>
              </w:rPr>
            </w:pPr>
          </w:p>
        </w:tc>
        <w:tc>
          <w:tcPr>
            <w:tcW w:w="926" w:type="dxa"/>
            <w:vAlign w:val="center"/>
          </w:tcPr>
          <w:p w14:paraId="0EAE464D" w14:textId="77777777" w:rsidR="00F568CC" w:rsidRPr="00A926F6" w:rsidRDefault="00F568CC" w:rsidP="00F568CC">
            <w:pPr>
              <w:jc w:val="center"/>
              <w:rPr>
                <w:sz w:val="18"/>
                <w:szCs w:val="18"/>
              </w:rPr>
            </w:pPr>
          </w:p>
        </w:tc>
      </w:tr>
      <w:tr w:rsidR="00F568CC" w:rsidRPr="00A926F6" w14:paraId="095B76B4" w14:textId="77777777" w:rsidTr="00323BA4">
        <w:trPr>
          <w:trHeight w:val="283"/>
        </w:trPr>
        <w:tc>
          <w:tcPr>
            <w:tcW w:w="517" w:type="dxa"/>
            <w:vAlign w:val="center"/>
          </w:tcPr>
          <w:p w14:paraId="770FC5DA"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33262997" w14:textId="77777777" w:rsidR="00F568CC" w:rsidRPr="00F568CC" w:rsidRDefault="00F568CC" w:rsidP="00F568CC">
            <w:pPr>
              <w:spacing w:before="60" w:after="60"/>
              <w:rPr>
                <w:sz w:val="18"/>
              </w:rPr>
            </w:pPr>
            <w:r w:rsidRPr="00F568CC">
              <w:rPr>
                <w:sz w:val="18"/>
              </w:rPr>
              <w:t>Možnost automaticky generovat obsah</w:t>
            </w:r>
          </w:p>
        </w:tc>
        <w:tc>
          <w:tcPr>
            <w:tcW w:w="3978" w:type="dxa"/>
            <w:vAlign w:val="center"/>
          </w:tcPr>
          <w:p w14:paraId="5A166730" w14:textId="77777777" w:rsidR="00F568CC" w:rsidRPr="00A926F6" w:rsidRDefault="00F568CC" w:rsidP="00F568CC">
            <w:pPr>
              <w:jc w:val="left"/>
              <w:rPr>
                <w:sz w:val="18"/>
                <w:szCs w:val="18"/>
              </w:rPr>
            </w:pPr>
          </w:p>
        </w:tc>
        <w:tc>
          <w:tcPr>
            <w:tcW w:w="926" w:type="dxa"/>
            <w:vAlign w:val="center"/>
          </w:tcPr>
          <w:p w14:paraId="28817468" w14:textId="77777777" w:rsidR="00F568CC" w:rsidRPr="00A926F6" w:rsidRDefault="00F568CC" w:rsidP="00F568CC">
            <w:pPr>
              <w:jc w:val="center"/>
              <w:rPr>
                <w:sz w:val="18"/>
                <w:szCs w:val="18"/>
              </w:rPr>
            </w:pPr>
          </w:p>
        </w:tc>
      </w:tr>
      <w:tr w:rsidR="00F568CC" w:rsidRPr="00A926F6" w14:paraId="526D8151" w14:textId="77777777" w:rsidTr="00323BA4">
        <w:trPr>
          <w:trHeight w:val="283"/>
        </w:trPr>
        <w:tc>
          <w:tcPr>
            <w:tcW w:w="517" w:type="dxa"/>
            <w:vAlign w:val="center"/>
          </w:tcPr>
          <w:p w14:paraId="14E57E5B"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432D2DEB" w14:textId="62EC3D6D" w:rsidR="00F568CC" w:rsidRPr="00F568CC" w:rsidRDefault="00F568CC" w:rsidP="00F568CC">
            <w:pPr>
              <w:spacing w:before="60" w:after="60"/>
              <w:rPr>
                <w:sz w:val="18"/>
              </w:rPr>
            </w:pPr>
            <w:r w:rsidRPr="00F568CC">
              <w:rPr>
                <w:sz w:val="18"/>
              </w:rPr>
              <w:t>Systém definovaných práv uživatelů - redaktorů, skupin</w:t>
            </w:r>
            <w:r w:rsidR="00F45956">
              <w:rPr>
                <w:sz w:val="18"/>
              </w:rPr>
              <w:t xml:space="preserve"> a </w:t>
            </w:r>
            <w:r w:rsidRPr="00F568CC">
              <w:rPr>
                <w:sz w:val="18"/>
              </w:rPr>
              <w:t>částí, do kterých mohou uživatelé přispívat</w:t>
            </w:r>
          </w:p>
        </w:tc>
        <w:tc>
          <w:tcPr>
            <w:tcW w:w="3978" w:type="dxa"/>
            <w:vAlign w:val="center"/>
          </w:tcPr>
          <w:p w14:paraId="37476770" w14:textId="77777777" w:rsidR="00F568CC" w:rsidRPr="00A926F6" w:rsidRDefault="00F568CC" w:rsidP="00F568CC">
            <w:pPr>
              <w:jc w:val="left"/>
              <w:rPr>
                <w:sz w:val="18"/>
                <w:szCs w:val="18"/>
              </w:rPr>
            </w:pPr>
          </w:p>
        </w:tc>
        <w:tc>
          <w:tcPr>
            <w:tcW w:w="926" w:type="dxa"/>
            <w:vAlign w:val="center"/>
          </w:tcPr>
          <w:p w14:paraId="49581013" w14:textId="77777777" w:rsidR="00F568CC" w:rsidRPr="00A926F6" w:rsidRDefault="00F568CC" w:rsidP="00F568CC">
            <w:pPr>
              <w:jc w:val="center"/>
              <w:rPr>
                <w:sz w:val="18"/>
                <w:szCs w:val="18"/>
              </w:rPr>
            </w:pPr>
          </w:p>
        </w:tc>
      </w:tr>
      <w:tr w:rsidR="00F568CC" w:rsidRPr="00A926F6" w14:paraId="54516FA0" w14:textId="77777777" w:rsidTr="00323BA4">
        <w:trPr>
          <w:trHeight w:val="283"/>
        </w:trPr>
        <w:tc>
          <w:tcPr>
            <w:tcW w:w="517" w:type="dxa"/>
            <w:vAlign w:val="center"/>
          </w:tcPr>
          <w:p w14:paraId="4E06E727"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9DE9E21" w14:textId="77777777" w:rsidR="00F568CC" w:rsidRPr="00F568CC" w:rsidRDefault="00F568CC" w:rsidP="00F568CC">
            <w:pPr>
              <w:spacing w:before="60" w:after="60"/>
              <w:rPr>
                <w:sz w:val="18"/>
              </w:rPr>
            </w:pPr>
            <w:r w:rsidRPr="00F568CC">
              <w:rPr>
                <w:sz w:val="18"/>
              </w:rPr>
              <w:t>Intuitivní webové rozhraní pro zadávání informací</w:t>
            </w:r>
          </w:p>
        </w:tc>
        <w:tc>
          <w:tcPr>
            <w:tcW w:w="3978" w:type="dxa"/>
            <w:vAlign w:val="center"/>
          </w:tcPr>
          <w:p w14:paraId="6C654575" w14:textId="77777777" w:rsidR="00F568CC" w:rsidRPr="00A926F6" w:rsidRDefault="00F568CC" w:rsidP="00F568CC">
            <w:pPr>
              <w:jc w:val="left"/>
              <w:rPr>
                <w:sz w:val="18"/>
                <w:szCs w:val="18"/>
              </w:rPr>
            </w:pPr>
          </w:p>
        </w:tc>
        <w:tc>
          <w:tcPr>
            <w:tcW w:w="926" w:type="dxa"/>
            <w:vAlign w:val="center"/>
          </w:tcPr>
          <w:p w14:paraId="042681E2" w14:textId="77777777" w:rsidR="00F568CC" w:rsidRPr="00A926F6" w:rsidRDefault="00F568CC" w:rsidP="00F568CC">
            <w:pPr>
              <w:jc w:val="center"/>
              <w:rPr>
                <w:sz w:val="18"/>
                <w:szCs w:val="18"/>
              </w:rPr>
            </w:pPr>
          </w:p>
        </w:tc>
      </w:tr>
      <w:tr w:rsidR="00F568CC" w:rsidRPr="00A926F6" w14:paraId="6C23ACB5" w14:textId="77777777" w:rsidTr="00323BA4">
        <w:trPr>
          <w:trHeight w:val="283"/>
        </w:trPr>
        <w:tc>
          <w:tcPr>
            <w:tcW w:w="517" w:type="dxa"/>
            <w:vAlign w:val="center"/>
          </w:tcPr>
          <w:p w14:paraId="533433A0"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14AD6D8D" w14:textId="60FFF4D1" w:rsidR="00F568CC" w:rsidRPr="00F568CC" w:rsidRDefault="00F568CC" w:rsidP="00F568CC">
            <w:pPr>
              <w:spacing w:before="60" w:after="60"/>
              <w:rPr>
                <w:sz w:val="18"/>
              </w:rPr>
            </w:pPr>
            <w:r w:rsidRPr="00F568CC">
              <w:rPr>
                <w:sz w:val="18"/>
              </w:rPr>
              <w:t>Možnost tvorby</w:t>
            </w:r>
            <w:r w:rsidR="00F45956">
              <w:rPr>
                <w:sz w:val="18"/>
              </w:rPr>
              <w:t xml:space="preserve"> a </w:t>
            </w:r>
            <w:r w:rsidRPr="00F568CC">
              <w:rPr>
                <w:sz w:val="18"/>
              </w:rPr>
              <w:t>kontroly diskusních fór, správa jejich příspěvků</w:t>
            </w:r>
          </w:p>
        </w:tc>
        <w:tc>
          <w:tcPr>
            <w:tcW w:w="3978" w:type="dxa"/>
            <w:vAlign w:val="center"/>
          </w:tcPr>
          <w:p w14:paraId="5C506754" w14:textId="77777777" w:rsidR="00F568CC" w:rsidRPr="00A926F6" w:rsidRDefault="00F568CC" w:rsidP="00F568CC">
            <w:pPr>
              <w:jc w:val="left"/>
              <w:rPr>
                <w:sz w:val="18"/>
                <w:szCs w:val="18"/>
              </w:rPr>
            </w:pPr>
          </w:p>
        </w:tc>
        <w:tc>
          <w:tcPr>
            <w:tcW w:w="926" w:type="dxa"/>
            <w:vAlign w:val="center"/>
          </w:tcPr>
          <w:p w14:paraId="1398E8B2" w14:textId="77777777" w:rsidR="00F568CC" w:rsidRPr="00A926F6" w:rsidRDefault="00F568CC" w:rsidP="00F568CC">
            <w:pPr>
              <w:jc w:val="center"/>
              <w:rPr>
                <w:sz w:val="18"/>
                <w:szCs w:val="18"/>
              </w:rPr>
            </w:pPr>
          </w:p>
        </w:tc>
      </w:tr>
      <w:tr w:rsidR="00F568CC" w:rsidRPr="00A926F6" w14:paraId="5A010F92" w14:textId="77777777" w:rsidTr="00323BA4">
        <w:trPr>
          <w:trHeight w:val="283"/>
        </w:trPr>
        <w:tc>
          <w:tcPr>
            <w:tcW w:w="517" w:type="dxa"/>
            <w:vAlign w:val="center"/>
          </w:tcPr>
          <w:p w14:paraId="2FA596DD"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E99608B" w14:textId="77777777" w:rsidR="00F568CC" w:rsidRPr="00F568CC" w:rsidRDefault="00F568CC" w:rsidP="00F568CC">
            <w:pPr>
              <w:spacing w:before="60" w:after="60"/>
              <w:rPr>
                <w:sz w:val="18"/>
              </w:rPr>
            </w:pPr>
            <w:r w:rsidRPr="00F568CC">
              <w:rPr>
                <w:sz w:val="18"/>
              </w:rPr>
              <w:t>Vytváření anket, dotazníků</w:t>
            </w:r>
          </w:p>
        </w:tc>
        <w:tc>
          <w:tcPr>
            <w:tcW w:w="3978" w:type="dxa"/>
            <w:vAlign w:val="center"/>
          </w:tcPr>
          <w:p w14:paraId="5D19A08B" w14:textId="77777777" w:rsidR="00F568CC" w:rsidRPr="00A926F6" w:rsidRDefault="00F568CC" w:rsidP="00F568CC">
            <w:pPr>
              <w:jc w:val="left"/>
              <w:rPr>
                <w:sz w:val="18"/>
                <w:szCs w:val="18"/>
              </w:rPr>
            </w:pPr>
          </w:p>
        </w:tc>
        <w:tc>
          <w:tcPr>
            <w:tcW w:w="926" w:type="dxa"/>
            <w:vAlign w:val="center"/>
          </w:tcPr>
          <w:p w14:paraId="3B30CBA3" w14:textId="77777777" w:rsidR="00F568CC" w:rsidRPr="00A926F6" w:rsidRDefault="00F568CC" w:rsidP="00F568CC">
            <w:pPr>
              <w:jc w:val="center"/>
              <w:rPr>
                <w:sz w:val="18"/>
                <w:szCs w:val="18"/>
              </w:rPr>
            </w:pPr>
          </w:p>
        </w:tc>
      </w:tr>
      <w:tr w:rsidR="00F568CC" w:rsidRPr="00A926F6" w14:paraId="07000916" w14:textId="77777777" w:rsidTr="00323BA4">
        <w:trPr>
          <w:trHeight w:val="283"/>
        </w:trPr>
        <w:tc>
          <w:tcPr>
            <w:tcW w:w="517" w:type="dxa"/>
            <w:vAlign w:val="center"/>
          </w:tcPr>
          <w:p w14:paraId="75BF2855"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417B2BFB" w14:textId="77777777" w:rsidR="00F568CC" w:rsidRPr="00F568CC" w:rsidRDefault="00F568CC" w:rsidP="00F568CC">
            <w:pPr>
              <w:spacing w:before="60" w:after="60"/>
              <w:rPr>
                <w:sz w:val="18"/>
              </w:rPr>
            </w:pPr>
            <w:r w:rsidRPr="00F568CC">
              <w:rPr>
                <w:sz w:val="18"/>
              </w:rPr>
              <w:t>Fulltextové prohledávání</w:t>
            </w:r>
          </w:p>
        </w:tc>
        <w:tc>
          <w:tcPr>
            <w:tcW w:w="3978" w:type="dxa"/>
            <w:vAlign w:val="center"/>
          </w:tcPr>
          <w:p w14:paraId="2D5313A0" w14:textId="77777777" w:rsidR="00F568CC" w:rsidRPr="00A926F6" w:rsidRDefault="00F568CC" w:rsidP="00F568CC">
            <w:pPr>
              <w:jc w:val="left"/>
              <w:rPr>
                <w:sz w:val="18"/>
                <w:szCs w:val="18"/>
              </w:rPr>
            </w:pPr>
          </w:p>
        </w:tc>
        <w:tc>
          <w:tcPr>
            <w:tcW w:w="926" w:type="dxa"/>
            <w:vAlign w:val="center"/>
          </w:tcPr>
          <w:p w14:paraId="6724B9FD" w14:textId="77777777" w:rsidR="00F568CC" w:rsidRPr="00A926F6" w:rsidRDefault="00F568CC" w:rsidP="00F568CC">
            <w:pPr>
              <w:jc w:val="center"/>
              <w:rPr>
                <w:sz w:val="18"/>
                <w:szCs w:val="18"/>
              </w:rPr>
            </w:pPr>
          </w:p>
        </w:tc>
      </w:tr>
      <w:tr w:rsidR="00F568CC" w:rsidRPr="00A926F6" w14:paraId="4C97385C" w14:textId="77777777" w:rsidTr="00323BA4">
        <w:trPr>
          <w:trHeight w:val="283"/>
        </w:trPr>
        <w:tc>
          <w:tcPr>
            <w:tcW w:w="517" w:type="dxa"/>
            <w:vAlign w:val="center"/>
          </w:tcPr>
          <w:p w14:paraId="2769533B"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0EAAC7CB" w14:textId="77777777" w:rsidR="00F568CC" w:rsidRPr="00F568CC" w:rsidRDefault="00F568CC" w:rsidP="00F568CC">
            <w:pPr>
              <w:spacing w:before="60" w:after="60"/>
              <w:rPr>
                <w:sz w:val="18"/>
              </w:rPr>
            </w:pPr>
            <w:r w:rsidRPr="00F568CC">
              <w:rPr>
                <w:sz w:val="18"/>
              </w:rPr>
              <w:t>Vytváření, mazání, přesouvání, kopírování článků, filtrování článků</w:t>
            </w:r>
          </w:p>
        </w:tc>
        <w:tc>
          <w:tcPr>
            <w:tcW w:w="3978" w:type="dxa"/>
            <w:vAlign w:val="center"/>
          </w:tcPr>
          <w:p w14:paraId="48BF638E" w14:textId="77777777" w:rsidR="00F568CC" w:rsidRPr="00A926F6" w:rsidRDefault="00F568CC" w:rsidP="00F568CC">
            <w:pPr>
              <w:jc w:val="left"/>
              <w:rPr>
                <w:sz w:val="18"/>
                <w:szCs w:val="18"/>
              </w:rPr>
            </w:pPr>
          </w:p>
        </w:tc>
        <w:tc>
          <w:tcPr>
            <w:tcW w:w="926" w:type="dxa"/>
            <w:vAlign w:val="center"/>
          </w:tcPr>
          <w:p w14:paraId="715B09E3" w14:textId="77777777" w:rsidR="00F568CC" w:rsidRPr="00A926F6" w:rsidRDefault="00F568CC" w:rsidP="00F568CC">
            <w:pPr>
              <w:jc w:val="center"/>
              <w:rPr>
                <w:sz w:val="18"/>
                <w:szCs w:val="18"/>
              </w:rPr>
            </w:pPr>
          </w:p>
        </w:tc>
      </w:tr>
      <w:tr w:rsidR="00F568CC" w:rsidRPr="00A926F6" w14:paraId="087B3CCD" w14:textId="77777777" w:rsidTr="00323BA4">
        <w:trPr>
          <w:trHeight w:val="283"/>
        </w:trPr>
        <w:tc>
          <w:tcPr>
            <w:tcW w:w="517" w:type="dxa"/>
            <w:vAlign w:val="center"/>
          </w:tcPr>
          <w:p w14:paraId="6059F4AA"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60C1664" w14:textId="77777777" w:rsidR="00F568CC" w:rsidRPr="00F568CC" w:rsidRDefault="00F568CC" w:rsidP="00F568CC">
            <w:pPr>
              <w:spacing w:before="60" w:after="60"/>
              <w:rPr>
                <w:sz w:val="18"/>
              </w:rPr>
            </w:pPr>
            <w:r w:rsidRPr="00F568CC">
              <w:rPr>
                <w:sz w:val="18"/>
              </w:rPr>
              <w:t>Práce se styly</w:t>
            </w:r>
          </w:p>
        </w:tc>
        <w:tc>
          <w:tcPr>
            <w:tcW w:w="3978" w:type="dxa"/>
            <w:vAlign w:val="center"/>
          </w:tcPr>
          <w:p w14:paraId="48C3E51A" w14:textId="77777777" w:rsidR="00F568CC" w:rsidRPr="00A926F6" w:rsidRDefault="00F568CC" w:rsidP="00F568CC">
            <w:pPr>
              <w:jc w:val="left"/>
              <w:rPr>
                <w:sz w:val="18"/>
                <w:szCs w:val="18"/>
              </w:rPr>
            </w:pPr>
          </w:p>
        </w:tc>
        <w:tc>
          <w:tcPr>
            <w:tcW w:w="926" w:type="dxa"/>
            <w:vAlign w:val="center"/>
          </w:tcPr>
          <w:p w14:paraId="1E38EA25" w14:textId="77777777" w:rsidR="00F568CC" w:rsidRPr="00A926F6" w:rsidRDefault="00F568CC" w:rsidP="00F568CC">
            <w:pPr>
              <w:jc w:val="center"/>
              <w:rPr>
                <w:sz w:val="18"/>
                <w:szCs w:val="18"/>
              </w:rPr>
            </w:pPr>
          </w:p>
        </w:tc>
      </w:tr>
      <w:tr w:rsidR="00F568CC" w:rsidRPr="00A926F6" w14:paraId="5472167D" w14:textId="77777777" w:rsidTr="00323BA4">
        <w:trPr>
          <w:trHeight w:val="283"/>
        </w:trPr>
        <w:tc>
          <w:tcPr>
            <w:tcW w:w="517" w:type="dxa"/>
            <w:vAlign w:val="center"/>
          </w:tcPr>
          <w:p w14:paraId="7AD83027"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52BC4466" w14:textId="77777777" w:rsidR="00F568CC" w:rsidRPr="00F568CC" w:rsidRDefault="00F568CC" w:rsidP="00F568CC">
            <w:pPr>
              <w:spacing w:before="60" w:after="60"/>
              <w:rPr>
                <w:sz w:val="18"/>
              </w:rPr>
            </w:pPr>
            <w:r w:rsidRPr="00F568CC">
              <w:rPr>
                <w:sz w:val="18"/>
              </w:rPr>
              <w:t>Možnost přikládání souborů</w:t>
            </w:r>
          </w:p>
        </w:tc>
        <w:tc>
          <w:tcPr>
            <w:tcW w:w="3978" w:type="dxa"/>
            <w:vAlign w:val="center"/>
          </w:tcPr>
          <w:p w14:paraId="1B98DD31" w14:textId="77777777" w:rsidR="00F568CC" w:rsidRPr="00A926F6" w:rsidRDefault="00F568CC" w:rsidP="00F568CC">
            <w:pPr>
              <w:jc w:val="left"/>
              <w:rPr>
                <w:sz w:val="18"/>
                <w:szCs w:val="18"/>
              </w:rPr>
            </w:pPr>
          </w:p>
        </w:tc>
        <w:tc>
          <w:tcPr>
            <w:tcW w:w="926" w:type="dxa"/>
            <w:vAlign w:val="center"/>
          </w:tcPr>
          <w:p w14:paraId="526A5600" w14:textId="77777777" w:rsidR="00F568CC" w:rsidRPr="00A926F6" w:rsidRDefault="00F568CC" w:rsidP="00F568CC">
            <w:pPr>
              <w:jc w:val="center"/>
              <w:rPr>
                <w:sz w:val="18"/>
                <w:szCs w:val="18"/>
              </w:rPr>
            </w:pPr>
          </w:p>
        </w:tc>
      </w:tr>
      <w:tr w:rsidR="00F568CC" w:rsidRPr="00A926F6" w14:paraId="086F36BC" w14:textId="77777777" w:rsidTr="00323BA4">
        <w:trPr>
          <w:trHeight w:val="283"/>
        </w:trPr>
        <w:tc>
          <w:tcPr>
            <w:tcW w:w="517" w:type="dxa"/>
            <w:vAlign w:val="center"/>
          </w:tcPr>
          <w:p w14:paraId="37D5A71B"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1A788DA7" w14:textId="34DD81F0" w:rsidR="00F568CC" w:rsidRPr="00F568CC" w:rsidRDefault="00F568CC" w:rsidP="00F568CC">
            <w:pPr>
              <w:spacing w:before="60" w:after="60"/>
              <w:rPr>
                <w:sz w:val="18"/>
              </w:rPr>
            </w:pPr>
            <w:r w:rsidRPr="00F568CC">
              <w:rPr>
                <w:sz w:val="18"/>
              </w:rPr>
              <w:t>Systém pro správu obsahu včetně podpory workflow, automatické tvorby verzí dokumentu</w:t>
            </w:r>
            <w:r w:rsidR="00F45956">
              <w:rPr>
                <w:sz w:val="18"/>
              </w:rPr>
              <w:t xml:space="preserve"> a </w:t>
            </w:r>
            <w:r w:rsidRPr="00F568CC">
              <w:rPr>
                <w:sz w:val="18"/>
              </w:rPr>
              <w:t>přístupových práv</w:t>
            </w:r>
          </w:p>
        </w:tc>
        <w:tc>
          <w:tcPr>
            <w:tcW w:w="3978" w:type="dxa"/>
            <w:vAlign w:val="center"/>
          </w:tcPr>
          <w:p w14:paraId="1DDF0727" w14:textId="77777777" w:rsidR="00F568CC" w:rsidRPr="00A926F6" w:rsidRDefault="00F568CC" w:rsidP="00F568CC">
            <w:pPr>
              <w:jc w:val="left"/>
              <w:rPr>
                <w:sz w:val="18"/>
                <w:szCs w:val="18"/>
              </w:rPr>
            </w:pPr>
          </w:p>
        </w:tc>
        <w:tc>
          <w:tcPr>
            <w:tcW w:w="926" w:type="dxa"/>
            <w:vAlign w:val="center"/>
          </w:tcPr>
          <w:p w14:paraId="10222196" w14:textId="77777777" w:rsidR="00F568CC" w:rsidRPr="00A926F6" w:rsidRDefault="00F568CC" w:rsidP="00F568CC">
            <w:pPr>
              <w:jc w:val="center"/>
              <w:rPr>
                <w:sz w:val="18"/>
                <w:szCs w:val="18"/>
              </w:rPr>
            </w:pPr>
          </w:p>
        </w:tc>
      </w:tr>
      <w:tr w:rsidR="00F568CC" w:rsidRPr="00A926F6" w14:paraId="631BE4E8" w14:textId="77777777" w:rsidTr="00323BA4">
        <w:trPr>
          <w:trHeight w:val="283"/>
        </w:trPr>
        <w:tc>
          <w:tcPr>
            <w:tcW w:w="517" w:type="dxa"/>
            <w:vAlign w:val="center"/>
          </w:tcPr>
          <w:p w14:paraId="2D938976"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100D526E" w14:textId="77777777" w:rsidR="00F568CC" w:rsidRPr="00F568CC" w:rsidRDefault="00F568CC" w:rsidP="00F568CC">
            <w:pPr>
              <w:spacing w:before="60" w:after="60"/>
              <w:rPr>
                <w:sz w:val="18"/>
              </w:rPr>
            </w:pPr>
            <w:r w:rsidRPr="00F568CC">
              <w:rPr>
                <w:sz w:val="18"/>
              </w:rPr>
              <w:t>K dispozici kompletní zdrojový kód</w:t>
            </w:r>
          </w:p>
        </w:tc>
        <w:tc>
          <w:tcPr>
            <w:tcW w:w="3978" w:type="dxa"/>
            <w:vAlign w:val="center"/>
          </w:tcPr>
          <w:p w14:paraId="6A200247" w14:textId="77777777" w:rsidR="00F568CC" w:rsidRPr="00A926F6" w:rsidRDefault="00F568CC" w:rsidP="00F568CC">
            <w:pPr>
              <w:jc w:val="left"/>
              <w:rPr>
                <w:sz w:val="18"/>
                <w:szCs w:val="18"/>
              </w:rPr>
            </w:pPr>
          </w:p>
        </w:tc>
        <w:tc>
          <w:tcPr>
            <w:tcW w:w="926" w:type="dxa"/>
            <w:vAlign w:val="center"/>
          </w:tcPr>
          <w:p w14:paraId="69044019" w14:textId="77777777" w:rsidR="00F568CC" w:rsidRPr="00A926F6" w:rsidRDefault="00F568CC" w:rsidP="00F568CC">
            <w:pPr>
              <w:jc w:val="center"/>
              <w:rPr>
                <w:sz w:val="18"/>
                <w:szCs w:val="18"/>
              </w:rPr>
            </w:pPr>
          </w:p>
        </w:tc>
      </w:tr>
      <w:tr w:rsidR="00F568CC" w:rsidRPr="00A926F6" w14:paraId="2DC2E899" w14:textId="77777777" w:rsidTr="00323BA4">
        <w:trPr>
          <w:trHeight w:val="283"/>
        </w:trPr>
        <w:tc>
          <w:tcPr>
            <w:tcW w:w="517" w:type="dxa"/>
            <w:vAlign w:val="center"/>
          </w:tcPr>
          <w:p w14:paraId="402992B7"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15EE48AE" w14:textId="5CA02685" w:rsidR="00F568CC" w:rsidRPr="00F568CC" w:rsidRDefault="00F568CC" w:rsidP="00F568CC">
            <w:pPr>
              <w:spacing w:before="60" w:after="60"/>
              <w:rPr>
                <w:sz w:val="18"/>
              </w:rPr>
            </w:pPr>
            <w:r w:rsidRPr="00937282">
              <w:rPr>
                <w:sz w:val="18"/>
              </w:rPr>
              <w:t xml:space="preserve">Podpora </w:t>
            </w:r>
            <w:r w:rsidR="00727B53" w:rsidRPr="00937282">
              <w:rPr>
                <w:sz w:val="18"/>
              </w:rPr>
              <w:t>standardu Ajax</w:t>
            </w:r>
            <w:r w:rsidR="0000601C" w:rsidRPr="00937282">
              <w:rPr>
                <w:sz w:val="18"/>
              </w:rPr>
              <w:t xml:space="preserve"> (Asynchronous JavaScript and XML)</w:t>
            </w:r>
          </w:p>
        </w:tc>
        <w:tc>
          <w:tcPr>
            <w:tcW w:w="3978" w:type="dxa"/>
            <w:vAlign w:val="center"/>
          </w:tcPr>
          <w:p w14:paraId="7166F8A6" w14:textId="77777777" w:rsidR="00F568CC" w:rsidRPr="00A926F6" w:rsidRDefault="00F568CC" w:rsidP="00F568CC">
            <w:pPr>
              <w:jc w:val="left"/>
              <w:rPr>
                <w:sz w:val="18"/>
                <w:szCs w:val="18"/>
              </w:rPr>
            </w:pPr>
          </w:p>
        </w:tc>
        <w:tc>
          <w:tcPr>
            <w:tcW w:w="926" w:type="dxa"/>
            <w:vAlign w:val="center"/>
          </w:tcPr>
          <w:p w14:paraId="165DF669" w14:textId="77777777" w:rsidR="00F568CC" w:rsidRPr="00A926F6" w:rsidRDefault="00F568CC" w:rsidP="00F568CC">
            <w:pPr>
              <w:jc w:val="center"/>
              <w:rPr>
                <w:sz w:val="18"/>
                <w:szCs w:val="18"/>
              </w:rPr>
            </w:pPr>
          </w:p>
        </w:tc>
      </w:tr>
      <w:tr w:rsidR="00F568CC" w:rsidRPr="00A926F6" w14:paraId="3A952B99" w14:textId="77777777" w:rsidTr="00323BA4">
        <w:trPr>
          <w:trHeight w:val="283"/>
        </w:trPr>
        <w:tc>
          <w:tcPr>
            <w:tcW w:w="517" w:type="dxa"/>
            <w:vAlign w:val="center"/>
          </w:tcPr>
          <w:p w14:paraId="2961EFE1"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2D3C4A5B" w14:textId="77777777" w:rsidR="00F568CC" w:rsidRPr="00F568CC" w:rsidRDefault="00F568CC" w:rsidP="00F568CC">
            <w:pPr>
              <w:spacing w:before="60" w:after="60"/>
              <w:rPr>
                <w:sz w:val="18"/>
              </w:rPr>
            </w:pPr>
            <w:r w:rsidRPr="00F568CC">
              <w:rPr>
                <w:sz w:val="18"/>
              </w:rPr>
              <w:t>Otevřené API</w:t>
            </w:r>
          </w:p>
        </w:tc>
        <w:tc>
          <w:tcPr>
            <w:tcW w:w="3978" w:type="dxa"/>
            <w:vAlign w:val="center"/>
          </w:tcPr>
          <w:p w14:paraId="7CFD40B3" w14:textId="77777777" w:rsidR="00F568CC" w:rsidRPr="00A926F6" w:rsidRDefault="00F568CC" w:rsidP="00F568CC">
            <w:pPr>
              <w:jc w:val="left"/>
              <w:rPr>
                <w:sz w:val="18"/>
                <w:szCs w:val="18"/>
              </w:rPr>
            </w:pPr>
          </w:p>
        </w:tc>
        <w:tc>
          <w:tcPr>
            <w:tcW w:w="926" w:type="dxa"/>
            <w:vAlign w:val="center"/>
          </w:tcPr>
          <w:p w14:paraId="1AA80359" w14:textId="77777777" w:rsidR="00F568CC" w:rsidRPr="00A926F6" w:rsidRDefault="00F568CC" w:rsidP="00F568CC">
            <w:pPr>
              <w:jc w:val="center"/>
              <w:rPr>
                <w:sz w:val="18"/>
                <w:szCs w:val="18"/>
              </w:rPr>
            </w:pPr>
          </w:p>
        </w:tc>
      </w:tr>
      <w:tr w:rsidR="00F568CC" w:rsidRPr="00A926F6" w14:paraId="32BAFB2C" w14:textId="77777777" w:rsidTr="00323BA4">
        <w:trPr>
          <w:trHeight w:val="283"/>
        </w:trPr>
        <w:tc>
          <w:tcPr>
            <w:tcW w:w="517" w:type="dxa"/>
            <w:vAlign w:val="center"/>
          </w:tcPr>
          <w:p w14:paraId="07B66440"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AD85F39" w14:textId="77777777" w:rsidR="00F568CC" w:rsidRPr="00646A10" w:rsidRDefault="00F568CC" w:rsidP="00F568CC">
            <w:pPr>
              <w:spacing w:before="60" w:after="60"/>
              <w:rPr>
                <w:sz w:val="18"/>
              </w:rPr>
            </w:pPr>
            <w:r w:rsidRPr="00646A10">
              <w:rPr>
                <w:sz w:val="18"/>
              </w:rPr>
              <w:t>Integrace standardních ASP.NET kontrolů</w:t>
            </w:r>
            <w:r w:rsidR="00F45956" w:rsidRPr="00646A10">
              <w:rPr>
                <w:sz w:val="18"/>
              </w:rPr>
              <w:t xml:space="preserve"> a </w:t>
            </w:r>
            <w:r w:rsidRPr="00646A10">
              <w:rPr>
                <w:sz w:val="18"/>
              </w:rPr>
              <w:t>podpora vlastních kontrolů</w:t>
            </w:r>
            <w:r w:rsidR="00937282" w:rsidRPr="00646A10">
              <w:rPr>
                <w:sz w:val="18"/>
              </w:rPr>
              <w:t>.</w:t>
            </w:r>
          </w:p>
          <w:p w14:paraId="7B30B2A7" w14:textId="32F8C6C2" w:rsidR="00937282" w:rsidRPr="00567EF7" w:rsidRDefault="00937282" w:rsidP="00F568CC">
            <w:pPr>
              <w:spacing w:before="60" w:after="60"/>
              <w:rPr>
                <w:sz w:val="18"/>
                <w:highlight w:val="yellow"/>
              </w:rPr>
            </w:pPr>
            <w:r w:rsidRPr="00FD4C2A">
              <w:rPr>
                <w:sz w:val="18"/>
              </w:rPr>
              <w:t>(zadavatel umožňuje nabídnout</w:t>
            </w:r>
            <w:r w:rsidRPr="00937282">
              <w:rPr>
                <w:sz w:val="18"/>
              </w:rPr>
              <w:t xml:space="preserve"> rovnocenné řešení)</w:t>
            </w:r>
          </w:p>
        </w:tc>
        <w:tc>
          <w:tcPr>
            <w:tcW w:w="3978" w:type="dxa"/>
            <w:vAlign w:val="center"/>
          </w:tcPr>
          <w:p w14:paraId="1642B4D8" w14:textId="77777777" w:rsidR="00F568CC" w:rsidRPr="00A926F6" w:rsidRDefault="00F568CC" w:rsidP="00F568CC">
            <w:pPr>
              <w:jc w:val="left"/>
              <w:rPr>
                <w:sz w:val="18"/>
                <w:szCs w:val="18"/>
              </w:rPr>
            </w:pPr>
          </w:p>
        </w:tc>
        <w:tc>
          <w:tcPr>
            <w:tcW w:w="926" w:type="dxa"/>
            <w:vAlign w:val="center"/>
          </w:tcPr>
          <w:p w14:paraId="182085D5" w14:textId="77777777" w:rsidR="00F568CC" w:rsidRPr="00A926F6" w:rsidRDefault="00F568CC" w:rsidP="00F568CC">
            <w:pPr>
              <w:jc w:val="center"/>
              <w:rPr>
                <w:sz w:val="18"/>
                <w:szCs w:val="18"/>
              </w:rPr>
            </w:pPr>
          </w:p>
        </w:tc>
      </w:tr>
      <w:tr w:rsidR="00F568CC" w:rsidRPr="00A926F6" w14:paraId="72BF2D7E" w14:textId="77777777" w:rsidTr="00323BA4">
        <w:trPr>
          <w:trHeight w:val="283"/>
        </w:trPr>
        <w:tc>
          <w:tcPr>
            <w:tcW w:w="517" w:type="dxa"/>
            <w:vAlign w:val="center"/>
          </w:tcPr>
          <w:p w14:paraId="4A4282B4"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113437F" w14:textId="77777777" w:rsidR="00F568CC" w:rsidRPr="00646A10" w:rsidRDefault="00F568CC" w:rsidP="00F568CC">
            <w:pPr>
              <w:spacing w:before="60" w:after="60"/>
              <w:rPr>
                <w:sz w:val="18"/>
              </w:rPr>
            </w:pPr>
            <w:r w:rsidRPr="00646A10">
              <w:rPr>
                <w:sz w:val="18"/>
              </w:rPr>
              <w:t>Podpora Visual Studio .NET</w:t>
            </w:r>
            <w:r w:rsidR="00F45956" w:rsidRPr="00646A10">
              <w:rPr>
                <w:sz w:val="18"/>
              </w:rPr>
              <w:t xml:space="preserve"> a </w:t>
            </w:r>
            <w:r w:rsidRPr="00646A10">
              <w:rPr>
                <w:sz w:val="18"/>
              </w:rPr>
              <w:t>ASP.NET verze 2.0</w:t>
            </w:r>
            <w:r w:rsidR="00F45956" w:rsidRPr="00646A10">
              <w:rPr>
                <w:sz w:val="18"/>
              </w:rPr>
              <w:t xml:space="preserve"> a </w:t>
            </w:r>
            <w:r w:rsidRPr="00646A10">
              <w:rPr>
                <w:sz w:val="18"/>
              </w:rPr>
              <w:t>3.5</w:t>
            </w:r>
          </w:p>
          <w:p w14:paraId="749D044F" w14:textId="3657A751" w:rsidR="00937282" w:rsidRPr="00567EF7" w:rsidRDefault="00937282" w:rsidP="00F568CC">
            <w:pPr>
              <w:spacing w:before="60" w:after="60"/>
              <w:rPr>
                <w:sz w:val="18"/>
                <w:highlight w:val="yellow"/>
              </w:rPr>
            </w:pPr>
            <w:r w:rsidRPr="00FD4C2A">
              <w:rPr>
                <w:sz w:val="18"/>
              </w:rPr>
              <w:t>(zadavatel umožňuje</w:t>
            </w:r>
            <w:r w:rsidRPr="00937282">
              <w:rPr>
                <w:sz w:val="18"/>
              </w:rPr>
              <w:t xml:space="preserve"> nabídnout rovnocenné řešení)</w:t>
            </w:r>
          </w:p>
        </w:tc>
        <w:tc>
          <w:tcPr>
            <w:tcW w:w="3978" w:type="dxa"/>
            <w:vAlign w:val="center"/>
          </w:tcPr>
          <w:p w14:paraId="46BB517F" w14:textId="77777777" w:rsidR="00F568CC" w:rsidRPr="00A926F6" w:rsidRDefault="00F568CC" w:rsidP="00F568CC">
            <w:pPr>
              <w:jc w:val="left"/>
              <w:rPr>
                <w:sz w:val="18"/>
                <w:szCs w:val="18"/>
              </w:rPr>
            </w:pPr>
          </w:p>
        </w:tc>
        <w:tc>
          <w:tcPr>
            <w:tcW w:w="926" w:type="dxa"/>
            <w:vAlign w:val="center"/>
          </w:tcPr>
          <w:p w14:paraId="1B324649" w14:textId="77777777" w:rsidR="00F568CC" w:rsidRPr="00A926F6" w:rsidRDefault="00F568CC" w:rsidP="00F568CC">
            <w:pPr>
              <w:jc w:val="center"/>
              <w:rPr>
                <w:sz w:val="18"/>
                <w:szCs w:val="18"/>
              </w:rPr>
            </w:pPr>
          </w:p>
        </w:tc>
      </w:tr>
      <w:tr w:rsidR="00F568CC" w:rsidRPr="00A926F6" w14:paraId="31AF1CF2" w14:textId="77777777" w:rsidTr="00323BA4">
        <w:trPr>
          <w:trHeight w:val="283"/>
        </w:trPr>
        <w:tc>
          <w:tcPr>
            <w:tcW w:w="517" w:type="dxa"/>
            <w:vAlign w:val="center"/>
          </w:tcPr>
          <w:p w14:paraId="2B4125D9"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2CB2BACA" w14:textId="7A5BB765" w:rsidR="00F568CC" w:rsidRPr="00FD4C2A" w:rsidRDefault="00F568CC" w:rsidP="00F568CC">
            <w:pPr>
              <w:spacing w:before="60" w:after="60"/>
              <w:rPr>
                <w:sz w:val="18"/>
              </w:rPr>
            </w:pPr>
            <w:r w:rsidRPr="00646A10">
              <w:rPr>
                <w:sz w:val="18"/>
              </w:rPr>
              <w:t>Integrace</w:t>
            </w:r>
            <w:r w:rsidR="00F45956" w:rsidRPr="00646A10">
              <w:rPr>
                <w:sz w:val="18"/>
              </w:rPr>
              <w:t xml:space="preserve"> s </w:t>
            </w:r>
            <w:r w:rsidR="007E1B70">
              <w:rPr>
                <w:sz w:val="18"/>
              </w:rPr>
              <w:t>MS</w:t>
            </w:r>
            <w:r w:rsidRPr="00646A10">
              <w:rPr>
                <w:sz w:val="18"/>
              </w:rPr>
              <w:t xml:space="preserve"> Sharepoint</w:t>
            </w:r>
          </w:p>
          <w:p w14:paraId="7D55BF09" w14:textId="2C56021F" w:rsidR="00937282" w:rsidRPr="00F568CC" w:rsidRDefault="00937282" w:rsidP="00F568CC">
            <w:pPr>
              <w:spacing w:before="60" w:after="60"/>
              <w:rPr>
                <w:sz w:val="18"/>
              </w:rPr>
            </w:pPr>
            <w:r w:rsidRPr="004824CD">
              <w:rPr>
                <w:sz w:val="18"/>
              </w:rPr>
              <w:t>(zadavatel umožňuje nabídnout rovnocenné řešení)</w:t>
            </w:r>
          </w:p>
        </w:tc>
        <w:tc>
          <w:tcPr>
            <w:tcW w:w="3978" w:type="dxa"/>
            <w:vAlign w:val="center"/>
          </w:tcPr>
          <w:p w14:paraId="5D8EA7DD" w14:textId="77777777" w:rsidR="00F568CC" w:rsidRPr="00A926F6" w:rsidRDefault="00F568CC" w:rsidP="00F568CC">
            <w:pPr>
              <w:jc w:val="left"/>
              <w:rPr>
                <w:sz w:val="18"/>
                <w:szCs w:val="18"/>
              </w:rPr>
            </w:pPr>
          </w:p>
        </w:tc>
        <w:tc>
          <w:tcPr>
            <w:tcW w:w="926" w:type="dxa"/>
            <w:vAlign w:val="center"/>
          </w:tcPr>
          <w:p w14:paraId="44CAC332" w14:textId="77777777" w:rsidR="00F568CC" w:rsidRPr="00A926F6" w:rsidRDefault="00F568CC" w:rsidP="00F568CC">
            <w:pPr>
              <w:jc w:val="center"/>
              <w:rPr>
                <w:sz w:val="18"/>
                <w:szCs w:val="18"/>
              </w:rPr>
            </w:pPr>
          </w:p>
        </w:tc>
      </w:tr>
      <w:tr w:rsidR="00F568CC" w:rsidRPr="00A926F6" w14:paraId="0E7B185A" w14:textId="77777777" w:rsidTr="00323BA4">
        <w:trPr>
          <w:trHeight w:val="283"/>
        </w:trPr>
        <w:tc>
          <w:tcPr>
            <w:tcW w:w="517" w:type="dxa"/>
            <w:vAlign w:val="center"/>
          </w:tcPr>
          <w:p w14:paraId="25F64A34" w14:textId="77777777" w:rsidR="00F568CC" w:rsidRPr="00A926F6" w:rsidRDefault="00F568CC" w:rsidP="00300E75">
            <w:pPr>
              <w:pStyle w:val="ANormln"/>
              <w:numPr>
                <w:ilvl w:val="0"/>
                <w:numId w:val="33"/>
              </w:numPr>
              <w:spacing w:before="0"/>
              <w:ind w:left="0" w:firstLine="0"/>
              <w:jc w:val="left"/>
              <w:rPr>
                <w:rFonts w:cs="Arial"/>
                <w:sz w:val="18"/>
                <w:szCs w:val="18"/>
              </w:rPr>
            </w:pPr>
          </w:p>
        </w:tc>
        <w:tc>
          <w:tcPr>
            <w:tcW w:w="3977" w:type="dxa"/>
          </w:tcPr>
          <w:p w14:paraId="74898202" w14:textId="77777777" w:rsidR="00F568CC" w:rsidRPr="00F568CC" w:rsidRDefault="00F568CC" w:rsidP="00F568CC">
            <w:pPr>
              <w:spacing w:before="60" w:after="60"/>
              <w:rPr>
                <w:sz w:val="18"/>
              </w:rPr>
            </w:pPr>
            <w:r w:rsidRPr="00F568CC">
              <w:rPr>
                <w:sz w:val="18"/>
              </w:rPr>
              <w:t>Podpora mobilních verzí internetových stránek</w:t>
            </w:r>
          </w:p>
        </w:tc>
        <w:tc>
          <w:tcPr>
            <w:tcW w:w="3978" w:type="dxa"/>
            <w:vAlign w:val="center"/>
          </w:tcPr>
          <w:p w14:paraId="5A4D6DC0" w14:textId="77777777" w:rsidR="00F568CC" w:rsidRPr="00A926F6" w:rsidRDefault="00F568CC" w:rsidP="00F568CC">
            <w:pPr>
              <w:jc w:val="left"/>
              <w:rPr>
                <w:sz w:val="18"/>
                <w:szCs w:val="18"/>
              </w:rPr>
            </w:pPr>
          </w:p>
        </w:tc>
        <w:tc>
          <w:tcPr>
            <w:tcW w:w="926" w:type="dxa"/>
            <w:vAlign w:val="center"/>
          </w:tcPr>
          <w:p w14:paraId="677855A9" w14:textId="77777777" w:rsidR="00F568CC" w:rsidRPr="00A926F6" w:rsidRDefault="00F568CC" w:rsidP="00F568CC">
            <w:pPr>
              <w:jc w:val="center"/>
              <w:rPr>
                <w:sz w:val="18"/>
                <w:szCs w:val="18"/>
              </w:rPr>
            </w:pPr>
          </w:p>
        </w:tc>
      </w:tr>
    </w:tbl>
    <w:p w14:paraId="2361F403" w14:textId="77777777" w:rsidR="00496815" w:rsidRDefault="00496815" w:rsidP="00496815"/>
    <w:p w14:paraId="64D8194D" w14:textId="44949439" w:rsidR="00496815" w:rsidRDefault="00496815" w:rsidP="00496815"/>
    <w:p w14:paraId="130738BC" w14:textId="1C18B184" w:rsidR="00E8061C" w:rsidRDefault="00E8061C" w:rsidP="00E8061C">
      <w:pPr>
        <w:pStyle w:val="Nadpis4"/>
      </w:pPr>
      <w:r w:rsidRPr="00E8061C">
        <w:t>Externí kiosek (panel pro občana)</w:t>
      </w:r>
      <w:r w:rsidR="00F45956">
        <w:t xml:space="preserve"> a </w:t>
      </w:r>
      <w:r w:rsidR="00D13EDB">
        <w:t>TV</w:t>
      </w:r>
    </w:p>
    <w:p w14:paraId="7A5EE08D" w14:textId="468D9E7F" w:rsidR="00DB793A" w:rsidRPr="00DB793A" w:rsidRDefault="00DB793A" w:rsidP="00DB793A">
      <w:pPr>
        <w:pStyle w:val="Nadpis5"/>
      </w:pPr>
      <w:r w:rsidRPr="00E8061C">
        <w:t>Externí kiosek</w:t>
      </w:r>
      <w:r>
        <w:t xml:space="preserve"> a TV</w:t>
      </w:r>
    </w:p>
    <w:p w14:paraId="415CB12F" w14:textId="758BD109" w:rsidR="00E8061C" w:rsidRPr="00BD495C" w:rsidRDefault="00E8061C" w:rsidP="00E8061C">
      <w:pPr>
        <w:pStyle w:val="Titulek"/>
      </w:pPr>
      <w:bookmarkStart w:id="82" w:name="_Toc7017792"/>
      <w:bookmarkStart w:id="83" w:name="_Toc16093703"/>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9</w:t>
      </w:r>
      <w:r>
        <w:rPr>
          <w:noProof/>
        </w:rPr>
        <w:fldChar w:fldCharType="end"/>
      </w:r>
      <w:r w:rsidRPr="00BD495C">
        <w:t xml:space="preserve">: </w:t>
      </w:r>
      <w:r w:rsidRPr="00E8061C">
        <w:t>Externí kiosek</w:t>
      </w:r>
      <w:r w:rsidR="00F45956">
        <w:t xml:space="preserve"> a </w:t>
      </w:r>
      <w:r w:rsidR="009273CD">
        <w:t>TV</w:t>
      </w:r>
      <w:bookmarkEnd w:id="82"/>
      <w:bookmarkEnd w:id="83"/>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E8061C" w:rsidRPr="00A926F6" w14:paraId="7433E7F4" w14:textId="77777777" w:rsidTr="00323BA4">
        <w:tc>
          <w:tcPr>
            <w:tcW w:w="517" w:type="dxa"/>
            <w:tcBorders>
              <w:top w:val="single" w:sz="4" w:space="0" w:color="808080"/>
            </w:tcBorders>
            <w:vAlign w:val="center"/>
          </w:tcPr>
          <w:p w14:paraId="1C063A15" w14:textId="77777777" w:rsidR="00E8061C" w:rsidRPr="00A926F6" w:rsidRDefault="00E8061C"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35EF0196" w14:textId="77777777" w:rsidR="00E8061C" w:rsidRPr="00A926F6" w:rsidRDefault="00E8061C" w:rsidP="00323BA4">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2D1C95AF" w14:textId="77777777" w:rsidR="00E8061C" w:rsidRPr="00A926F6" w:rsidRDefault="00E8061C"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3CA72B46" w14:textId="77777777" w:rsidR="00E8061C" w:rsidRPr="00A926F6" w:rsidRDefault="00E8061C" w:rsidP="00323BA4">
            <w:pPr>
              <w:pStyle w:val="ANormln"/>
              <w:keepNext/>
              <w:jc w:val="center"/>
              <w:rPr>
                <w:rFonts w:cs="Arial"/>
                <w:b/>
                <w:sz w:val="18"/>
                <w:szCs w:val="18"/>
              </w:rPr>
            </w:pPr>
            <w:r w:rsidRPr="00A926F6">
              <w:rPr>
                <w:rFonts w:cs="Arial"/>
                <w:b/>
                <w:sz w:val="18"/>
                <w:szCs w:val="18"/>
              </w:rPr>
              <w:t>Splněno [ano/ne]</w:t>
            </w:r>
          </w:p>
        </w:tc>
      </w:tr>
      <w:tr w:rsidR="009273CD" w:rsidRPr="00A926F6" w14:paraId="6E37D5F0" w14:textId="77777777" w:rsidTr="00323BA4">
        <w:trPr>
          <w:trHeight w:val="283"/>
        </w:trPr>
        <w:tc>
          <w:tcPr>
            <w:tcW w:w="517" w:type="dxa"/>
            <w:vAlign w:val="center"/>
          </w:tcPr>
          <w:p w14:paraId="5CFF7EB9" w14:textId="77777777" w:rsidR="009273CD" w:rsidRPr="00A926F6" w:rsidRDefault="009273CD" w:rsidP="009273CD">
            <w:pPr>
              <w:pStyle w:val="ANormln"/>
              <w:spacing w:before="0"/>
              <w:jc w:val="left"/>
              <w:rPr>
                <w:rFonts w:cs="Arial"/>
                <w:sz w:val="18"/>
                <w:szCs w:val="18"/>
              </w:rPr>
            </w:pPr>
          </w:p>
        </w:tc>
        <w:tc>
          <w:tcPr>
            <w:tcW w:w="3977" w:type="dxa"/>
          </w:tcPr>
          <w:p w14:paraId="50AD548D" w14:textId="60F02D16" w:rsidR="009273CD" w:rsidRPr="009273CD" w:rsidRDefault="009273CD" w:rsidP="009273CD">
            <w:pPr>
              <w:spacing w:before="60" w:after="60"/>
              <w:rPr>
                <w:sz w:val="18"/>
              </w:rPr>
            </w:pPr>
            <w:r w:rsidRPr="009273CD">
              <w:rPr>
                <w:b/>
                <w:sz w:val="18"/>
              </w:rPr>
              <w:t>Elektronický kiosek</w:t>
            </w:r>
          </w:p>
        </w:tc>
        <w:tc>
          <w:tcPr>
            <w:tcW w:w="3978" w:type="dxa"/>
            <w:vAlign w:val="center"/>
          </w:tcPr>
          <w:p w14:paraId="24918642" w14:textId="77777777" w:rsidR="009273CD" w:rsidRPr="00A926F6" w:rsidRDefault="009273CD" w:rsidP="009273CD">
            <w:pPr>
              <w:jc w:val="left"/>
              <w:rPr>
                <w:sz w:val="18"/>
                <w:szCs w:val="18"/>
              </w:rPr>
            </w:pPr>
          </w:p>
        </w:tc>
        <w:tc>
          <w:tcPr>
            <w:tcW w:w="926" w:type="dxa"/>
            <w:vAlign w:val="center"/>
          </w:tcPr>
          <w:p w14:paraId="7DD84E11" w14:textId="77777777" w:rsidR="009273CD" w:rsidRPr="00A926F6" w:rsidRDefault="009273CD" w:rsidP="009273CD">
            <w:pPr>
              <w:jc w:val="center"/>
              <w:rPr>
                <w:sz w:val="18"/>
                <w:szCs w:val="18"/>
              </w:rPr>
            </w:pPr>
          </w:p>
        </w:tc>
      </w:tr>
      <w:tr w:rsidR="009273CD" w:rsidRPr="00A926F6" w14:paraId="762CD3AB" w14:textId="77777777" w:rsidTr="00323BA4">
        <w:trPr>
          <w:trHeight w:val="283"/>
        </w:trPr>
        <w:tc>
          <w:tcPr>
            <w:tcW w:w="517" w:type="dxa"/>
            <w:vAlign w:val="center"/>
          </w:tcPr>
          <w:p w14:paraId="6F174A73"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6B901E21" w14:textId="78FE8B6A" w:rsidR="009273CD" w:rsidRPr="009273CD" w:rsidRDefault="009273CD" w:rsidP="009273CD">
            <w:pPr>
              <w:spacing w:before="60" w:after="60"/>
              <w:rPr>
                <w:sz w:val="18"/>
              </w:rPr>
            </w:pPr>
            <w:r w:rsidRPr="009273CD">
              <w:rPr>
                <w:sz w:val="18"/>
              </w:rPr>
              <w:t>Provedení Touch FLAG 55“</w:t>
            </w:r>
          </w:p>
        </w:tc>
        <w:tc>
          <w:tcPr>
            <w:tcW w:w="3978" w:type="dxa"/>
            <w:vAlign w:val="center"/>
          </w:tcPr>
          <w:p w14:paraId="12E0B7AD" w14:textId="77777777" w:rsidR="009273CD" w:rsidRPr="00A926F6" w:rsidRDefault="009273CD" w:rsidP="009273CD">
            <w:pPr>
              <w:jc w:val="left"/>
              <w:rPr>
                <w:sz w:val="18"/>
                <w:szCs w:val="18"/>
              </w:rPr>
            </w:pPr>
          </w:p>
        </w:tc>
        <w:tc>
          <w:tcPr>
            <w:tcW w:w="926" w:type="dxa"/>
            <w:vAlign w:val="center"/>
          </w:tcPr>
          <w:p w14:paraId="51F319AD" w14:textId="77777777" w:rsidR="009273CD" w:rsidRPr="00A926F6" w:rsidRDefault="009273CD" w:rsidP="009273CD">
            <w:pPr>
              <w:jc w:val="center"/>
              <w:rPr>
                <w:sz w:val="18"/>
                <w:szCs w:val="18"/>
              </w:rPr>
            </w:pPr>
          </w:p>
        </w:tc>
      </w:tr>
      <w:tr w:rsidR="009273CD" w:rsidRPr="00A926F6" w14:paraId="24013EF5" w14:textId="77777777" w:rsidTr="00323BA4">
        <w:trPr>
          <w:trHeight w:val="283"/>
        </w:trPr>
        <w:tc>
          <w:tcPr>
            <w:tcW w:w="517" w:type="dxa"/>
            <w:vAlign w:val="center"/>
          </w:tcPr>
          <w:p w14:paraId="653B42B8"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2D7B7C0A" w14:textId="3107F4DB" w:rsidR="009273CD" w:rsidRPr="009273CD" w:rsidRDefault="009273CD" w:rsidP="009273CD">
            <w:pPr>
              <w:spacing w:before="60" w:after="60"/>
              <w:rPr>
                <w:sz w:val="18"/>
              </w:rPr>
            </w:pPr>
            <w:r w:rsidRPr="009273CD">
              <w:rPr>
                <w:sz w:val="18"/>
              </w:rPr>
              <w:t>Dotyková obrazovka</w:t>
            </w:r>
            <w:r w:rsidR="00F45956">
              <w:rPr>
                <w:sz w:val="18"/>
              </w:rPr>
              <w:t xml:space="preserve"> s </w:t>
            </w:r>
            <w:r w:rsidRPr="009273CD">
              <w:rPr>
                <w:sz w:val="18"/>
              </w:rPr>
              <w:t>podporou funkce multitouche (umožňuje více dotyků současně).</w:t>
            </w:r>
          </w:p>
        </w:tc>
        <w:tc>
          <w:tcPr>
            <w:tcW w:w="3978" w:type="dxa"/>
            <w:vAlign w:val="center"/>
          </w:tcPr>
          <w:p w14:paraId="75525463" w14:textId="77777777" w:rsidR="009273CD" w:rsidRPr="00A926F6" w:rsidRDefault="009273CD" w:rsidP="009273CD">
            <w:pPr>
              <w:jc w:val="left"/>
              <w:rPr>
                <w:sz w:val="18"/>
                <w:szCs w:val="18"/>
              </w:rPr>
            </w:pPr>
          </w:p>
        </w:tc>
        <w:tc>
          <w:tcPr>
            <w:tcW w:w="926" w:type="dxa"/>
            <w:vAlign w:val="center"/>
          </w:tcPr>
          <w:p w14:paraId="727C421D" w14:textId="77777777" w:rsidR="009273CD" w:rsidRPr="00A926F6" w:rsidRDefault="009273CD" w:rsidP="009273CD">
            <w:pPr>
              <w:jc w:val="center"/>
              <w:rPr>
                <w:sz w:val="18"/>
                <w:szCs w:val="18"/>
              </w:rPr>
            </w:pPr>
          </w:p>
        </w:tc>
      </w:tr>
      <w:tr w:rsidR="009273CD" w:rsidRPr="00A926F6" w14:paraId="2CB6C9AB" w14:textId="77777777" w:rsidTr="00323BA4">
        <w:trPr>
          <w:trHeight w:val="283"/>
        </w:trPr>
        <w:tc>
          <w:tcPr>
            <w:tcW w:w="517" w:type="dxa"/>
            <w:vAlign w:val="center"/>
          </w:tcPr>
          <w:p w14:paraId="705A95CC"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5E31A8D2" w14:textId="1EC224C9" w:rsidR="009273CD" w:rsidRPr="009273CD" w:rsidRDefault="009273CD" w:rsidP="009273CD">
            <w:pPr>
              <w:spacing w:before="60" w:after="60"/>
              <w:rPr>
                <w:sz w:val="18"/>
              </w:rPr>
            </w:pPr>
            <w:r w:rsidRPr="009273CD">
              <w:rPr>
                <w:sz w:val="18"/>
              </w:rPr>
              <w:t>Přístroj je možné doplnit</w:t>
            </w:r>
            <w:r w:rsidR="00F45956">
              <w:rPr>
                <w:sz w:val="18"/>
              </w:rPr>
              <w:t xml:space="preserve"> o </w:t>
            </w:r>
            <w:r w:rsidRPr="009273CD">
              <w:rPr>
                <w:sz w:val="18"/>
              </w:rPr>
              <w:t>další komponenty</w:t>
            </w:r>
          </w:p>
        </w:tc>
        <w:tc>
          <w:tcPr>
            <w:tcW w:w="3978" w:type="dxa"/>
            <w:vAlign w:val="center"/>
          </w:tcPr>
          <w:p w14:paraId="322667EB" w14:textId="77777777" w:rsidR="009273CD" w:rsidRPr="00A926F6" w:rsidRDefault="009273CD" w:rsidP="009273CD">
            <w:pPr>
              <w:jc w:val="left"/>
              <w:rPr>
                <w:sz w:val="18"/>
                <w:szCs w:val="18"/>
              </w:rPr>
            </w:pPr>
          </w:p>
        </w:tc>
        <w:tc>
          <w:tcPr>
            <w:tcW w:w="926" w:type="dxa"/>
            <w:vAlign w:val="center"/>
          </w:tcPr>
          <w:p w14:paraId="066D5DDE" w14:textId="77777777" w:rsidR="009273CD" w:rsidRPr="00A926F6" w:rsidRDefault="009273CD" w:rsidP="009273CD">
            <w:pPr>
              <w:jc w:val="center"/>
              <w:rPr>
                <w:sz w:val="18"/>
                <w:szCs w:val="18"/>
              </w:rPr>
            </w:pPr>
          </w:p>
        </w:tc>
      </w:tr>
      <w:tr w:rsidR="009273CD" w:rsidRPr="00A926F6" w14:paraId="5ED88269" w14:textId="77777777" w:rsidTr="00323BA4">
        <w:trPr>
          <w:trHeight w:val="283"/>
        </w:trPr>
        <w:tc>
          <w:tcPr>
            <w:tcW w:w="517" w:type="dxa"/>
            <w:vAlign w:val="center"/>
          </w:tcPr>
          <w:p w14:paraId="07CDCE17"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7D680F02" w14:textId="5506F363" w:rsidR="009273CD" w:rsidRPr="009273CD" w:rsidRDefault="009273CD" w:rsidP="009273CD">
            <w:pPr>
              <w:spacing w:before="60" w:after="60"/>
              <w:rPr>
                <w:sz w:val="18"/>
              </w:rPr>
            </w:pPr>
            <w:r w:rsidRPr="009273CD">
              <w:rPr>
                <w:sz w:val="18"/>
              </w:rPr>
              <w:t>Reproduktory integrovány</w:t>
            </w:r>
            <w:r w:rsidR="00F45956">
              <w:rPr>
                <w:sz w:val="18"/>
              </w:rPr>
              <w:t xml:space="preserve"> v </w:t>
            </w:r>
            <w:r w:rsidRPr="009273CD">
              <w:rPr>
                <w:sz w:val="18"/>
              </w:rPr>
              <w:t xml:space="preserve">zařízení. </w:t>
            </w:r>
          </w:p>
        </w:tc>
        <w:tc>
          <w:tcPr>
            <w:tcW w:w="3978" w:type="dxa"/>
            <w:vAlign w:val="center"/>
          </w:tcPr>
          <w:p w14:paraId="1C14CAF2" w14:textId="77777777" w:rsidR="009273CD" w:rsidRPr="00A926F6" w:rsidRDefault="009273CD" w:rsidP="009273CD">
            <w:pPr>
              <w:jc w:val="left"/>
              <w:rPr>
                <w:sz w:val="18"/>
                <w:szCs w:val="18"/>
              </w:rPr>
            </w:pPr>
          </w:p>
        </w:tc>
        <w:tc>
          <w:tcPr>
            <w:tcW w:w="926" w:type="dxa"/>
            <w:vAlign w:val="center"/>
          </w:tcPr>
          <w:p w14:paraId="64BA6C45" w14:textId="77777777" w:rsidR="009273CD" w:rsidRPr="00A926F6" w:rsidRDefault="009273CD" w:rsidP="009273CD">
            <w:pPr>
              <w:jc w:val="center"/>
              <w:rPr>
                <w:sz w:val="18"/>
                <w:szCs w:val="18"/>
              </w:rPr>
            </w:pPr>
          </w:p>
        </w:tc>
      </w:tr>
      <w:tr w:rsidR="009273CD" w:rsidRPr="00A926F6" w14:paraId="7C994816" w14:textId="77777777" w:rsidTr="00323BA4">
        <w:trPr>
          <w:trHeight w:val="283"/>
        </w:trPr>
        <w:tc>
          <w:tcPr>
            <w:tcW w:w="517" w:type="dxa"/>
            <w:vAlign w:val="center"/>
          </w:tcPr>
          <w:p w14:paraId="7633B4DD"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38AE7BE5" w14:textId="2CD6A976" w:rsidR="009273CD" w:rsidRPr="009273CD" w:rsidRDefault="009273CD" w:rsidP="009273CD">
            <w:pPr>
              <w:spacing w:before="60" w:after="60"/>
              <w:rPr>
                <w:sz w:val="18"/>
              </w:rPr>
            </w:pPr>
            <w:r w:rsidRPr="009273CD">
              <w:rPr>
                <w:sz w:val="18"/>
              </w:rPr>
              <w:t>Součástí je podsvícený box</w:t>
            </w:r>
            <w:r w:rsidR="00F45956">
              <w:rPr>
                <w:sz w:val="18"/>
              </w:rPr>
              <w:t xml:space="preserve"> s </w:t>
            </w:r>
            <w:r w:rsidRPr="009273CD">
              <w:rPr>
                <w:sz w:val="18"/>
              </w:rPr>
              <w:t>možností různých logotypů (informace, Wi-Fi</w:t>
            </w:r>
            <w:r w:rsidR="00F45956">
              <w:rPr>
                <w:sz w:val="18"/>
              </w:rPr>
              <w:t xml:space="preserve"> a </w:t>
            </w:r>
            <w:r w:rsidRPr="009273CD">
              <w:rPr>
                <w:sz w:val="18"/>
              </w:rPr>
              <w:t xml:space="preserve">jiné). </w:t>
            </w:r>
          </w:p>
        </w:tc>
        <w:tc>
          <w:tcPr>
            <w:tcW w:w="3978" w:type="dxa"/>
            <w:vAlign w:val="center"/>
          </w:tcPr>
          <w:p w14:paraId="18D3D28A" w14:textId="77777777" w:rsidR="009273CD" w:rsidRPr="00A926F6" w:rsidRDefault="009273CD" w:rsidP="009273CD">
            <w:pPr>
              <w:jc w:val="left"/>
              <w:rPr>
                <w:sz w:val="18"/>
                <w:szCs w:val="18"/>
              </w:rPr>
            </w:pPr>
          </w:p>
        </w:tc>
        <w:tc>
          <w:tcPr>
            <w:tcW w:w="926" w:type="dxa"/>
            <w:vAlign w:val="center"/>
          </w:tcPr>
          <w:p w14:paraId="1140C384" w14:textId="77777777" w:rsidR="009273CD" w:rsidRPr="00A926F6" w:rsidRDefault="009273CD" w:rsidP="009273CD">
            <w:pPr>
              <w:jc w:val="center"/>
              <w:rPr>
                <w:sz w:val="18"/>
                <w:szCs w:val="18"/>
              </w:rPr>
            </w:pPr>
          </w:p>
        </w:tc>
      </w:tr>
      <w:tr w:rsidR="009273CD" w:rsidRPr="00A926F6" w14:paraId="24EE9447" w14:textId="77777777" w:rsidTr="00323BA4">
        <w:trPr>
          <w:trHeight w:val="283"/>
        </w:trPr>
        <w:tc>
          <w:tcPr>
            <w:tcW w:w="517" w:type="dxa"/>
            <w:vAlign w:val="center"/>
          </w:tcPr>
          <w:p w14:paraId="35D67C5C"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006DA0CE" w14:textId="44B084BC" w:rsidR="009273CD" w:rsidRPr="009273CD" w:rsidRDefault="009273CD" w:rsidP="009273CD">
            <w:pPr>
              <w:spacing w:before="60" w:after="60"/>
              <w:rPr>
                <w:sz w:val="18"/>
              </w:rPr>
            </w:pPr>
            <w:r w:rsidRPr="009273CD">
              <w:rPr>
                <w:sz w:val="18"/>
              </w:rPr>
              <w:t>Svítivost</w:t>
            </w:r>
            <w:r w:rsidR="00F45956">
              <w:rPr>
                <w:sz w:val="18"/>
              </w:rPr>
              <w:t xml:space="preserve"> v </w:t>
            </w:r>
            <w:r w:rsidRPr="009273CD">
              <w:rPr>
                <w:sz w:val="18"/>
              </w:rPr>
              <w:t>základním provedení 700 cd/m2, provoz 24/7, FullHD.</w:t>
            </w:r>
          </w:p>
        </w:tc>
        <w:tc>
          <w:tcPr>
            <w:tcW w:w="3978" w:type="dxa"/>
            <w:vAlign w:val="center"/>
          </w:tcPr>
          <w:p w14:paraId="08BEA7FA" w14:textId="77777777" w:rsidR="009273CD" w:rsidRPr="00A926F6" w:rsidRDefault="009273CD" w:rsidP="009273CD">
            <w:pPr>
              <w:jc w:val="left"/>
              <w:rPr>
                <w:sz w:val="18"/>
                <w:szCs w:val="18"/>
              </w:rPr>
            </w:pPr>
          </w:p>
        </w:tc>
        <w:tc>
          <w:tcPr>
            <w:tcW w:w="926" w:type="dxa"/>
            <w:vAlign w:val="center"/>
          </w:tcPr>
          <w:p w14:paraId="153ECA96" w14:textId="77777777" w:rsidR="009273CD" w:rsidRPr="00A926F6" w:rsidRDefault="009273CD" w:rsidP="009273CD">
            <w:pPr>
              <w:jc w:val="center"/>
              <w:rPr>
                <w:sz w:val="18"/>
                <w:szCs w:val="18"/>
              </w:rPr>
            </w:pPr>
          </w:p>
        </w:tc>
      </w:tr>
      <w:tr w:rsidR="009273CD" w:rsidRPr="00A926F6" w14:paraId="3242DE37" w14:textId="77777777" w:rsidTr="00323BA4">
        <w:trPr>
          <w:trHeight w:val="283"/>
        </w:trPr>
        <w:tc>
          <w:tcPr>
            <w:tcW w:w="517" w:type="dxa"/>
            <w:vAlign w:val="center"/>
          </w:tcPr>
          <w:p w14:paraId="0AF02556"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39D51DE6" w14:textId="374343BC" w:rsidR="009273CD" w:rsidRPr="009273CD" w:rsidRDefault="009273CD" w:rsidP="009273CD">
            <w:pPr>
              <w:spacing w:before="60" w:after="60"/>
              <w:rPr>
                <w:sz w:val="18"/>
              </w:rPr>
            </w:pPr>
            <w:r w:rsidRPr="009273CD">
              <w:rPr>
                <w:sz w:val="18"/>
              </w:rPr>
              <w:t>LCD panel: Úhlopříčka 55“, rozlišení 1080 x 1920, dotyková vrstva</w:t>
            </w:r>
          </w:p>
        </w:tc>
        <w:tc>
          <w:tcPr>
            <w:tcW w:w="3978" w:type="dxa"/>
            <w:vAlign w:val="center"/>
          </w:tcPr>
          <w:p w14:paraId="3FE8C93C" w14:textId="77777777" w:rsidR="009273CD" w:rsidRPr="00A926F6" w:rsidRDefault="009273CD" w:rsidP="009273CD">
            <w:pPr>
              <w:jc w:val="left"/>
              <w:rPr>
                <w:sz w:val="18"/>
                <w:szCs w:val="18"/>
              </w:rPr>
            </w:pPr>
          </w:p>
        </w:tc>
        <w:tc>
          <w:tcPr>
            <w:tcW w:w="926" w:type="dxa"/>
            <w:vAlign w:val="center"/>
          </w:tcPr>
          <w:p w14:paraId="607CE3FA" w14:textId="77777777" w:rsidR="009273CD" w:rsidRPr="00A926F6" w:rsidRDefault="009273CD" w:rsidP="009273CD">
            <w:pPr>
              <w:jc w:val="center"/>
              <w:rPr>
                <w:sz w:val="18"/>
                <w:szCs w:val="18"/>
              </w:rPr>
            </w:pPr>
          </w:p>
        </w:tc>
      </w:tr>
      <w:tr w:rsidR="009273CD" w:rsidRPr="00A926F6" w14:paraId="104ABB0B" w14:textId="77777777" w:rsidTr="00323BA4">
        <w:trPr>
          <w:trHeight w:val="283"/>
        </w:trPr>
        <w:tc>
          <w:tcPr>
            <w:tcW w:w="517" w:type="dxa"/>
            <w:vAlign w:val="center"/>
          </w:tcPr>
          <w:p w14:paraId="10828BC3"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2F5FE645" w14:textId="77777777" w:rsidR="00C262F6" w:rsidRDefault="009273CD" w:rsidP="00D0749C">
            <w:pPr>
              <w:spacing w:before="60" w:after="60"/>
              <w:jc w:val="left"/>
              <w:rPr>
                <w:sz w:val="18"/>
                <w:szCs w:val="18"/>
              </w:rPr>
            </w:pPr>
            <w:r w:rsidRPr="009273CD">
              <w:rPr>
                <w:sz w:val="18"/>
              </w:rPr>
              <w:t xml:space="preserve">LAN konektivita, USB port, </w:t>
            </w:r>
            <w:r w:rsidR="00C262F6" w:rsidRPr="009A5726">
              <w:rPr>
                <w:sz w:val="18"/>
                <w:szCs w:val="18"/>
              </w:rPr>
              <w:t xml:space="preserve">výkon CPU minimálně </w:t>
            </w:r>
            <w:r w:rsidR="00C262F6">
              <w:rPr>
                <w:sz w:val="18"/>
                <w:szCs w:val="18"/>
              </w:rPr>
              <w:t>4900</w:t>
            </w:r>
            <w:r w:rsidR="00C262F6" w:rsidRPr="009A5726">
              <w:rPr>
                <w:sz w:val="18"/>
                <w:szCs w:val="18"/>
              </w:rPr>
              <w:t xml:space="preserve"> bodů </w:t>
            </w:r>
          </w:p>
          <w:p w14:paraId="7B38828A" w14:textId="0FDF36AB" w:rsidR="009273CD" w:rsidRPr="009273CD" w:rsidRDefault="00C262F6" w:rsidP="00D0749C">
            <w:pPr>
              <w:spacing w:before="60" w:after="60"/>
              <w:jc w:val="left"/>
              <w:rPr>
                <w:sz w:val="18"/>
              </w:rPr>
            </w:pPr>
            <w:r w:rsidRPr="009A5726">
              <w:rPr>
                <w:sz w:val="18"/>
                <w:szCs w:val="18"/>
              </w:rPr>
              <w:t>dle Benchmark testu (PassMark CPU</w:t>
            </w:r>
            <w:r>
              <w:rPr>
                <w:sz w:val="18"/>
                <w:szCs w:val="18"/>
              </w:rPr>
              <w:t xml:space="preserve"> </w:t>
            </w:r>
            <w:hyperlink r:id="rId23" w:history="1">
              <w:r w:rsidRPr="009A5726">
                <w:rPr>
                  <w:rStyle w:val="Hypertextovodkaz"/>
                  <w:sz w:val="18"/>
                  <w:szCs w:val="18"/>
                </w:rPr>
                <w:t>http://www.cpubenchmark.net</w:t>
              </w:r>
            </w:hyperlink>
            <w:r w:rsidRPr="009A5726">
              <w:rPr>
                <w:sz w:val="18"/>
                <w:szCs w:val="18"/>
              </w:rPr>
              <w:t>)</w:t>
            </w:r>
            <w:r w:rsidR="009273CD" w:rsidRPr="009273CD">
              <w:rPr>
                <w:sz w:val="18"/>
              </w:rPr>
              <w:t>, RAM min 4GB</w:t>
            </w:r>
          </w:p>
        </w:tc>
        <w:tc>
          <w:tcPr>
            <w:tcW w:w="3978" w:type="dxa"/>
            <w:vAlign w:val="center"/>
          </w:tcPr>
          <w:p w14:paraId="41F4EC02" w14:textId="77777777" w:rsidR="009273CD" w:rsidRPr="00A926F6" w:rsidRDefault="009273CD" w:rsidP="009273CD">
            <w:pPr>
              <w:jc w:val="left"/>
              <w:rPr>
                <w:sz w:val="18"/>
                <w:szCs w:val="18"/>
              </w:rPr>
            </w:pPr>
          </w:p>
        </w:tc>
        <w:tc>
          <w:tcPr>
            <w:tcW w:w="926" w:type="dxa"/>
            <w:vAlign w:val="center"/>
          </w:tcPr>
          <w:p w14:paraId="6C0ED693" w14:textId="77777777" w:rsidR="009273CD" w:rsidRPr="00A926F6" w:rsidRDefault="009273CD" w:rsidP="009273CD">
            <w:pPr>
              <w:jc w:val="center"/>
              <w:rPr>
                <w:sz w:val="18"/>
                <w:szCs w:val="18"/>
              </w:rPr>
            </w:pPr>
          </w:p>
        </w:tc>
      </w:tr>
      <w:tr w:rsidR="009273CD" w:rsidRPr="00A926F6" w14:paraId="4DE08CF1" w14:textId="77777777" w:rsidTr="00323BA4">
        <w:trPr>
          <w:trHeight w:val="283"/>
        </w:trPr>
        <w:tc>
          <w:tcPr>
            <w:tcW w:w="517" w:type="dxa"/>
            <w:vAlign w:val="center"/>
          </w:tcPr>
          <w:p w14:paraId="21F19ECD"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4D65D1CC" w14:textId="17498EBA" w:rsidR="009273CD" w:rsidRPr="009273CD" w:rsidRDefault="009273CD" w:rsidP="009273CD">
            <w:pPr>
              <w:spacing w:before="60" w:after="60"/>
              <w:rPr>
                <w:sz w:val="18"/>
              </w:rPr>
            </w:pPr>
            <w:r w:rsidRPr="009273CD">
              <w:rPr>
                <w:sz w:val="18"/>
              </w:rPr>
              <w:t xml:space="preserve">Kiosek je nutné připojit do oddělené sítě </w:t>
            </w:r>
          </w:p>
        </w:tc>
        <w:tc>
          <w:tcPr>
            <w:tcW w:w="3978" w:type="dxa"/>
            <w:vAlign w:val="center"/>
          </w:tcPr>
          <w:p w14:paraId="562E6935" w14:textId="77777777" w:rsidR="009273CD" w:rsidRPr="00A926F6" w:rsidRDefault="009273CD" w:rsidP="009273CD">
            <w:pPr>
              <w:jc w:val="left"/>
              <w:rPr>
                <w:sz w:val="18"/>
                <w:szCs w:val="18"/>
              </w:rPr>
            </w:pPr>
          </w:p>
        </w:tc>
        <w:tc>
          <w:tcPr>
            <w:tcW w:w="926" w:type="dxa"/>
            <w:vAlign w:val="center"/>
          </w:tcPr>
          <w:p w14:paraId="4D86F7E3" w14:textId="77777777" w:rsidR="009273CD" w:rsidRPr="00A926F6" w:rsidRDefault="009273CD" w:rsidP="009273CD">
            <w:pPr>
              <w:jc w:val="center"/>
              <w:rPr>
                <w:sz w:val="18"/>
                <w:szCs w:val="18"/>
              </w:rPr>
            </w:pPr>
          </w:p>
        </w:tc>
      </w:tr>
      <w:tr w:rsidR="009273CD" w:rsidRPr="00A926F6" w14:paraId="7B4B5C4E" w14:textId="77777777" w:rsidTr="00323BA4">
        <w:trPr>
          <w:trHeight w:val="283"/>
        </w:trPr>
        <w:tc>
          <w:tcPr>
            <w:tcW w:w="517" w:type="dxa"/>
            <w:vAlign w:val="center"/>
          </w:tcPr>
          <w:p w14:paraId="158853BE"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2A01591F" w14:textId="7AB181C3" w:rsidR="009273CD" w:rsidRPr="009273CD" w:rsidRDefault="009273CD" w:rsidP="00323BA4">
            <w:pPr>
              <w:spacing w:before="60" w:after="60"/>
              <w:rPr>
                <w:sz w:val="18"/>
              </w:rPr>
            </w:pPr>
            <w:r w:rsidRPr="009273CD">
              <w:rPr>
                <w:sz w:val="18"/>
              </w:rPr>
              <w:t>Kiosek bude obsahovat wifi modul pro připojení</w:t>
            </w:r>
            <w:r w:rsidR="00F45956">
              <w:rPr>
                <w:sz w:val="18"/>
              </w:rPr>
              <w:t xml:space="preserve"> k </w:t>
            </w:r>
            <w:r w:rsidRPr="009273CD">
              <w:rPr>
                <w:sz w:val="18"/>
              </w:rPr>
              <w:t>veřejné wifi síti zadavatele</w:t>
            </w:r>
          </w:p>
        </w:tc>
        <w:tc>
          <w:tcPr>
            <w:tcW w:w="3978" w:type="dxa"/>
            <w:vAlign w:val="center"/>
          </w:tcPr>
          <w:p w14:paraId="10C4BD7A" w14:textId="77777777" w:rsidR="009273CD" w:rsidRPr="00A926F6" w:rsidRDefault="009273CD" w:rsidP="00323BA4">
            <w:pPr>
              <w:jc w:val="left"/>
              <w:rPr>
                <w:sz w:val="18"/>
                <w:szCs w:val="18"/>
              </w:rPr>
            </w:pPr>
          </w:p>
        </w:tc>
        <w:tc>
          <w:tcPr>
            <w:tcW w:w="926" w:type="dxa"/>
            <w:vAlign w:val="center"/>
          </w:tcPr>
          <w:p w14:paraId="66A5A22C" w14:textId="77777777" w:rsidR="009273CD" w:rsidRPr="00A926F6" w:rsidRDefault="009273CD" w:rsidP="00323BA4">
            <w:pPr>
              <w:jc w:val="center"/>
              <w:rPr>
                <w:sz w:val="18"/>
                <w:szCs w:val="18"/>
              </w:rPr>
            </w:pPr>
          </w:p>
        </w:tc>
      </w:tr>
      <w:tr w:rsidR="009273CD" w:rsidRPr="00A926F6" w14:paraId="1E669BBB" w14:textId="77777777" w:rsidTr="00323BA4">
        <w:trPr>
          <w:trHeight w:val="283"/>
        </w:trPr>
        <w:tc>
          <w:tcPr>
            <w:tcW w:w="517" w:type="dxa"/>
            <w:vAlign w:val="center"/>
          </w:tcPr>
          <w:p w14:paraId="2DB7D094" w14:textId="77777777" w:rsidR="009273CD" w:rsidRPr="00A926F6" w:rsidRDefault="009273CD" w:rsidP="009273CD">
            <w:pPr>
              <w:pStyle w:val="ANormln"/>
              <w:spacing w:before="0"/>
              <w:jc w:val="left"/>
              <w:rPr>
                <w:rFonts w:cs="Arial"/>
                <w:sz w:val="18"/>
                <w:szCs w:val="18"/>
              </w:rPr>
            </w:pPr>
          </w:p>
        </w:tc>
        <w:tc>
          <w:tcPr>
            <w:tcW w:w="3977" w:type="dxa"/>
          </w:tcPr>
          <w:p w14:paraId="7FC980BF" w14:textId="3CCF6B95" w:rsidR="009273CD" w:rsidRPr="009273CD" w:rsidRDefault="009273CD" w:rsidP="009273CD">
            <w:pPr>
              <w:spacing w:before="60" w:after="60"/>
              <w:rPr>
                <w:b/>
                <w:sz w:val="18"/>
              </w:rPr>
            </w:pPr>
            <w:r w:rsidRPr="009273CD">
              <w:rPr>
                <w:b/>
                <w:sz w:val="18"/>
              </w:rPr>
              <w:t>Televize</w:t>
            </w:r>
          </w:p>
        </w:tc>
        <w:tc>
          <w:tcPr>
            <w:tcW w:w="3978" w:type="dxa"/>
            <w:vAlign w:val="center"/>
          </w:tcPr>
          <w:p w14:paraId="705D2E6C" w14:textId="77777777" w:rsidR="009273CD" w:rsidRPr="00A926F6" w:rsidRDefault="009273CD" w:rsidP="009273CD">
            <w:pPr>
              <w:jc w:val="left"/>
              <w:rPr>
                <w:sz w:val="18"/>
                <w:szCs w:val="18"/>
              </w:rPr>
            </w:pPr>
          </w:p>
        </w:tc>
        <w:tc>
          <w:tcPr>
            <w:tcW w:w="926" w:type="dxa"/>
            <w:vAlign w:val="center"/>
          </w:tcPr>
          <w:p w14:paraId="41CADBFF" w14:textId="77777777" w:rsidR="009273CD" w:rsidRPr="00A926F6" w:rsidRDefault="009273CD" w:rsidP="009273CD">
            <w:pPr>
              <w:jc w:val="center"/>
              <w:rPr>
                <w:sz w:val="18"/>
                <w:szCs w:val="18"/>
              </w:rPr>
            </w:pPr>
          </w:p>
        </w:tc>
      </w:tr>
      <w:tr w:rsidR="009273CD" w:rsidRPr="00A926F6" w14:paraId="5A3CBC3E" w14:textId="77777777" w:rsidTr="00323BA4">
        <w:trPr>
          <w:trHeight w:val="283"/>
        </w:trPr>
        <w:tc>
          <w:tcPr>
            <w:tcW w:w="517" w:type="dxa"/>
            <w:vAlign w:val="center"/>
          </w:tcPr>
          <w:p w14:paraId="01793736"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2247C26C" w14:textId="4D952F1E" w:rsidR="009273CD" w:rsidRPr="009273CD" w:rsidRDefault="009273CD" w:rsidP="009273CD">
            <w:pPr>
              <w:spacing w:before="60" w:after="60"/>
              <w:rPr>
                <w:sz w:val="18"/>
              </w:rPr>
            </w:pPr>
            <w:r w:rsidRPr="009273CD">
              <w:rPr>
                <w:sz w:val="18"/>
              </w:rPr>
              <w:t>TV min 55”</w:t>
            </w:r>
            <w:r w:rsidR="00F45956">
              <w:rPr>
                <w:sz w:val="18"/>
              </w:rPr>
              <w:t xml:space="preserve"> v </w:t>
            </w:r>
            <w:r w:rsidRPr="009273CD">
              <w:rPr>
                <w:sz w:val="18"/>
              </w:rPr>
              <w:t>provedeni Signage min. 16x7</w:t>
            </w:r>
          </w:p>
        </w:tc>
        <w:tc>
          <w:tcPr>
            <w:tcW w:w="3978" w:type="dxa"/>
            <w:vAlign w:val="center"/>
          </w:tcPr>
          <w:p w14:paraId="35FA7EBB" w14:textId="77777777" w:rsidR="009273CD" w:rsidRPr="00A926F6" w:rsidRDefault="009273CD" w:rsidP="009273CD">
            <w:pPr>
              <w:jc w:val="left"/>
              <w:rPr>
                <w:sz w:val="18"/>
                <w:szCs w:val="18"/>
              </w:rPr>
            </w:pPr>
          </w:p>
        </w:tc>
        <w:tc>
          <w:tcPr>
            <w:tcW w:w="926" w:type="dxa"/>
            <w:vAlign w:val="center"/>
          </w:tcPr>
          <w:p w14:paraId="65DC9493" w14:textId="77777777" w:rsidR="009273CD" w:rsidRPr="00A926F6" w:rsidRDefault="009273CD" w:rsidP="009273CD">
            <w:pPr>
              <w:jc w:val="center"/>
              <w:rPr>
                <w:sz w:val="18"/>
                <w:szCs w:val="18"/>
              </w:rPr>
            </w:pPr>
          </w:p>
        </w:tc>
      </w:tr>
      <w:tr w:rsidR="009273CD" w:rsidRPr="00A926F6" w14:paraId="306B7AD6" w14:textId="77777777" w:rsidTr="00323BA4">
        <w:trPr>
          <w:trHeight w:val="283"/>
        </w:trPr>
        <w:tc>
          <w:tcPr>
            <w:tcW w:w="517" w:type="dxa"/>
            <w:vAlign w:val="center"/>
          </w:tcPr>
          <w:p w14:paraId="6A85B72A"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26D0B454" w14:textId="5635DF37" w:rsidR="009273CD" w:rsidRPr="009273CD" w:rsidRDefault="009273CD" w:rsidP="009273CD">
            <w:pPr>
              <w:spacing w:before="60" w:after="60"/>
              <w:rPr>
                <w:sz w:val="18"/>
              </w:rPr>
            </w:pPr>
            <w:r w:rsidRPr="009273CD">
              <w:rPr>
                <w:sz w:val="18"/>
              </w:rPr>
              <w:t>Nepřetržitý provoz 16 h denně nejméně</w:t>
            </w:r>
            <w:r w:rsidR="00F45956">
              <w:rPr>
                <w:sz w:val="18"/>
              </w:rPr>
              <w:t xml:space="preserve"> </w:t>
            </w:r>
            <w:r w:rsidRPr="009273CD">
              <w:rPr>
                <w:sz w:val="18"/>
              </w:rPr>
              <w:t>7 let</w:t>
            </w:r>
          </w:p>
        </w:tc>
        <w:tc>
          <w:tcPr>
            <w:tcW w:w="3978" w:type="dxa"/>
            <w:vAlign w:val="center"/>
          </w:tcPr>
          <w:p w14:paraId="2FA2CDD6" w14:textId="77777777" w:rsidR="009273CD" w:rsidRPr="00A926F6" w:rsidRDefault="009273CD" w:rsidP="009273CD">
            <w:pPr>
              <w:jc w:val="left"/>
              <w:rPr>
                <w:sz w:val="18"/>
                <w:szCs w:val="18"/>
              </w:rPr>
            </w:pPr>
          </w:p>
        </w:tc>
        <w:tc>
          <w:tcPr>
            <w:tcW w:w="926" w:type="dxa"/>
            <w:vAlign w:val="center"/>
          </w:tcPr>
          <w:p w14:paraId="13BF63FC" w14:textId="77777777" w:rsidR="009273CD" w:rsidRPr="00A926F6" w:rsidRDefault="009273CD" w:rsidP="009273CD">
            <w:pPr>
              <w:jc w:val="center"/>
              <w:rPr>
                <w:sz w:val="18"/>
                <w:szCs w:val="18"/>
              </w:rPr>
            </w:pPr>
          </w:p>
        </w:tc>
      </w:tr>
      <w:tr w:rsidR="009273CD" w:rsidRPr="00A926F6" w14:paraId="5727CDC0" w14:textId="77777777" w:rsidTr="00323BA4">
        <w:trPr>
          <w:trHeight w:val="283"/>
        </w:trPr>
        <w:tc>
          <w:tcPr>
            <w:tcW w:w="517" w:type="dxa"/>
            <w:vAlign w:val="center"/>
          </w:tcPr>
          <w:p w14:paraId="2CD0A525"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5B5C39BB" w14:textId="3EF89D77" w:rsidR="009273CD" w:rsidRPr="009273CD" w:rsidRDefault="009273CD" w:rsidP="009273CD">
            <w:pPr>
              <w:spacing w:before="60" w:after="60"/>
              <w:rPr>
                <w:sz w:val="18"/>
              </w:rPr>
            </w:pPr>
            <w:r w:rsidRPr="009273CD">
              <w:rPr>
                <w:sz w:val="18"/>
              </w:rPr>
              <w:t>Televize IPS, LED, 360cd/m2, Full HD 3840x2160, USB, HDMI, RS-232, LAN konektor, podpora HDR</w:t>
            </w:r>
          </w:p>
        </w:tc>
        <w:tc>
          <w:tcPr>
            <w:tcW w:w="3978" w:type="dxa"/>
            <w:vAlign w:val="center"/>
          </w:tcPr>
          <w:p w14:paraId="7C1FAB19" w14:textId="77777777" w:rsidR="009273CD" w:rsidRPr="00A926F6" w:rsidRDefault="009273CD" w:rsidP="009273CD">
            <w:pPr>
              <w:jc w:val="left"/>
              <w:rPr>
                <w:sz w:val="18"/>
                <w:szCs w:val="18"/>
              </w:rPr>
            </w:pPr>
          </w:p>
        </w:tc>
        <w:tc>
          <w:tcPr>
            <w:tcW w:w="926" w:type="dxa"/>
            <w:vAlign w:val="center"/>
          </w:tcPr>
          <w:p w14:paraId="65F3DB0F" w14:textId="77777777" w:rsidR="009273CD" w:rsidRPr="00A926F6" w:rsidRDefault="009273CD" w:rsidP="009273CD">
            <w:pPr>
              <w:jc w:val="center"/>
              <w:rPr>
                <w:sz w:val="18"/>
                <w:szCs w:val="18"/>
              </w:rPr>
            </w:pPr>
          </w:p>
        </w:tc>
      </w:tr>
      <w:tr w:rsidR="009273CD" w:rsidRPr="00A926F6" w14:paraId="02009072" w14:textId="77777777" w:rsidTr="00323BA4">
        <w:trPr>
          <w:trHeight w:val="283"/>
        </w:trPr>
        <w:tc>
          <w:tcPr>
            <w:tcW w:w="517" w:type="dxa"/>
            <w:vAlign w:val="center"/>
          </w:tcPr>
          <w:p w14:paraId="42399410" w14:textId="77777777" w:rsidR="009273CD" w:rsidRPr="00A926F6" w:rsidRDefault="009273CD" w:rsidP="00300E75">
            <w:pPr>
              <w:pStyle w:val="ANormln"/>
              <w:numPr>
                <w:ilvl w:val="0"/>
                <w:numId w:val="41"/>
              </w:numPr>
              <w:spacing w:before="0"/>
              <w:ind w:left="0" w:firstLine="0"/>
              <w:jc w:val="left"/>
              <w:rPr>
                <w:rFonts w:cs="Arial"/>
                <w:sz w:val="18"/>
                <w:szCs w:val="18"/>
              </w:rPr>
            </w:pPr>
          </w:p>
        </w:tc>
        <w:tc>
          <w:tcPr>
            <w:tcW w:w="3977" w:type="dxa"/>
          </w:tcPr>
          <w:p w14:paraId="35F21363" w14:textId="71CDCE6F" w:rsidR="009273CD" w:rsidRPr="009273CD" w:rsidRDefault="00AC0D32" w:rsidP="00AC0D32">
            <w:pPr>
              <w:spacing w:before="60" w:after="60"/>
              <w:rPr>
                <w:sz w:val="18"/>
              </w:rPr>
            </w:pPr>
            <w:r>
              <w:rPr>
                <w:sz w:val="18"/>
              </w:rPr>
              <w:t>Držák na stěnu</w:t>
            </w:r>
            <w:r w:rsidR="00F45956">
              <w:rPr>
                <w:sz w:val="18"/>
              </w:rPr>
              <w:t xml:space="preserve"> a </w:t>
            </w:r>
            <w:r>
              <w:rPr>
                <w:sz w:val="18"/>
              </w:rPr>
              <w:t>stojánek</w:t>
            </w:r>
          </w:p>
        </w:tc>
        <w:tc>
          <w:tcPr>
            <w:tcW w:w="3978" w:type="dxa"/>
            <w:vAlign w:val="center"/>
          </w:tcPr>
          <w:p w14:paraId="22DE942F" w14:textId="77777777" w:rsidR="009273CD" w:rsidRPr="00A926F6" w:rsidRDefault="009273CD" w:rsidP="009273CD">
            <w:pPr>
              <w:jc w:val="left"/>
              <w:rPr>
                <w:sz w:val="18"/>
                <w:szCs w:val="18"/>
              </w:rPr>
            </w:pPr>
          </w:p>
        </w:tc>
        <w:tc>
          <w:tcPr>
            <w:tcW w:w="926" w:type="dxa"/>
            <w:vAlign w:val="center"/>
          </w:tcPr>
          <w:p w14:paraId="4FE79309" w14:textId="77777777" w:rsidR="009273CD" w:rsidRPr="00A926F6" w:rsidRDefault="009273CD" w:rsidP="009273CD">
            <w:pPr>
              <w:jc w:val="center"/>
              <w:rPr>
                <w:sz w:val="18"/>
                <w:szCs w:val="18"/>
              </w:rPr>
            </w:pPr>
          </w:p>
        </w:tc>
      </w:tr>
    </w:tbl>
    <w:p w14:paraId="194DEF4E" w14:textId="77777777" w:rsidR="00DB793A" w:rsidRDefault="00DB793A" w:rsidP="00D13EDB"/>
    <w:p w14:paraId="31B54958" w14:textId="440F481A" w:rsidR="00D13EDB" w:rsidRDefault="00DB793A" w:rsidP="00DB793A">
      <w:pPr>
        <w:pStyle w:val="Nadpis5"/>
      </w:pPr>
      <w:r w:rsidRPr="00D13EDB">
        <w:t>Signage systém</w:t>
      </w:r>
    </w:p>
    <w:p w14:paraId="1FFFA5C3" w14:textId="53EE4E5A" w:rsidR="00D13EDB" w:rsidRPr="00BD495C" w:rsidRDefault="00D13EDB" w:rsidP="00D13EDB">
      <w:pPr>
        <w:pStyle w:val="Titulek"/>
      </w:pPr>
      <w:bookmarkStart w:id="84" w:name="_Toc7017793"/>
      <w:bookmarkStart w:id="85" w:name="_Toc16093704"/>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10</w:t>
      </w:r>
      <w:r>
        <w:rPr>
          <w:noProof/>
        </w:rPr>
        <w:fldChar w:fldCharType="end"/>
      </w:r>
      <w:r w:rsidRPr="00BD495C">
        <w:t xml:space="preserve">: </w:t>
      </w:r>
      <w:r w:rsidRPr="00D13EDB">
        <w:t>Signage systém</w:t>
      </w:r>
      <w:bookmarkEnd w:id="84"/>
      <w:bookmarkEnd w:id="85"/>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D13EDB" w:rsidRPr="00A926F6" w14:paraId="260534D8" w14:textId="77777777" w:rsidTr="00323BA4">
        <w:tc>
          <w:tcPr>
            <w:tcW w:w="517" w:type="dxa"/>
            <w:tcBorders>
              <w:top w:val="single" w:sz="4" w:space="0" w:color="808080"/>
            </w:tcBorders>
            <w:vAlign w:val="center"/>
          </w:tcPr>
          <w:p w14:paraId="2D86FAC4" w14:textId="77777777" w:rsidR="00D13EDB" w:rsidRPr="00A926F6" w:rsidRDefault="00D13EDB"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2E4EEB46" w14:textId="77777777" w:rsidR="00D13EDB" w:rsidRPr="00A926F6" w:rsidRDefault="00D13EDB" w:rsidP="00323BA4">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24A4AD81" w14:textId="77777777" w:rsidR="00D13EDB" w:rsidRPr="00A926F6" w:rsidRDefault="00D13EDB"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5CA0F5DE" w14:textId="77777777" w:rsidR="00D13EDB" w:rsidRPr="00A926F6" w:rsidRDefault="00D13EDB" w:rsidP="00323BA4">
            <w:pPr>
              <w:pStyle w:val="ANormln"/>
              <w:keepNext/>
              <w:jc w:val="center"/>
              <w:rPr>
                <w:rFonts w:cs="Arial"/>
                <w:b/>
                <w:sz w:val="18"/>
                <w:szCs w:val="18"/>
              </w:rPr>
            </w:pPr>
            <w:r w:rsidRPr="00A926F6">
              <w:rPr>
                <w:rFonts w:cs="Arial"/>
                <w:b/>
                <w:sz w:val="18"/>
                <w:szCs w:val="18"/>
              </w:rPr>
              <w:t>Splněno [ano/ne]</w:t>
            </w:r>
          </w:p>
        </w:tc>
      </w:tr>
      <w:tr w:rsidR="00D13EDB" w:rsidRPr="00A926F6" w14:paraId="3D439A0C" w14:textId="77777777" w:rsidTr="00323BA4">
        <w:trPr>
          <w:trHeight w:val="283"/>
        </w:trPr>
        <w:tc>
          <w:tcPr>
            <w:tcW w:w="517" w:type="dxa"/>
            <w:vAlign w:val="center"/>
          </w:tcPr>
          <w:p w14:paraId="09F3977A"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3F41A851" w14:textId="62DBF292" w:rsidR="00D13EDB" w:rsidRPr="00D13EDB" w:rsidRDefault="00D13EDB" w:rsidP="00D13EDB">
            <w:pPr>
              <w:spacing w:before="60" w:after="60"/>
              <w:rPr>
                <w:sz w:val="18"/>
              </w:rPr>
            </w:pPr>
            <w:r w:rsidRPr="00D13EDB">
              <w:rPr>
                <w:sz w:val="18"/>
              </w:rPr>
              <w:t>Dodávka Signage systému – systému digitálních zobrazovacích zařízení</w:t>
            </w:r>
            <w:r w:rsidR="00F45956">
              <w:rPr>
                <w:sz w:val="18"/>
              </w:rPr>
              <w:t xml:space="preserve"> v </w:t>
            </w:r>
            <w:r w:rsidRPr="00D13EDB">
              <w:rPr>
                <w:sz w:val="18"/>
              </w:rPr>
              <w:t>místnostech, respektive prostorách. Obsahuje:</w:t>
            </w:r>
          </w:p>
          <w:p w14:paraId="54E2F9CD" w14:textId="09A70C57" w:rsidR="00D13EDB" w:rsidRPr="00D13EDB" w:rsidRDefault="00D13EDB" w:rsidP="00300E75">
            <w:pPr>
              <w:pStyle w:val="Odstavecseseznamem"/>
              <w:numPr>
                <w:ilvl w:val="0"/>
                <w:numId w:val="45"/>
              </w:numPr>
              <w:spacing w:before="60" w:after="60"/>
              <w:contextualSpacing/>
              <w:jc w:val="left"/>
              <w:rPr>
                <w:sz w:val="18"/>
              </w:rPr>
            </w:pPr>
            <w:r w:rsidRPr="00D13EDB">
              <w:rPr>
                <w:sz w:val="18"/>
              </w:rPr>
              <w:t>Media Player – zařízení, které řídí obsah prezentovaný</w:t>
            </w:r>
            <w:r w:rsidR="00F45956">
              <w:rPr>
                <w:sz w:val="18"/>
              </w:rPr>
              <w:t xml:space="preserve"> v </w:t>
            </w:r>
            <w:r w:rsidRPr="00D13EDB">
              <w:rPr>
                <w:sz w:val="18"/>
              </w:rPr>
              <w:t>digitálních zobrazovacích zařízení</w:t>
            </w:r>
          </w:p>
          <w:p w14:paraId="2296072A" w14:textId="3D4C30A2" w:rsidR="00D13EDB" w:rsidRPr="00D13EDB" w:rsidRDefault="001353C0" w:rsidP="00300E75">
            <w:pPr>
              <w:pStyle w:val="Odstavecseseznamem"/>
              <w:numPr>
                <w:ilvl w:val="0"/>
                <w:numId w:val="45"/>
              </w:numPr>
              <w:spacing w:before="60" w:after="60"/>
              <w:contextualSpacing/>
              <w:jc w:val="left"/>
              <w:rPr>
                <w:sz w:val="18"/>
              </w:rPr>
            </w:pPr>
            <w:r>
              <w:rPr>
                <w:sz w:val="18"/>
              </w:rPr>
              <w:t>napojení na Elektronický kiosek + TV</w:t>
            </w:r>
          </w:p>
          <w:p w14:paraId="709D99FE" w14:textId="23817506" w:rsidR="00D13EDB" w:rsidRPr="00D13EDB" w:rsidRDefault="00D13EDB" w:rsidP="00300E75">
            <w:pPr>
              <w:pStyle w:val="Odstavecseseznamem"/>
              <w:numPr>
                <w:ilvl w:val="0"/>
                <w:numId w:val="45"/>
              </w:numPr>
              <w:spacing w:before="60" w:after="60"/>
              <w:contextualSpacing/>
              <w:jc w:val="left"/>
              <w:rPr>
                <w:sz w:val="18"/>
              </w:rPr>
            </w:pPr>
            <w:r w:rsidRPr="00D13EDB">
              <w:rPr>
                <w:sz w:val="18"/>
              </w:rPr>
              <w:t>SW aplikace, pomocí které uživatel nastavuje, řídí</w:t>
            </w:r>
            <w:r w:rsidR="00F45956">
              <w:rPr>
                <w:sz w:val="18"/>
              </w:rPr>
              <w:t xml:space="preserve"> a </w:t>
            </w:r>
            <w:r w:rsidRPr="00D13EDB">
              <w:rPr>
                <w:sz w:val="18"/>
              </w:rPr>
              <w:t>ovládá obsah prezentovaný</w:t>
            </w:r>
            <w:r w:rsidR="00F45956">
              <w:rPr>
                <w:sz w:val="18"/>
              </w:rPr>
              <w:t xml:space="preserve"> v </w:t>
            </w:r>
            <w:r w:rsidRPr="00D13EDB">
              <w:rPr>
                <w:sz w:val="18"/>
              </w:rPr>
              <w:t>zobrazovacích zařízeních</w:t>
            </w:r>
          </w:p>
          <w:p w14:paraId="6106E43E" w14:textId="50DCB94D" w:rsidR="00D13EDB" w:rsidRPr="00D13EDB" w:rsidRDefault="00D13EDB" w:rsidP="00D13EDB">
            <w:pPr>
              <w:spacing w:before="60" w:after="60"/>
              <w:rPr>
                <w:sz w:val="18"/>
              </w:rPr>
            </w:pPr>
            <w:r w:rsidRPr="00D13EDB">
              <w:rPr>
                <w:sz w:val="18"/>
              </w:rPr>
              <w:t>Z důvodů nezávislosti na výrobcích koncových zobrazovacích zařízení je distribuční místo realizováno na kompaktním síťovém přehrávači M</w:t>
            </w:r>
            <w:r w:rsidR="00EF40F5">
              <w:rPr>
                <w:sz w:val="18"/>
              </w:rPr>
              <w:t>edia p</w:t>
            </w:r>
            <w:r w:rsidRPr="00D13EDB">
              <w:rPr>
                <w:sz w:val="18"/>
              </w:rPr>
              <w:t>layeru. Media player je vybaven výkonným procesorem</w:t>
            </w:r>
            <w:r w:rsidR="00F45956">
              <w:rPr>
                <w:sz w:val="18"/>
              </w:rPr>
              <w:t xml:space="preserve"> a </w:t>
            </w:r>
            <w:r w:rsidRPr="00D13EDB">
              <w:rPr>
                <w:sz w:val="18"/>
              </w:rPr>
              <w:t>hardwarovým akcelerátorem zobrazovacího systému, je plně kompatibilní</w:t>
            </w:r>
            <w:r w:rsidR="00F45956">
              <w:rPr>
                <w:sz w:val="18"/>
              </w:rPr>
              <w:t xml:space="preserve"> s </w:t>
            </w:r>
            <w:r w:rsidRPr="00D13EDB">
              <w:rPr>
                <w:sz w:val="18"/>
              </w:rPr>
              <w:t>moderními zobrazovacími systémy zejména všech renomovaných výrobců LED profesionálních panelů.</w:t>
            </w:r>
          </w:p>
        </w:tc>
        <w:tc>
          <w:tcPr>
            <w:tcW w:w="3978" w:type="dxa"/>
            <w:vAlign w:val="center"/>
          </w:tcPr>
          <w:p w14:paraId="606F1A91" w14:textId="77777777" w:rsidR="00D13EDB" w:rsidRPr="00A926F6" w:rsidRDefault="00D13EDB" w:rsidP="00D13EDB">
            <w:pPr>
              <w:jc w:val="left"/>
              <w:rPr>
                <w:sz w:val="18"/>
                <w:szCs w:val="18"/>
              </w:rPr>
            </w:pPr>
          </w:p>
        </w:tc>
        <w:tc>
          <w:tcPr>
            <w:tcW w:w="926" w:type="dxa"/>
            <w:vAlign w:val="center"/>
          </w:tcPr>
          <w:p w14:paraId="215B0E62" w14:textId="77777777" w:rsidR="00D13EDB" w:rsidRPr="00A926F6" w:rsidRDefault="00D13EDB" w:rsidP="00D13EDB">
            <w:pPr>
              <w:jc w:val="center"/>
              <w:rPr>
                <w:sz w:val="18"/>
                <w:szCs w:val="18"/>
              </w:rPr>
            </w:pPr>
          </w:p>
        </w:tc>
      </w:tr>
      <w:tr w:rsidR="00D13EDB" w:rsidRPr="00A926F6" w14:paraId="7118D25B" w14:textId="77777777" w:rsidTr="00323BA4">
        <w:trPr>
          <w:trHeight w:val="283"/>
        </w:trPr>
        <w:tc>
          <w:tcPr>
            <w:tcW w:w="517" w:type="dxa"/>
            <w:vAlign w:val="center"/>
          </w:tcPr>
          <w:p w14:paraId="65798D08"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03246179" w14:textId="0348A49C" w:rsidR="00D13EDB" w:rsidRPr="00D13EDB" w:rsidRDefault="00D13EDB" w:rsidP="00D13EDB">
            <w:pPr>
              <w:spacing w:before="60" w:after="60"/>
              <w:rPr>
                <w:sz w:val="18"/>
              </w:rPr>
            </w:pPr>
            <w:r w:rsidRPr="00D13EDB">
              <w:rPr>
                <w:sz w:val="18"/>
              </w:rPr>
              <w:t>Obsah</w:t>
            </w:r>
            <w:r w:rsidR="00F45956">
              <w:rPr>
                <w:sz w:val="18"/>
              </w:rPr>
              <w:t xml:space="preserve"> v </w:t>
            </w:r>
            <w:r w:rsidRPr="00D13EDB">
              <w:rPr>
                <w:sz w:val="18"/>
              </w:rPr>
              <w:t>koncových zařízeních je zobrazován</w:t>
            </w:r>
            <w:r w:rsidR="00F45956">
              <w:rPr>
                <w:sz w:val="18"/>
              </w:rPr>
              <w:t xml:space="preserve"> v </w:t>
            </w:r>
            <w:r w:rsidRPr="00D13EDB">
              <w:rPr>
                <w:sz w:val="18"/>
              </w:rPr>
              <w:t>režimu real-time – okamžitá obměn audiovizuální bez zásahu do zařízení,</w:t>
            </w:r>
            <w:r w:rsidR="00F45956">
              <w:rPr>
                <w:sz w:val="18"/>
              </w:rPr>
              <w:t xml:space="preserve"> i </w:t>
            </w:r>
            <w:r w:rsidRPr="00D13EDB">
              <w:rPr>
                <w:sz w:val="18"/>
              </w:rPr>
              <w:t>bez zásahu obsluhy</w:t>
            </w:r>
          </w:p>
        </w:tc>
        <w:tc>
          <w:tcPr>
            <w:tcW w:w="3978" w:type="dxa"/>
            <w:vAlign w:val="center"/>
          </w:tcPr>
          <w:p w14:paraId="25BC1236" w14:textId="77777777" w:rsidR="00D13EDB" w:rsidRPr="00A926F6" w:rsidRDefault="00D13EDB" w:rsidP="00D13EDB">
            <w:pPr>
              <w:jc w:val="left"/>
              <w:rPr>
                <w:sz w:val="18"/>
                <w:szCs w:val="18"/>
              </w:rPr>
            </w:pPr>
          </w:p>
        </w:tc>
        <w:tc>
          <w:tcPr>
            <w:tcW w:w="926" w:type="dxa"/>
            <w:vAlign w:val="center"/>
          </w:tcPr>
          <w:p w14:paraId="3B135E63" w14:textId="77777777" w:rsidR="00D13EDB" w:rsidRPr="00A926F6" w:rsidRDefault="00D13EDB" w:rsidP="00D13EDB">
            <w:pPr>
              <w:jc w:val="center"/>
              <w:rPr>
                <w:sz w:val="18"/>
                <w:szCs w:val="18"/>
              </w:rPr>
            </w:pPr>
          </w:p>
        </w:tc>
      </w:tr>
      <w:tr w:rsidR="00D13EDB" w:rsidRPr="00A926F6" w14:paraId="4275CBD1" w14:textId="77777777" w:rsidTr="00323BA4">
        <w:trPr>
          <w:trHeight w:val="283"/>
        </w:trPr>
        <w:tc>
          <w:tcPr>
            <w:tcW w:w="517" w:type="dxa"/>
            <w:vAlign w:val="center"/>
          </w:tcPr>
          <w:p w14:paraId="44CBC3F6"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35795E4C" w14:textId="77777777" w:rsidR="00D13EDB" w:rsidRPr="00D13EDB" w:rsidRDefault="00D13EDB" w:rsidP="00D13EDB">
            <w:pPr>
              <w:spacing w:before="60" w:after="60"/>
              <w:rPr>
                <w:sz w:val="18"/>
              </w:rPr>
            </w:pPr>
            <w:r w:rsidRPr="00D13EDB">
              <w:rPr>
                <w:sz w:val="18"/>
              </w:rPr>
              <w:t>Jednocestné přehrávání nebo dvoucestný přenos informací:</w:t>
            </w:r>
          </w:p>
          <w:p w14:paraId="0C234EB2" w14:textId="70766596" w:rsidR="00D13EDB" w:rsidRPr="00D13EDB" w:rsidRDefault="00D13EDB" w:rsidP="00300E75">
            <w:pPr>
              <w:pStyle w:val="Odstavecseseznamem"/>
              <w:numPr>
                <w:ilvl w:val="0"/>
                <w:numId w:val="46"/>
              </w:numPr>
              <w:spacing w:before="60" w:after="60"/>
              <w:contextualSpacing/>
              <w:jc w:val="left"/>
              <w:rPr>
                <w:sz w:val="18"/>
              </w:rPr>
            </w:pPr>
            <w:r w:rsidRPr="00D13EDB">
              <w:rPr>
                <w:sz w:val="18"/>
              </w:rPr>
              <w:t>Obsah posílaný</w:t>
            </w:r>
            <w:r w:rsidR="00F45956">
              <w:rPr>
                <w:sz w:val="18"/>
              </w:rPr>
              <w:t xml:space="preserve"> z</w:t>
            </w:r>
            <w:r w:rsidR="00EF40F5">
              <w:rPr>
                <w:sz w:val="18"/>
              </w:rPr>
              <w:t> Media p</w:t>
            </w:r>
            <w:r w:rsidRPr="00D13EDB">
              <w:rPr>
                <w:sz w:val="18"/>
              </w:rPr>
              <w:t>layeru je prezentován</w:t>
            </w:r>
            <w:r w:rsidR="00F45956">
              <w:rPr>
                <w:sz w:val="18"/>
              </w:rPr>
              <w:t xml:space="preserve"> v </w:t>
            </w:r>
            <w:r w:rsidRPr="00D13EDB">
              <w:rPr>
                <w:sz w:val="18"/>
              </w:rPr>
              <w:t>koncovém zařízení</w:t>
            </w:r>
          </w:p>
          <w:p w14:paraId="418EC846" w14:textId="4D295FAB" w:rsidR="00D13EDB" w:rsidRPr="00D13EDB" w:rsidRDefault="00D13EDB" w:rsidP="00300E75">
            <w:pPr>
              <w:pStyle w:val="Odstavecseseznamem"/>
              <w:numPr>
                <w:ilvl w:val="0"/>
                <w:numId w:val="46"/>
              </w:numPr>
              <w:spacing w:before="60" w:after="60"/>
              <w:contextualSpacing/>
              <w:jc w:val="left"/>
              <w:rPr>
                <w:sz w:val="18"/>
              </w:rPr>
            </w:pPr>
            <w:r w:rsidRPr="00D13EDB">
              <w:rPr>
                <w:sz w:val="18"/>
              </w:rPr>
              <w:t>Koncové zařízení umožňuje připojit dotykovou obrazovku</w:t>
            </w:r>
            <w:r w:rsidR="00F45956">
              <w:rPr>
                <w:sz w:val="18"/>
              </w:rPr>
              <w:t xml:space="preserve"> </w:t>
            </w:r>
            <w:r w:rsidR="00EF40F5">
              <w:rPr>
                <w:sz w:val="18"/>
              </w:rPr>
              <w:t xml:space="preserve">a </w:t>
            </w:r>
            <w:r w:rsidR="00F45956">
              <w:rPr>
                <w:sz w:val="18"/>
              </w:rPr>
              <w:t>z </w:t>
            </w:r>
            <w:r w:rsidRPr="00D13EDB">
              <w:rPr>
                <w:sz w:val="18"/>
              </w:rPr>
              <w:t>ní předávat na server informace:</w:t>
            </w:r>
          </w:p>
          <w:p w14:paraId="1DA5F575" w14:textId="77777777" w:rsidR="00D13EDB" w:rsidRPr="00D13EDB" w:rsidRDefault="00D13EDB" w:rsidP="00300E75">
            <w:pPr>
              <w:pStyle w:val="Odstavecseseznamem"/>
              <w:numPr>
                <w:ilvl w:val="1"/>
                <w:numId w:val="46"/>
              </w:numPr>
              <w:spacing w:before="60" w:after="60"/>
              <w:contextualSpacing/>
              <w:jc w:val="left"/>
              <w:rPr>
                <w:sz w:val="18"/>
              </w:rPr>
            </w:pPr>
            <w:r w:rsidRPr="00D13EDB">
              <w:rPr>
                <w:sz w:val="18"/>
              </w:rPr>
              <w:t>Pouze stavy</w:t>
            </w:r>
          </w:p>
          <w:p w14:paraId="582982D1" w14:textId="57EAA721" w:rsidR="00D13EDB" w:rsidRPr="00D13EDB" w:rsidRDefault="00D13EDB" w:rsidP="00300E75">
            <w:pPr>
              <w:pStyle w:val="Odstavecseseznamem"/>
              <w:numPr>
                <w:ilvl w:val="1"/>
                <w:numId w:val="46"/>
              </w:numPr>
              <w:spacing w:before="60" w:after="60"/>
              <w:contextualSpacing/>
              <w:jc w:val="left"/>
              <w:rPr>
                <w:sz w:val="18"/>
              </w:rPr>
            </w:pPr>
            <w:r w:rsidRPr="00D13EDB">
              <w:rPr>
                <w:sz w:val="18"/>
              </w:rPr>
              <w:t>Stavy</w:t>
            </w:r>
            <w:r w:rsidR="00F45956">
              <w:rPr>
                <w:sz w:val="18"/>
              </w:rPr>
              <w:t xml:space="preserve"> a </w:t>
            </w:r>
            <w:r w:rsidRPr="00D13EDB">
              <w:rPr>
                <w:sz w:val="18"/>
              </w:rPr>
              <w:t>texty</w:t>
            </w:r>
          </w:p>
        </w:tc>
        <w:tc>
          <w:tcPr>
            <w:tcW w:w="3978" w:type="dxa"/>
            <w:vAlign w:val="center"/>
          </w:tcPr>
          <w:p w14:paraId="4B8C6C95" w14:textId="77777777" w:rsidR="00D13EDB" w:rsidRPr="00A926F6" w:rsidRDefault="00D13EDB" w:rsidP="00D13EDB">
            <w:pPr>
              <w:jc w:val="left"/>
              <w:rPr>
                <w:sz w:val="18"/>
                <w:szCs w:val="18"/>
              </w:rPr>
            </w:pPr>
          </w:p>
        </w:tc>
        <w:tc>
          <w:tcPr>
            <w:tcW w:w="926" w:type="dxa"/>
            <w:vAlign w:val="center"/>
          </w:tcPr>
          <w:p w14:paraId="652E761B" w14:textId="77777777" w:rsidR="00D13EDB" w:rsidRPr="00A926F6" w:rsidRDefault="00D13EDB" w:rsidP="00D13EDB">
            <w:pPr>
              <w:jc w:val="center"/>
              <w:rPr>
                <w:sz w:val="18"/>
                <w:szCs w:val="18"/>
              </w:rPr>
            </w:pPr>
          </w:p>
        </w:tc>
      </w:tr>
      <w:tr w:rsidR="00D13EDB" w:rsidRPr="00A926F6" w14:paraId="5AB27477" w14:textId="77777777" w:rsidTr="00323BA4">
        <w:trPr>
          <w:trHeight w:val="283"/>
        </w:trPr>
        <w:tc>
          <w:tcPr>
            <w:tcW w:w="517" w:type="dxa"/>
            <w:vAlign w:val="center"/>
          </w:tcPr>
          <w:p w14:paraId="33DB5064"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0A12BB60" w14:textId="77777777" w:rsidR="00D13EDB" w:rsidRPr="00D13EDB" w:rsidRDefault="00D13EDB" w:rsidP="00D13EDB">
            <w:pPr>
              <w:spacing w:before="60" w:after="60"/>
              <w:rPr>
                <w:sz w:val="18"/>
              </w:rPr>
            </w:pPr>
            <w:r w:rsidRPr="00D13EDB">
              <w:rPr>
                <w:sz w:val="18"/>
              </w:rPr>
              <w:t>Řešení Signage systému obsahuje API pro připojení systémů třetích stran. Pomocí API lze:</w:t>
            </w:r>
          </w:p>
          <w:p w14:paraId="0BAB1564" w14:textId="77777777" w:rsidR="00D13EDB" w:rsidRPr="00D13EDB" w:rsidRDefault="00D13EDB" w:rsidP="00300E75">
            <w:pPr>
              <w:pStyle w:val="Odstavecseseznamem"/>
              <w:numPr>
                <w:ilvl w:val="0"/>
                <w:numId w:val="47"/>
              </w:numPr>
              <w:spacing w:before="60" w:after="60"/>
              <w:contextualSpacing/>
              <w:jc w:val="left"/>
              <w:rPr>
                <w:sz w:val="18"/>
              </w:rPr>
            </w:pPr>
            <w:r w:rsidRPr="00D13EDB">
              <w:rPr>
                <w:sz w:val="18"/>
              </w:rPr>
              <w:t>Přebírat prezentovaný obsah ze systémů třetích stran</w:t>
            </w:r>
          </w:p>
          <w:p w14:paraId="7FA7E6EA" w14:textId="7D766A1F" w:rsidR="00D13EDB" w:rsidRPr="00D13EDB" w:rsidRDefault="00D13EDB" w:rsidP="00D13EDB">
            <w:pPr>
              <w:spacing w:before="60" w:after="60"/>
              <w:rPr>
                <w:sz w:val="18"/>
              </w:rPr>
            </w:pPr>
            <w:r w:rsidRPr="00D13EDB">
              <w:rPr>
                <w:sz w:val="18"/>
              </w:rPr>
              <w:t>Předávat informace nabrané</w:t>
            </w:r>
            <w:r w:rsidR="00F45956">
              <w:rPr>
                <w:sz w:val="18"/>
              </w:rPr>
              <w:t xml:space="preserve"> z </w:t>
            </w:r>
            <w:r w:rsidRPr="00D13EDB">
              <w:rPr>
                <w:sz w:val="18"/>
              </w:rPr>
              <w:t>koncových zařízení (dotyková obrazovka) do aplikací třetích stran</w:t>
            </w:r>
          </w:p>
        </w:tc>
        <w:tc>
          <w:tcPr>
            <w:tcW w:w="3978" w:type="dxa"/>
            <w:vAlign w:val="center"/>
          </w:tcPr>
          <w:p w14:paraId="67528FFF" w14:textId="77777777" w:rsidR="00D13EDB" w:rsidRPr="00A926F6" w:rsidRDefault="00D13EDB" w:rsidP="00D13EDB">
            <w:pPr>
              <w:jc w:val="left"/>
              <w:rPr>
                <w:sz w:val="18"/>
                <w:szCs w:val="18"/>
              </w:rPr>
            </w:pPr>
          </w:p>
        </w:tc>
        <w:tc>
          <w:tcPr>
            <w:tcW w:w="926" w:type="dxa"/>
            <w:vAlign w:val="center"/>
          </w:tcPr>
          <w:p w14:paraId="656B268A" w14:textId="77777777" w:rsidR="00D13EDB" w:rsidRPr="00A926F6" w:rsidRDefault="00D13EDB" w:rsidP="00D13EDB">
            <w:pPr>
              <w:jc w:val="center"/>
              <w:rPr>
                <w:sz w:val="18"/>
                <w:szCs w:val="18"/>
              </w:rPr>
            </w:pPr>
          </w:p>
        </w:tc>
      </w:tr>
      <w:tr w:rsidR="00D13EDB" w:rsidRPr="00A926F6" w14:paraId="2D260244" w14:textId="77777777" w:rsidTr="00323BA4">
        <w:trPr>
          <w:trHeight w:val="283"/>
        </w:trPr>
        <w:tc>
          <w:tcPr>
            <w:tcW w:w="517" w:type="dxa"/>
            <w:vAlign w:val="center"/>
          </w:tcPr>
          <w:p w14:paraId="46E5A16A"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726E4B1A" w14:textId="2E8149CD" w:rsidR="00D13EDB" w:rsidRPr="00D13EDB" w:rsidRDefault="00D13EDB" w:rsidP="00D13EDB">
            <w:pPr>
              <w:spacing w:before="60" w:after="60"/>
              <w:rPr>
                <w:sz w:val="18"/>
              </w:rPr>
            </w:pPr>
            <w:r w:rsidRPr="00D13EDB">
              <w:rPr>
                <w:sz w:val="18"/>
              </w:rPr>
              <w:t>Možnost prezentace multimediálního obsahu</w:t>
            </w:r>
            <w:r w:rsidR="00F45956">
              <w:rPr>
                <w:sz w:val="18"/>
              </w:rPr>
              <w:t xml:space="preserve"> v </w:t>
            </w:r>
            <w:r w:rsidRPr="00D13EDB">
              <w:rPr>
                <w:sz w:val="18"/>
              </w:rPr>
              <w:t>koncových zařízeních (texty, obrázky, audio, video)</w:t>
            </w:r>
          </w:p>
        </w:tc>
        <w:tc>
          <w:tcPr>
            <w:tcW w:w="3978" w:type="dxa"/>
            <w:vAlign w:val="center"/>
          </w:tcPr>
          <w:p w14:paraId="0C441E5B" w14:textId="77777777" w:rsidR="00D13EDB" w:rsidRPr="00A926F6" w:rsidRDefault="00D13EDB" w:rsidP="00D13EDB">
            <w:pPr>
              <w:jc w:val="left"/>
              <w:rPr>
                <w:sz w:val="18"/>
                <w:szCs w:val="18"/>
              </w:rPr>
            </w:pPr>
          </w:p>
        </w:tc>
        <w:tc>
          <w:tcPr>
            <w:tcW w:w="926" w:type="dxa"/>
            <w:vAlign w:val="center"/>
          </w:tcPr>
          <w:p w14:paraId="2C4D50EB" w14:textId="77777777" w:rsidR="00D13EDB" w:rsidRPr="00A926F6" w:rsidRDefault="00D13EDB" w:rsidP="00D13EDB">
            <w:pPr>
              <w:jc w:val="center"/>
              <w:rPr>
                <w:sz w:val="18"/>
                <w:szCs w:val="18"/>
              </w:rPr>
            </w:pPr>
          </w:p>
        </w:tc>
      </w:tr>
      <w:tr w:rsidR="00D13EDB" w:rsidRPr="00A926F6" w14:paraId="1B1CB456" w14:textId="77777777" w:rsidTr="00323BA4">
        <w:trPr>
          <w:trHeight w:val="283"/>
        </w:trPr>
        <w:tc>
          <w:tcPr>
            <w:tcW w:w="517" w:type="dxa"/>
            <w:vAlign w:val="center"/>
          </w:tcPr>
          <w:p w14:paraId="02BF1059"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76E2E26C" w14:textId="5CA4CAB1" w:rsidR="00D13EDB" w:rsidRPr="00D13EDB" w:rsidRDefault="00D13EDB" w:rsidP="00D13EDB">
            <w:pPr>
              <w:spacing w:before="60" w:after="60"/>
              <w:rPr>
                <w:sz w:val="18"/>
              </w:rPr>
            </w:pPr>
            <w:r w:rsidRPr="00D13EDB">
              <w:rPr>
                <w:sz w:val="18"/>
              </w:rPr>
              <w:t>Možnost správy distribučních míst – tvorba hierarchické struktury distribučních míst, zařazování distribučních míst do skupin. Řízení přístupů uživatelů</w:t>
            </w:r>
            <w:r w:rsidR="00F45956">
              <w:rPr>
                <w:sz w:val="18"/>
              </w:rPr>
              <w:t xml:space="preserve"> k </w:t>
            </w:r>
            <w:r w:rsidRPr="00D13EDB">
              <w:rPr>
                <w:sz w:val="18"/>
              </w:rPr>
              <w:t>distribučním místům, ke skupinám</w:t>
            </w:r>
          </w:p>
        </w:tc>
        <w:tc>
          <w:tcPr>
            <w:tcW w:w="3978" w:type="dxa"/>
            <w:vAlign w:val="center"/>
          </w:tcPr>
          <w:p w14:paraId="79153CFF" w14:textId="77777777" w:rsidR="00D13EDB" w:rsidRPr="00A926F6" w:rsidRDefault="00D13EDB" w:rsidP="00D13EDB">
            <w:pPr>
              <w:jc w:val="left"/>
              <w:rPr>
                <w:sz w:val="18"/>
                <w:szCs w:val="18"/>
              </w:rPr>
            </w:pPr>
          </w:p>
        </w:tc>
        <w:tc>
          <w:tcPr>
            <w:tcW w:w="926" w:type="dxa"/>
            <w:vAlign w:val="center"/>
          </w:tcPr>
          <w:p w14:paraId="3ED20BD5" w14:textId="77777777" w:rsidR="00D13EDB" w:rsidRPr="00A926F6" w:rsidRDefault="00D13EDB" w:rsidP="00D13EDB">
            <w:pPr>
              <w:jc w:val="center"/>
              <w:rPr>
                <w:sz w:val="18"/>
                <w:szCs w:val="18"/>
              </w:rPr>
            </w:pPr>
          </w:p>
        </w:tc>
      </w:tr>
      <w:tr w:rsidR="00D13EDB" w:rsidRPr="00A926F6" w14:paraId="34666F29" w14:textId="77777777" w:rsidTr="00323BA4">
        <w:trPr>
          <w:trHeight w:val="283"/>
        </w:trPr>
        <w:tc>
          <w:tcPr>
            <w:tcW w:w="517" w:type="dxa"/>
            <w:vAlign w:val="center"/>
          </w:tcPr>
          <w:p w14:paraId="1DA33BD1"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1A3A8E1B" w14:textId="10EAECE1" w:rsidR="00D13EDB" w:rsidRPr="00D13EDB" w:rsidRDefault="00D13EDB" w:rsidP="00D13EDB">
            <w:pPr>
              <w:spacing w:before="60" w:after="60"/>
              <w:rPr>
                <w:sz w:val="18"/>
              </w:rPr>
            </w:pPr>
            <w:r w:rsidRPr="00D13EDB">
              <w:rPr>
                <w:sz w:val="18"/>
              </w:rPr>
              <w:t>Základní správa všech distribuční míst</w:t>
            </w:r>
            <w:r w:rsidR="00F45956">
              <w:rPr>
                <w:sz w:val="18"/>
              </w:rPr>
              <w:t xml:space="preserve"> z </w:t>
            </w:r>
            <w:r w:rsidRPr="00D13EDB">
              <w:rPr>
                <w:sz w:val="18"/>
              </w:rPr>
              <w:t>pohledu registrace nových distribučních míst, automatické aktualizování SW koncových bodů, zjišťování jejich aktivity (provoz/porucha)</w:t>
            </w:r>
          </w:p>
        </w:tc>
        <w:tc>
          <w:tcPr>
            <w:tcW w:w="3978" w:type="dxa"/>
            <w:vAlign w:val="center"/>
          </w:tcPr>
          <w:p w14:paraId="536A58BB" w14:textId="77777777" w:rsidR="00D13EDB" w:rsidRPr="00A926F6" w:rsidRDefault="00D13EDB" w:rsidP="00D13EDB">
            <w:pPr>
              <w:jc w:val="left"/>
              <w:rPr>
                <w:sz w:val="18"/>
                <w:szCs w:val="18"/>
              </w:rPr>
            </w:pPr>
          </w:p>
        </w:tc>
        <w:tc>
          <w:tcPr>
            <w:tcW w:w="926" w:type="dxa"/>
            <w:vAlign w:val="center"/>
          </w:tcPr>
          <w:p w14:paraId="31DADD3E" w14:textId="77777777" w:rsidR="00D13EDB" w:rsidRPr="00A926F6" w:rsidRDefault="00D13EDB" w:rsidP="00D13EDB">
            <w:pPr>
              <w:jc w:val="center"/>
              <w:rPr>
                <w:sz w:val="18"/>
                <w:szCs w:val="18"/>
              </w:rPr>
            </w:pPr>
          </w:p>
        </w:tc>
      </w:tr>
      <w:tr w:rsidR="00D13EDB" w:rsidRPr="00A926F6" w14:paraId="5BA49872" w14:textId="77777777" w:rsidTr="00323BA4">
        <w:trPr>
          <w:trHeight w:val="283"/>
        </w:trPr>
        <w:tc>
          <w:tcPr>
            <w:tcW w:w="517" w:type="dxa"/>
            <w:vAlign w:val="center"/>
          </w:tcPr>
          <w:p w14:paraId="4BE85CAB"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2C37DFAB" w14:textId="651CE7E6" w:rsidR="00D13EDB" w:rsidRPr="00D13EDB" w:rsidRDefault="00D13EDB" w:rsidP="00D13EDB">
            <w:pPr>
              <w:spacing w:before="60" w:after="60"/>
              <w:rPr>
                <w:sz w:val="18"/>
              </w:rPr>
            </w:pPr>
            <w:r w:rsidRPr="00D13EDB">
              <w:rPr>
                <w:sz w:val="18"/>
              </w:rPr>
              <w:t>Sestavení distribučních plánů multimediálního obsahu, podle kterých se bude do každé skupiny distribučních míst vysílat daný multimediální obsah</w:t>
            </w:r>
          </w:p>
        </w:tc>
        <w:tc>
          <w:tcPr>
            <w:tcW w:w="3978" w:type="dxa"/>
            <w:vAlign w:val="center"/>
          </w:tcPr>
          <w:p w14:paraId="768C6AE6" w14:textId="77777777" w:rsidR="00D13EDB" w:rsidRPr="00A926F6" w:rsidRDefault="00D13EDB" w:rsidP="00D13EDB">
            <w:pPr>
              <w:jc w:val="left"/>
              <w:rPr>
                <w:sz w:val="18"/>
                <w:szCs w:val="18"/>
              </w:rPr>
            </w:pPr>
          </w:p>
        </w:tc>
        <w:tc>
          <w:tcPr>
            <w:tcW w:w="926" w:type="dxa"/>
            <w:vAlign w:val="center"/>
          </w:tcPr>
          <w:p w14:paraId="03EDFA36" w14:textId="77777777" w:rsidR="00D13EDB" w:rsidRPr="00A926F6" w:rsidRDefault="00D13EDB" w:rsidP="00D13EDB">
            <w:pPr>
              <w:jc w:val="center"/>
              <w:rPr>
                <w:sz w:val="18"/>
                <w:szCs w:val="18"/>
              </w:rPr>
            </w:pPr>
          </w:p>
        </w:tc>
      </w:tr>
      <w:tr w:rsidR="00D13EDB" w:rsidRPr="00A926F6" w14:paraId="4F2F773E" w14:textId="77777777" w:rsidTr="00323BA4">
        <w:trPr>
          <w:trHeight w:val="283"/>
        </w:trPr>
        <w:tc>
          <w:tcPr>
            <w:tcW w:w="517" w:type="dxa"/>
            <w:vAlign w:val="center"/>
          </w:tcPr>
          <w:p w14:paraId="5590E904"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33481033" w14:textId="4F0BFE59" w:rsidR="00D13EDB" w:rsidRPr="00D13EDB" w:rsidRDefault="00D13EDB" w:rsidP="00D13EDB">
            <w:pPr>
              <w:spacing w:before="60" w:after="60"/>
              <w:rPr>
                <w:sz w:val="18"/>
              </w:rPr>
            </w:pPr>
            <w:r w:rsidRPr="00D13EDB">
              <w:rPr>
                <w:sz w:val="18"/>
              </w:rPr>
              <w:t>Centrální správa distribuce obsahu je realizovaná pomocí standardního webového rozhraní</w:t>
            </w:r>
            <w:r w:rsidR="00F45956">
              <w:rPr>
                <w:sz w:val="18"/>
              </w:rPr>
              <w:t xml:space="preserve"> a </w:t>
            </w:r>
            <w:r w:rsidRPr="00D13EDB">
              <w:rPr>
                <w:sz w:val="18"/>
              </w:rPr>
              <w:t>umožňuje dynamické řízení distribuce obsahu pro jednotlivá distribuční místa bez nutnosti instalovat klientský SW na uživatelskou stanici – postačuje internetový prohlížeč</w:t>
            </w:r>
            <w:r w:rsidR="00F45956">
              <w:rPr>
                <w:sz w:val="18"/>
              </w:rPr>
              <w:t xml:space="preserve"> s </w:t>
            </w:r>
            <w:r w:rsidRPr="00D13EDB">
              <w:rPr>
                <w:sz w:val="18"/>
              </w:rPr>
              <w:t>podporou HTML5.</w:t>
            </w:r>
          </w:p>
        </w:tc>
        <w:tc>
          <w:tcPr>
            <w:tcW w:w="3978" w:type="dxa"/>
            <w:vAlign w:val="center"/>
          </w:tcPr>
          <w:p w14:paraId="6EA254E2" w14:textId="77777777" w:rsidR="00D13EDB" w:rsidRPr="00A926F6" w:rsidRDefault="00D13EDB" w:rsidP="00D13EDB">
            <w:pPr>
              <w:jc w:val="left"/>
              <w:rPr>
                <w:sz w:val="18"/>
                <w:szCs w:val="18"/>
              </w:rPr>
            </w:pPr>
          </w:p>
        </w:tc>
        <w:tc>
          <w:tcPr>
            <w:tcW w:w="926" w:type="dxa"/>
            <w:vAlign w:val="center"/>
          </w:tcPr>
          <w:p w14:paraId="649F5291" w14:textId="77777777" w:rsidR="00D13EDB" w:rsidRPr="00A926F6" w:rsidRDefault="00D13EDB" w:rsidP="00D13EDB">
            <w:pPr>
              <w:jc w:val="center"/>
              <w:rPr>
                <w:sz w:val="18"/>
                <w:szCs w:val="18"/>
              </w:rPr>
            </w:pPr>
          </w:p>
        </w:tc>
      </w:tr>
      <w:tr w:rsidR="00D13EDB" w:rsidRPr="00A926F6" w14:paraId="23717E2A" w14:textId="77777777" w:rsidTr="00323BA4">
        <w:trPr>
          <w:trHeight w:val="283"/>
        </w:trPr>
        <w:tc>
          <w:tcPr>
            <w:tcW w:w="517" w:type="dxa"/>
            <w:vAlign w:val="center"/>
          </w:tcPr>
          <w:p w14:paraId="37253783"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1712A366" w14:textId="706EEADB" w:rsidR="00D13EDB" w:rsidRPr="00D13EDB" w:rsidRDefault="00D13EDB" w:rsidP="00D13EDB">
            <w:pPr>
              <w:spacing w:before="60" w:after="60"/>
              <w:rPr>
                <w:sz w:val="18"/>
              </w:rPr>
            </w:pPr>
            <w:r w:rsidRPr="00D13EDB">
              <w:rPr>
                <w:sz w:val="18"/>
              </w:rPr>
              <w:t>Systém umožňuje hierarchický přístup</w:t>
            </w:r>
            <w:r w:rsidR="00F45956">
              <w:rPr>
                <w:sz w:val="18"/>
              </w:rPr>
              <w:t xml:space="preserve"> k </w:t>
            </w:r>
            <w:r w:rsidRPr="00D13EDB">
              <w:rPr>
                <w:sz w:val="18"/>
              </w:rPr>
              <w:t>řídícímu rozhraní systému založenému na přístupových právech, přičemž přístupová práva jsou primárně rozdělena minimálně do tří skupin:</w:t>
            </w:r>
          </w:p>
          <w:p w14:paraId="411330AF" w14:textId="04E0F1DE" w:rsidR="00D13EDB" w:rsidRPr="00D13EDB" w:rsidRDefault="00D13EDB" w:rsidP="00300E75">
            <w:pPr>
              <w:pStyle w:val="Odstavecseseznamem"/>
              <w:numPr>
                <w:ilvl w:val="0"/>
                <w:numId w:val="48"/>
              </w:numPr>
              <w:spacing w:before="60" w:after="60"/>
              <w:contextualSpacing/>
              <w:jc w:val="left"/>
              <w:rPr>
                <w:sz w:val="18"/>
              </w:rPr>
            </w:pPr>
            <w:r w:rsidRPr="00D13EDB">
              <w:rPr>
                <w:sz w:val="18"/>
              </w:rPr>
              <w:t>super administrátor – plná práva</w:t>
            </w:r>
            <w:r w:rsidR="00F45956">
              <w:rPr>
                <w:sz w:val="18"/>
              </w:rPr>
              <w:t xml:space="preserve"> k </w:t>
            </w:r>
            <w:r w:rsidRPr="00D13EDB">
              <w:rPr>
                <w:sz w:val="18"/>
              </w:rPr>
              <w:t>nastavení všech parametrů systému</w:t>
            </w:r>
          </w:p>
          <w:p w14:paraId="2C8DF628" w14:textId="77777777" w:rsidR="00EF40F5" w:rsidRDefault="00D13EDB" w:rsidP="00EF40F5">
            <w:pPr>
              <w:pStyle w:val="Odstavecseseznamem"/>
              <w:numPr>
                <w:ilvl w:val="0"/>
                <w:numId w:val="48"/>
              </w:numPr>
              <w:spacing w:before="60" w:after="60"/>
              <w:contextualSpacing/>
              <w:jc w:val="left"/>
              <w:rPr>
                <w:sz w:val="18"/>
              </w:rPr>
            </w:pPr>
            <w:r w:rsidRPr="00D13EDB">
              <w:rPr>
                <w:sz w:val="18"/>
              </w:rPr>
              <w:t>administrátor – práva pro změny</w:t>
            </w:r>
            <w:r w:rsidR="00F45956">
              <w:rPr>
                <w:sz w:val="18"/>
              </w:rPr>
              <w:t xml:space="preserve"> v </w:t>
            </w:r>
            <w:r w:rsidRPr="00D13EDB">
              <w:rPr>
                <w:sz w:val="18"/>
              </w:rPr>
              <w:t>distribučních schématech</w:t>
            </w:r>
            <w:r w:rsidR="00F45956">
              <w:rPr>
                <w:sz w:val="18"/>
              </w:rPr>
              <w:t xml:space="preserve"> a </w:t>
            </w:r>
            <w:r w:rsidRPr="00D13EDB">
              <w:rPr>
                <w:sz w:val="18"/>
              </w:rPr>
              <w:t>časových distribučních plánech, přidávání</w:t>
            </w:r>
            <w:r w:rsidR="00F45956">
              <w:rPr>
                <w:sz w:val="18"/>
              </w:rPr>
              <w:t xml:space="preserve"> a </w:t>
            </w:r>
            <w:r w:rsidRPr="00D13EDB">
              <w:rPr>
                <w:sz w:val="18"/>
              </w:rPr>
              <w:t>odebírání distribučních míst do systému</w:t>
            </w:r>
          </w:p>
          <w:p w14:paraId="29CF7169" w14:textId="550E9C45" w:rsidR="00D13EDB" w:rsidRPr="00D13EDB" w:rsidRDefault="00D13EDB" w:rsidP="00EF40F5">
            <w:pPr>
              <w:pStyle w:val="Odstavecseseznamem"/>
              <w:numPr>
                <w:ilvl w:val="0"/>
                <w:numId w:val="48"/>
              </w:numPr>
              <w:spacing w:before="60" w:after="60"/>
              <w:contextualSpacing/>
              <w:jc w:val="left"/>
              <w:rPr>
                <w:sz w:val="18"/>
              </w:rPr>
            </w:pPr>
            <w:r w:rsidRPr="00D13EDB">
              <w:rPr>
                <w:sz w:val="18"/>
              </w:rPr>
              <w:t>uživatel – má možnost sledovat</w:t>
            </w:r>
            <w:r w:rsidR="00F45956">
              <w:rPr>
                <w:sz w:val="18"/>
              </w:rPr>
              <w:t xml:space="preserve"> v </w:t>
            </w:r>
            <w:r w:rsidRPr="00D13EDB">
              <w:rPr>
                <w:sz w:val="18"/>
              </w:rPr>
              <w:t>online režimu stav všech distribučních míst, může si definovat náhled na jednotlivé skupiny podle geografického rozložení nebo podle časových plánů</w:t>
            </w:r>
          </w:p>
        </w:tc>
        <w:tc>
          <w:tcPr>
            <w:tcW w:w="3978" w:type="dxa"/>
            <w:vAlign w:val="center"/>
          </w:tcPr>
          <w:p w14:paraId="163E944D" w14:textId="77777777" w:rsidR="00D13EDB" w:rsidRPr="00A926F6" w:rsidRDefault="00D13EDB" w:rsidP="00D13EDB">
            <w:pPr>
              <w:jc w:val="left"/>
              <w:rPr>
                <w:sz w:val="18"/>
                <w:szCs w:val="18"/>
              </w:rPr>
            </w:pPr>
          </w:p>
        </w:tc>
        <w:tc>
          <w:tcPr>
            <w:tcW w:w="926" w:type="dxa"/>
            <w:vAlign w:val="center"/>
          </w:tcPr>
          <w:p w14:paraId="79CC0890" w14:textId="77777777" w:rsidR="00D13EDB" w:rsidRPr="00A926F6" w:rsidRDefault="00D13EDB" w:rsidP="00D13EDB">
            <w:pPr>
              <w:jc w:val="center"/>
              <w:rPr>
                <w:sz w:val="18"/>
                <w:szCs w:val="18"/>
              </w:rPr>
            </w:pPr>
          </w:p>
        </w:tc>
      </w:tr>
      <w:tr w:rsidR="00D13EDB" w:rsidRPr="00A926F6" w14:paraId="7A298D62" w14:textId="77777777" w:rsidTr="00323BA4">
        <w:trPr>
          <w:trHeight w:val="283"/>
        </w:trPr>
        <w:tc>
          <w:tcPr>
            <w:tcW w:w="517" w:type="dxa"/>
            <w:vAlign w:val="center"/>
          </w:tcPr>
          <w:p w14:paraId="294D7A53" w14:textId="77777777" w:rsidR="00D13EDB" w:rsidRPr="00A926F6" w:rsidRDefault="00D13EDB" w:rsidP="00300E75">
            <w:pPr>
              <w:pStyle w:val="ANormln"/>
              <w:numPr>
                <w:ilvl w:val="0"/>
                <w:numId w:val="44"/>
              </w:numPr>
              <w:spacing w:before="0"/>
              <w:ind w:left="0" w:firstLine="0"/>
              <w:jc w:val="left"/>
              <w:rPr>
                <w:rFonts w:cs="Arial"/>
                <w:sz w:val="18"/>
                <w:szCs w:val="18"/>
              </w:rPr>
            </w:pPr>
          </w:p>
        </w:tc>
        <w:tc>
          <w:tcPr>
            <w:tcW w:w="3977" w:type="dxa"/>
          </w:tcPr>
          <w:p w14:paraId="7793958C" w14:textId="77777777" w:rsidR="00D13EDB" w:rsidRPr="00D13EDB" w:rsidRDefault="00D13EDB" w:rsidP="00D13EDB">
            <w:pPr>
              <w:spacing w:before="60" w:after="60"/>
              <w:rPr>
                <w:sz w:val="18"/>
              </w:rPr>
            </w:pPr>
            <w:r w:rsidRPr="00D13EDB">
              <w:rPr>
                <w:sz w:val="18"/>
              </w:rPr>
              <w:t>Systém distribuce multimediálního obsahu podporuje následující formáty obsahu:</w:t>
            </w:r>
          </w:p>
          <w:p w14:paraId="73DD20B4" w14:textId="77777777" w:rsidR="00D13EDB" w:rsidRPr="00D13EDB" w:rsidRDefault="00D13EDB" w:rsidP="00300E75">
            <w:pPr>
              <w:pStyle w:val="Odstavecseseznamem"/>
              <w:numPr>
                <w:ilvl w:val="0"/>
                <w:numId w:val="49"/>
              </w:numPr>
              <w:spacing w:before="60" w:after="60"/>
              <w:contextualSpacing/>
              <w:jc w:val="left"/>
              <w:rPr>
                <w:sz w:val="18"/>
              </w:rPr>
            </w:pPr>
            <w:r w:rsidRPr="00D13EDB">
              <w:rPr>
                <w:sz w:val="18"/>
              </w:rPr>
              <w:t>Přehrávání nejběžnějších video formátů ve Full HD rozlišení (MPEG, AVI, WMV, MOV)</w:t>
            </w:r>
          </w:p>
          <w:p w14:paraId="053C9B8C" w14:textId="77777777" w:rsidR="00D13EDB" w:rsidRPr="00D13EDB" w:rsidRDefault="00D13EDB" w:rsidP="00300E75">
            <w:pPr>
              <w:pStyle w:val="Odstavecseseznamem"/>
              <w:numPr>
                <w:ilvl w:val="0"/>
                <w:numId w:val="49"/>
              </w:numPr>
              <w:spacing w:before="60" w:after="60"/>
              <w:contextualSpacing/>
              <w:jc w:val="left"/>
              <w:rPr>
                <w:sz w:val="18"/>
              </w:rPr>
            </w:pPr>
            <w:r w:rsidRPr="00D13EDB">
              <w:rPr>
                <w:sz w:val="18"/>
              </w:rPr>
              <w:t>Přehrávání nejběžnějších obrazových formátů (JPEG, GIF, PNG)</w:t>
            </w:r>
          </w:p>
          <w:p w14:paraId="0127EA9B" w14:textId="4279753C" w:rsidR="00D13EDB" w:rsidRPr="00D13EDB" w:rsidRDefault="00D13EDB" w:rsidP="00300E75">
            <w:pPr>
              <w:pStyle w:val="Odstavecseseznamem"/>
              <w:numPr>
                <w:ilvl w:val="0"/>
                <w:numId w:val="49"/>
              </w:numPr>
              <w:spacing w:before="60" w:after="60"/>
              <w:contextualSpacing/>
              <w:jc w:val="left"/>
              <w:rPr>
                <w:sz w:val="18"/>
              </w:rPr>
            </w:pPr>
            <w:r w:rsidRPr="00D13EDB">
              <w:rPr>
                <w:sz w:val="18"/>
              </w:rPr>
              <w:t>Zobrazení HTTP obsahu</w:t>
            </w:r>
            <w:r w:rsidR="00F45956">
              <w:rPr>
                <w:sz w:val="18"/>
              </w:rPr>
              <w:t xml:space="preserve"> s </w:t>
            </w:r>
            <w:r w:rsidRPr="00D13EDB">
              <w:rPr>
                <w:sz w:val="18"/>
              </w:rPr>
              <w:t>definicí URL</w:t>
            </w:r>
          </w:p>
          <w:p w14:paraId="735FFE3E" w14:textId="5946052B" w:rsidR="00D13EDB" w:rsidRPr="00D13EDB" w:rsidRDefault="00D13EDB" w:rsidP="00300E75">
            <w:pPr>
              <w:pStyle w:val="Odstavecseseznamem"/>
              <w:numPr>
                <w:ilvl w:val="0"/>
                <w:numId w:val="49"/>
              </w:numPr>
              <w:spacing w:before="60" w:after="60"/>
              <w:contextualSpacing/>
              <w:jc w:val="left"/>
              <w:rPr>
                <w:sz w:val="18"/>
              </w:rPr>
            </w:pPr>
            <w:r w:rsidRPr="00D13EDB">
              <w:rPr>
                <w:sz w:val="18"/>
              </w:rPr>
              <w:t>Playlist</w:t>
            </w:r>
            <w:r w:rsidR="00F45956">
              <w:rPr>
                <w:sz w:val="18"/>
              </w:rPr>
              <w:t xml:space="preserve"> s </w:t>
            </w:r>
            <w:r w:rsidRPr="00D13EDB">
              <w:rPr>
                <w:sz w:val="18"/>
              </w:rPr>
              <w:t>video, www</w:t>
            </w:r>
            <w:r w:rsidR="00F45956">
              <w:rPr>
                <w:sz w:val="18"/>
              </w:rPr>
              <w:t xml:space="preserve"> a </w:t>
            </w:r>
            <w:r w:rsidRPr="00D13EDB">
              <w:rPr>
                <w:sz w:val="18"/>
              </w:rPr>
              <w:t>obrázkovou prezentací</w:t>
            </w:r>
          </w:p>
          <w:p w14:paraId="44A98ABC" w14:textId="332716A0" w:rsidR="00D13EDB" w:rsidRPr="00D13EDB" w:rsidRDefault="00D13EDB" w:rsidP="00300E75">
            <w:pPr>
              <w:pStyle w:val="Odstavecseseznamem"/>
              <w:numPr>
                <w:ilvl w:val="0"/>
                <w:numId w:val="49"/>
              </w:numPr>
              <w:spacing w:before="60" w:after="60"/>
              <w:contextualSpacing/>
              <w:jc w:val="left"/>
              <w:rPr>
                <w:sz w:val="18"/>
              </w:rPr>
            </w:pPr>
            <w:r w:rsidRPr="00D13EDB">
              <w:rPr>
                <w:sz w:val="18"/>
              </w:rPr>
              <w:t>Informační texty</w:t>
            </w:r>
            <w:r w:rsidR="00F45956">
              <w:rPr>
                <w:sz w:val="18"/>
              </w:rPr>
              <w:t xml:space="preserve"> a </w:t>
            </w:r>
            <w:r w:rsidRPr="00D13EDB">
              <w:rPr>
                <w:sz w:val="18"/>
              </w:rPr>
              <w:t>RSS</w:t>
            </w:r>
          </w:p>
          <w:p w14:paraId="373C1734" w14:textId="77777777" w:rsidR="00D13EDB" w:rsidRPr="00D13EDB" w:rsidRDefault="00D13EDB" w:rsidP="00300E75">
            <w:pPr>
              <w:pStyle w:val="Odstavecseseznamem"/>
              <w:numPr>
                <w:ilvl w:val="0"/>
                <w:numId w:val="49"/>
              </w:numPr>
              <w:spacing w:before="60" w:after="60"/>
              <w:contextualSpacing/>
              <w:jc w:val="left"/>
              <w:rPr>
                <w:sz w:val="18"/>
              </w:rPr>
            </w:pPr>
            <w:r w:rsidRPr="00D13EDB">
              <w:rPr>
                <w:sz w:val="18"/>
              </w:rPr>
              <w:t>Přehrávání PDF souborů</w:t>
            </w:r>
          </w:p>
          <w:p w14:paraId="701B3F80" w14:textId="77777777" w:rsidR="00EF40F5" w:rsidRDefault="00D13EDB" w:rsidP="00EF40F5">
            <w:pPr>
              <w:pStyle w:val="Odstavecseseznamem"/>
              <w:numPr>
                <w:ilvl w:val="0"/>
                <w:numId w:val="49"/>
              </w:numPr>
              <w:spacing w:before="60" w:after="60"/>
              <w:contextualSpacing/>
              <w:jc w:val="left"/>
              <w:rPr>
                <w:sz w:val="18"/>
              </w:rPr>
            </w:pPr>
            <w:r w:rsidRPr="00D13EDB">
              <w:rPr>
                <w:sz w:val="18"/>
              </w:rPr>
              <w:t>Živé vysílání obsahu pracovní plochy stanice za pomoci SW klienta</w:t>
            </w:r>
          </w:p>
          <w:p w14:paraId="1C5A8C69" w14:textId="0AE0E0C3" w:rsidR="00D13EDB" w:rsidRPr="00D13EDB" w:rsidRDefault="00D13EDB" w:rsidP="00EF40F5">
            <w:pPr>
              <w:pStyle w:val="Odstavecseseznamem"/>
              <w:numPr>
                <w:ilvl w:val="0"/>
                <w:numId w:val="49"/>
              </w:numPr>
              <w:spacing w:before="60" w:after="60"/>
              <w:contextualSpacing/>
              <w:jc w:val="left"/>
              <w:rPr>
                <w:sz w:val="18"/>
              </w:rPr>
            </w:pPr>
            <w:r w:rsidRPr="00D13EDB">
              <w:rPr>
                <w:sz w:val="18"/>
              </w:rPr>
              <w:t>Podpora formátu Microsoft PPT</w:t>
            </w:r>
          </w:p>
        </w:tc>
        <w:tc>
          <w:tcPr>
            <w:tcW w:w="3978" w:type="dxa"/>
            <w:vAlign w:val="center"/>
          </w:tcPr>
          <w:p w14:paraId="58C94BD8" w14:textId="77777777" w:rsidR="00D13EDB" w:rsidRPr="00A926F6" w:rsidRDefault="00D13EDB" w:rsidP="00D13EDB">
            <w:pPr>
              <w:jc w:val="left"/>
              <w:rPr>
                <w:sz w:val="18"/>
                <w:szCs w:val="18"/>
              </w:rPr>
            </w:pPr>
          </w:p>
        </w:tc>
        <w:tc>
          <w:tcPr>
            <w:tcW w:w="926" w:type="dxa"/>
            <w:vAlign w:val="center"/>
          </w:tcPr>
          <w:p w14:paraId="3D6F840C" w14:textId="77777777" w:rsidR="00D13EDB" w:rsidRPr="00A926F6" w:rsidRDefault="00D13EDB" w:rsidP="00D13EDB">
            <w:pPr>
              <w:jc w:val="center"/>
              <w:rPr>
                <w:sz w:val="18"/>
                <w:szCs w:val="18"/>
              </w:rPr>
            </w:pPr>
          </w:p>
        </w:tc>
      </w:tr>
    </w:tbl>
    <w:p w14:paraId="7E50E5B8" w14:textId="5CBE075E" w:rsidR="006A2793" w:rsidRDefault="006A2793" w:rsidP="006A2793">
      <w:pPr>
        <w:pStyle w:val="Nadpis3"/>
      </w:pPr>
      <w:bookmarkStart w:id="86" w:name="_Toc7017773"/>
      <w:bookmarkStart w:id="87" w:name="_Toc16093685"/>
      <w:r>
        <w:t>Intranet</w:t>
      </w:r>
      <w:bookmarkEnd w:id="86"/>
      <w:bookmarkEnd w:id="87"/>
    </w:p>
    <w:p w14:paraId="48F201B5" w14:textId="41F11895" w:rsidR="006A2793" w:rsidRPr="00BD495C" w:rsidRDefault="006A2793" w:rsidP="006A2793">
      <w:pPr>
        <w:pStyle w:val="Titulek"/>
      </w:pPr>
      <w:bookmarkStart w:id="88" w:name="_Toc7017794"/>
      <w:bookmarkStart w:id="89" w:name="_Toc16093705"/>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11</w:t>
      </w:r>
      <w:r>
        <w:rPr>
          <w:noProof/>
        </w:rPr>
        <w:fldChar w:fldCharType="end"/>
      </w:r>
      <w:r w:rsidRPr="00BD495C">
        <w:t xml:space="preserve">: </w:t>
      </w:r>
      <w:r>
        <w:t>Intranet</w:t>
      </w:r>
      <w:bookmarkEnd w:id="88"/>
      <w:bookmarkEnd w:id="89"/>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6A2793" w:rsidRPr="00A926F6" w14:paraId="63451499" w14:textId="77777777" w:rsidTr="00323BA4">
        <w:tc>
          <w:tcPr>
            <w:tcW w:w="517" w:type="dxa"/>
            <w:tcBorders>
              <w:top w:val="single" w:sz="4" w:space="0" w:color="808080"/>
            </w:tcBorders>
            <w:vAlign w:val="center"/>
          </w:tcPr>
          <w:p w14:paraId="073858FF" w14:textId="77777777" w:rsidR="006A2793" w:rsidRPr="00A926F6" w:rsidRDefault="006A2793"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17BAD2C1" w14:textId="77777777" w:rsidR="006A2793" w:rsidRPr="00A926F6" w:rsidRDefault="006A2793" w:rsidP="00323BA4">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7533FEB7" w14:textId="77777777" w:rsidR="006A2793" w:rsidRPr="00A926F6" w:rsidRDefault="006A2793"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66BFB30E" w14:textId="77777777" w:rsidR="006A2793" w:rsidRPr="00A926F6" w:rsidRDefault="006A2793" w:rsidP="00323BA4">
            <w:pPr>
              <w:pStyle w:val="ANormln"/>
              <w:keepNext/>
              <w:jc w:val="center"/>
              <w:rPr>
                <w:rFonts w:cs="Arial"/>
                <w:b/>
                <w:sz w:val="18"/>
                <w:szCs w:val="18"/>
              </w:rPr>
            </w:pPr>
            <w:r w:rsidRPr="00A926F6">
              <w:rPr>
                <w:rFonts w:cs="Arial"/>
                <w:b/>
                <w:sz w:val="18"/>
                <w:szCs w:val="18"/>
              </w:rPr>
              <w:t>Splněno [ano/ne]</w:t>
            </w:r>
          </w:p>
        </w:tc>
      </w:tr>
      <w:tr w:rsidR="006A2793" w:rsidRPr="00A926F6" w14:paraId="1452D600" w14:textId="77777777" w:rsidTr="00323BA4">
        <w:trPr>
          <w:trHeight w:val="283"/>
        </w:trPr>
        <w:tc>
          <w:tcPr>
            <w:tcW w:w="517" w:type="dxa"/>
            <w:vAlign w:val="center"/>
          </w:tcPr>
          <w:p w14:paraId="6C341CBA" w14:textId="77777777" w:rsidR="006A2793" w:rsidRPr="00A926F6" w:rsidRDefault="006A2793" w:rsidP="00300E75">
            <w:pPr>
              <w:pStyle w:val="ANormln"/>
              <w:numPr>
                <w:ilvl w:val="0"/>
                <w:numId w:val="34"/>
              </w:numPr>
              <w:spacing w:before="0"/>
              <w:ind w:left="0" w:firstLine="0"/>
              <w:jc w:val="left"/>
              <w:rPr>
                <w:rFonts w:cs="Arial"/>
                <w:sz w:val="18"/>
                <w:szCs w:val="18"/>
              </w:rPr>
            </w:pPr>
          </w:p>
        </w:tc>
        <w:tc>
          <w:tcPr>
            <w:tcW w:w="3977" w:type="dxa"/>
          </w:tcPr>
          <w:p w14:paraId="263F0209" w14:textId="2E7738A4" w:rsidR="006A2793" w:rsidRPr="006A2793" w:rsidRDefault="006A2793" w:rsidP="006A2793">
            <w:pPr>
              <w:spacing w:before="60" w:after="60"/>
              <w:rPr>
                <w:sz w:val="18"/>
              </w:rPr>
            </w:pPr>
            <w:r w:rsidRPr="006A2793">
              <w:rPr>
                <w:sz w:val="18"/>
              </w:rPr>
              <w:t>Intranet poskytne webové rozhraní, určené pro interní pracovníky KVOP</w:t>
            </w:r>
            <w:r w:rsidR="00F45956">
              <w:rPr>
                <w:sz w:val="18"/>
              </w:rPr>
              <w:t xml:space="preserve"> a </w:t>
            </w:r>
            <w:r w:rsidRPr="006A2793">
              <w:rPr>
                <w:sz w:val="18"/>
              </w:rPr>
              <w:t>externisty KVOP. Přístup na něj bude dostupný</w:t>
            </w:r>
            <w:r w:rsidR="00F45956">
              <w:rPr>
                <w:sz w:val="18"/>
              </w:rPr>
              <w:t xml:space="preserve"> z </w:t>
            </w:r>
            <w:r w:rsidRPr="006A2793">
              <w:rPr>
                <w:sz w:val="18"/>
              </w:rPr>
              <w:t>vnitřní sítě</w:t>
            </w:r>
            <w:r w:rsidR="00F45956">
              <w:rPr>
                <w:sz w:val="18"/>
              </w:rPr>
              <w:t xml:space="preserve"> a </w:t>
            </w:r>
            <w:r w:rsidRPr="006A2793">
              <w:rPr>
                <w:sz w:val="18"/>
              </w:rPr>
              <w:t>zajištěným přístupem</w:t>
            </w:r>
            <w:r w:rsidR="00F45956">
              <w:rPr>
                <w:sz w:val="18"/>
              </w:rPr>
              <w:t xml:space="preserve"> i </w:t>
            </w:r>
            <w:r w:rsidRPr="006A2793">
              <w:rPr>
                <w:sz w:val="18"/>
              </w:rPr>
              <w:t>Internetu pomocí VPN.</w:t>
            </w:r>
          </w:p>
        </w:tc>
        <w:tc>
          <w:tcPr>
            <w:tcW w:w="3978" w:type="dxa"/>
            <w:vAlign w:val="center"/>
          </w:tcPr>
          <w:p w14:paraId="5A3DCD7D" w14:textId="77777777" w:rsidR="006A2793" w:rsidRPr="00A926F6" w:rsidRDefault="006A2793" w:rsidP="006A2793">
            <w:pPr>
              <w:jc w:val="left"/>
              <w:rPr>
                <w:sz w:val="18"/>
                <w:szCs w:val="18"/>
              </w:rPr>
            </w:pPr>
          </w:p>
        </w:tc>
        <w:tc>
          <w:tcPr>
            <w:tcW w:w="926" w:type="dxa"/>
            <w:vAlign w:val="center"/>
          </w:tcPr>
          <w:p w14:paraId="1001136C" w14:textId="77777777" w:rsidR="006A2793" w:rsidRPr="00A926F6" w:rsidRDefault="006A2793" w:rsidP="006A2793">
            <w:pPr>
              <w:jc w:val="center"/>
              <w:rPr>
                <w:sz w:val="18"/>
                <w:szCs w:val="18"/>
              </w:rPr>
            </w:pPr>
          </w:p>
        </w:tc>
      </w:tr>
      <w:tr w:rsidR="006A2793" w:rsidRPr="00A926F6" w14:paraId="2B593728" w14:textId="77777777" w:rsidTr="00323BA4">
        <w:trPr>
          <w:trHeight w:val="283"/>
        </w:trPr>
        <w:tc>
          <w:tcPr>
            <w:tcW w:w="517" w:type="dxa"/>
            <w:vAlign w:val="center"/>
          </w:tcPr>
          <w:p w14:paraId="48E88794" w14:textId="77777777" w:rsidR="006A2793" w:rsidRPr="00A926F6" w:rsidRDefault="006A2793" w:rsidP="00300E75">
            <w:pPr>
              <w:pStyle w:val="ANormln"/>
              <w:numPr>
                <w:ilvl w:val="0"/>
                <w:numId w:val="34"/>
              </w:numPr>
              <w:spacing w:before="0"/>
              <w:ind w:left="0" w:firstLine="0"/>
              <w:jc w:val="left"/>
              <w:rPr>
                <w:rFonts w:cs="Arial"/>
                <w:sz w:val="18"/>
                <w:szCs w:val="18"/>
              </w:rPr>
            </w:pPr>
          </w:p>
        </w:tc>
        <w:tc>
          <w:tcPr>
            <w:tcW w:w="3977" w:type="dxa"/>
          </w:tcPr>
          <w:p w14:paraId="1FAC78AF" w14:textId="03B187B5" w:rsidR="006A2793" w:rsidRPr="006A2793" w:rsidRDefault="006A2793" w:rsidP="006A2793">
            <w:pPr>
              <w:spacing w:before="60" w:after="60"/>
              <w:rPr>
                <w:sz w:val="18"/>
              </w:rPr>
            </w:pPr>
            <w:r w:rsidRPr="006A2793">
              <w:rPr>
                <w:sz w:val="18"/>
              </w:rPr>
              <w:t>Intranet zajistí uživatelům (pracovníci KVOP</w:t>
            </w:r>
            <w:r w:rsidR="00F45956">
              <w:rPr>
                <w:sz w:val="18"/>
              </w:rPr>
              <w:t xml:space="preserve"> a </w:t>
            </w:r>
            <w:r w:rsidRPr="006A2793">
              <w:rPr>
                <w:sz w:val="18"/>
              </w:rPr>
              <w:t>externisté) přístup</w:t>
            </w:r>
            <w:r w:rsidR="00F45956">
              <w:rPr>
                <w:sz w:val="18"/>
              </w:rPr>
              <w:t xml:space="preserve"> k </w:t>
            </w:r>
          </w:p>
          <w:p w14:paraId="369E92C3" w14:textId="6820B330" w:rsidR="006A2793" w:rsidRPr="006A2793" w:rsidRDefault="006A2793" w:rsidP="00300E75">
            <w:pPr>
              <w:pStyle w:val="Odstavecseseznamem"/>
              <w:numPr>
                <w:ilvl w:val="0"/>
                <w:numId w:val="32"/>
              </w:numPr>
              <w:spacing w:before="60" w:after="60"/>
              <w:contextualSpacing/>
              <w:jc w:val="left"/>
              <w:rPr>
                <w:sz w:val="18"/>
              </w:rPr>
            </w:pPr>
            <w:r w:rsidRPr="006A2793">
              <w:rPr>
                <w:sz w:val="18"/>
              </w:rPr>
              <w:t>EPJ (EPJ = elektronizace porad</w:t>
            </w:r>
            <w:r w:rsidR="00F45956">
              <w:rPr>
                <w:sz w:val="18"/>
              </w:rPr>
              <w:t xml:space="preserve"> a </w:t>
            </w:r>
            <w:r w:rsidRPr="006A2793">
              <w:rPr>
                <w:sz w:val="18"/>
              </w:rPr>
              <w:t>jednání</w:t>
            </w:r>
          </w:p>
          <w:p w14:paraId="7C711DB9" w14:textId="77777777" w:rsidR="006A2793" w:rsidRPr="006A2793" w:rsidRDefault="006A2793" w:rsidP="00300E75">
            <w:pPr>
              <w:pStyle w:val="Odstavecseseznamem"/>
              <w:numPr>
                <w:ilvl w:val="0"/>
                <w:numId w:val="51"/>
              </w:numPr>
              <w:spacing w:before="60" w:after="60"/>
              <w:contextualSpacing/>
              <w:jc w:val="left"/>
              <w:rPr>
                <w:sz w:val="18"/>
              </w:rPr>
            </w:pPr>
            <w:r w:rsidRPr="006A2793">
              <w:rPr>
                <w:sz w:val="18"/>
              </w:rPr>
              <w:t>Agendovému prostoru</w:t>
            </w:r>
          </w:p>
          <w:p w14:paraId="1BA620D8" w14:textId="7AF88463" w:rsidR="006A2793" w:rsidRPr="00646A10" w:rsidRDefault="006A2793" w:rsidP="00FD4C2A">
            <w:pPr>
              <w:pStyle w:val="Odstavecseseznamem"/>
              <w:numPr>
                <w:ilvl w:val="0"/>
                <w:numId w:val="51"/>
              </w:numPr>
              <w:spacing w:before="60" w:after="60"/>
              <w:contextualSpacing/>
              <w:jc w:val="left"/>
              <w:rPr>
                <w:sz w:val="18"/>
              </w:rPr>
            </w:pPr>
            <w:r w:rsidRPr="006A2793">
              <w:rPr>
                <w:sz w:val="18"/>
              </w:rPr>
              <w:t>Signage systému</w:t>
            </w:r>
          </w:p>
        </w:tc>
        <w:tc>
          <w:tcPr>
            <w:tcW w:w="3978" w:type="dxa"/>
            <w:vAlign w:val="center"/>
          </w:tcPr>
          <w:p w14:paraId="4F46BD68" w14:textId="77777777" w:rsidR="006A2793" w:rsidRPr="00A926F6" w:rsidRDefault="006A2793" w:rsidP="006A2793">
            <w:pPr>
              <w:jc w:val="left"/>
              <w:rPr>
                <w:sz w:val="18"/>
                <w:szCs w:val="18"/>
              </w:rPr>
            </w:pPr>
          </w:p>
        </w:tc>
        <w:tc>
          <w:tcPr>
            <w:tcW w:w="926" w:type="dxa"/>
            <w:vAlign w:val="center"/>
          </w:tcPr>
          <w:p w14:paraId="67DD2ECC" w14:textId="77777777" w:rsidR="006A2793" w:rsidRPr="00A926F6" w:rsidRDefault="006A2793" w:rsidP="006A2793">
            <w:pPr>
              <w:jc w:val="center"/>
              <w:rPr>
                <w:sz w:val="18"/>
                <w:szCs w:val="18"/>
              </w:rPr>
            </w:pPr>
          </w:p>
        </w:tc>
      </w:tr>
      <w:tr w:rsidR="006A2793" w:rsidRPr="00A926F6" w14:paraId="190E029E" w14:textId="77777777" w:rsidTr="00323BA4">
        <w:trPr>
          <w:trHeight w:val="283"/>
        </w:trPr>
        <w:tc>
          <w:tcPr>
            <w:tcW w:w="517" w:type="dxa"/>
            <w:vAlign w:val="center"/>
          </w:tcPr>
          <w:p w14:paraId="4396FF0D" w14:textId="77777777" w:rsidR="006A2793" w:rsidRPr="00A926F6" w:rsidRDefault="006A2793" w:rsidP="00300E75">
            <w:pPr>
              <w:pStyle w:val="ANormln"/>
              <w:numPr>
                <w:ilvl w:val="0"/>
                <w:numId w:val="34"/>
              </w:numPr>
              <w:spacing w:before="0"/>
              <w:ind w:left="0" w:firstLine="0"/>
              <w:jc w:val="left"/>
              <w:rPr>
                <w:rFonts w:cs="Arial"/>
                <w:sz w:val="18"/>
                <w:szCs w:val="18"/>
              </w:rPr>
            </w:pPr>
          </w:p>
        </w:tc>
        <w:tc>
          <w:tcPr>
            <w:tcW w:w="3977" w:type="dxa"/>
          </w:tcPr>
          <w:p w14:paraId="12C35B42" w14:textId="68E87D73" w:rsidR="006A2793" w:rsidRPr="006A2793" w:rsidRDefault="006A2793" w:rsidP="006A2793">
            <w:pPr>
              <w:spacing w:before="60" w:after="60"/>
              <w:rPr>
                <w:sz w:val="18"/>
              </w:rPr>
            </w:pPr>
            <w:r w:rsidRPr="006A2793">
              <w:rPr>
                <w:sz w:val="18"/>
              </w:rPr>
              <w:t>Interní zaměstnanci úřadu (případně</w:t>
            </w:r>
            <w:r w:rsidR="00F45956">
              <w:rPr>
                <w:sz w:val="18"/>
              </w:rPr>
              <w:t xml:space="preserve"> i </w:t>
            </w:r>
            <w:r w:rsidRPr="006A2793">
              <w:rPr>
                <w:sz w:val="18"/>
              </w:rPr>
              <w:t>externisté) budou pro přístup do systému Intranetu využívat jednotné přihlášení</w:t>
            </w:r>
            <w:r w:rsidR="00F45956">
              <w:rPr>
                <w:sz w:val="18"/>
              </w:rPr>
              <w:t xml:space="preserve"> a </w:t>
            </w:r>
            <w:r w:rsidRPr="006A2793">
              <w:rPr>
                <w:sz w:val="18"/>
              </w:rPr>
              <w:t>oprávnění zajišťované modulem IDM (jednotný login). Systém IDM pro Extranet provede autorizaci</w:t>
            </w:r>
            <w:r w:rsidR="00F45956">
              <w:rPr>
                <w:sz w:val="18"/>
              </w:rPr>
              <w:t xml:space="preserve"> a </w:t>
            </w:r>
            <w:r w:rsidRPr="006A2793">
              <w:rPr>
                <w:sz w:val="18"/>
              </w:rPr>
              <w:t>autentizaci interních uživatelů</w:t>
            </w:r>
            <w:r w:rsidR="00F45956">
              <w:rPr>
                <w:sz w:val="18"/>
              </w:rPr>
              <w:t xml:space="preserve"> a </w:t>
            </w:r>
            <w:r w:rsidRPr="006A2793">
              <w:rPr>
                <w:sz w:val="18"/>
              </w:rPr>
              <w:t>externistů</w:t>
            </w:r>
            <w:r w:rsidR="00EF40F5">
              <w:rPr>
                <w:sz w:val="18"/>
              </w:rPr>
              <w:t>.</w:t>
            </w:r>
          </w:p>
        </w:tc>
        <w:tc>
          <w:tcPr>
            <w:tcW w:w="3978" w:type="dxa"/>
            <w:vAlign w:val="center"/>
          </w:tcPr>
          <w:p w14:paraId="6B90BC08" w14:textId="77777777" w:rsidR="006A2793" w:rsidRPr="00A926F6" w:rsidRDefault="006A2793" w:rsidP="006A2793">
            <w:pPr>
              <w:jc w:val="left"/>
              <w:rPr>
                <w:sz w:val="18"/>
                <w:szCs w:val="18"/>
              </w:rPr>
            </w:pPr>
          </w:p>
        </w:tc>
        <w:tc>
          <w:tcPr>
            <w:tcW w:w="926" w:type="dxa"/>
            <w:vAlign w:val="center"/>
          </w:tcPr>
          <w:p w14:paraId="2A8A5C91" w14:textId="77777777" w:rsidR="006A2793" w:rsidRPr="00A926F6" w:rsidRDefault="006A2793" w:rsidP="006A2793">
            <w:pPr>
              <w:jc w:val="center"/>
              <w:rPr>
                <w:sz w:val="18"/>
                <w:szCs w:val="18"/>
              </w:rPr>
            </w:pPr>
          </w:p>
        </w:tc>
      </w:tr>
    </w:tbl>
    <w:p w14:paraId="012D7718" w14:textId="77777777" w:rsidR="006A2793" w:rsidRPr="006A2793" w:rsidRDefault="006A2793" w:rsidP="006A2793"/>
    <w:p w14:paraId="7200C08B" w14:textId="433CCC59" w:rsidR="006A2793" w:rsidRDefault="006A2793" w:rsidP="006A2793">
      <w:pPr>
        <w:pStyle w:val="Nadpis4"/>
      </w:pPr>
      <w:r w:rsidRPr="00496815">
        <w:t>Zázemí pro videokonference</w:t>
      </w:r>
      <w:r w:rsidR="00F45956">
        <w:t xml:space="preserve"> a </w:t>
      </w:r>
      <w:r w:rsidRPr="00496815">
        <w:t>elektronické porady</w:t>
      </w:r>
    </w:p>
    <w:p w14:paraId="71ADA961" w14:textId="22B8E930" w:rsidR="006A2793" w:rsidRPr="00BD495C" w:rsidRDefault="006A2793" w:rsidP="006A2793">
      <w:pPr>
        <w:pStyle w:val="Titulek"/>
      </w:pPr>
      <w:bookmarkStart w:id="90" w:name="_Toc7017795"/>
      <w:bookmarkStart w:id="91" w:name="_Toc16093706"/>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12</w:t>
      </w:r>
      <w:r>
        <w:rPr>
          <w:noProof/>
        </w:rPr>
        <w:fldChar w:fldCharType="end"/>
      </w:r>
      <w:r w:rsidRPr="00BD495C">
        <w:t xml:space="preserve">: </w:t>
      </w:r>
      <w:r w:rsidR="00A67079" w:rsidRPr="00496815">
        <w:t>Zázemí pro videokonference</w:t>
      </w:r>
      <w:r w:rsidR="00A67079">
        <w:t xml:space="preserve"> a </w:t>
      </w:r>
      <w:r w:rsidR="00A67079" w:rsidRPr="00496815">
        <w:t>elektronické porady</w:t>
      </w:r>
      <w:bookmarkEnd w:id="90"/>
      <w:bookmarkEnd w:id="91"/>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6A2793" w:rsidRPr="00A926F6" w14:paraId="2E4BB6C6" w14:textId="77777777" w:rsidTr="00323BA4">
        <w:tc>
          <w:tcPr>
            <w:tcW w:w="517" w:type="dxa"/>
            <w:tcBorders>
              <w:top w:val="single" w:sz="4" w:space="0" w:color="808080"/>
            </w:tcBorders>
            <w:vAlign w:val="center"/>
          </w:tcPr>
          <w:p w14:paraId="2E47D4F7" w14:textId="77777777" w:rsidR="006A2793" w:rsidRPr="00A926F6" w:rsidRDefault="006A2793"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14C1E2C5" w14:textId="77777777" w:rsidR="006A2793" w:rsidRPr="00A926F6" w:rsidRDefault="006A2793" w:rsidP="00323BA4">
            <w:pPr>
              <w:pStyle w:val="ANormln"/>
              <w:keepNext/>
              <w:jc w:val="center"/>
              <w:rPr>
                <w:rFonts w:cs="Arial"/>
                <w:b/>
                <w:sz w:val="18"/>
                <w:szCs w:val="18"/>
              </w:rPr>
            </w:pPr>
            <w:r w:rsidRPr="00A926F6">
              <w:rPr>
                <w:rFonts w:cs="Arial"/>
                <w:b/>
                <w:sz w:val="18"/>
                <w:szCs w:val="18"/>
              </w:rPr>
              <w:t>Specifikace minimálních požadavků</w:t>
            </w:r>
          </w:p>
        </w:tc>
        <w:tc>
          <w:tcPr>
            <w:tcW w:w="3978" w:type="dxa"/>
            <w:tcBorders>
              <w:top w:val="single" w:sz="4" w:space="0" w:color="808080"/>
            </w:tcBorders>
            <w:vAlign w:val="center"/>
          </w:tcPr>
          <w:p w14:paraId="6D256DA4" w14:textId="77777777" w:rsidR="006A2793" w:rsidRPr="00A926F6" w:rsidRDefault="006A2793"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4FEC10C2" w14:textId="77777777" w:rsidR="006A2793" w:rsidRPr="00A926F6" w:rsidRDefault="006A2793" w:rsidP="00323BA4">
            <w:pPr>
              <w:pStyle w:val="ANormln"/>
              <w:keepNext/>
              <w:jc w:val="center"/>
              <w:rPr>
                <w:rFonts w:cs="Arial"/>
                <w:b/>
                <w:sz w:val="18"/>
                <w:szCs w:val="18"/>
              </w:rPr>
            </w:pPr>
            <w:r w:rsidRPr="00A926F6">
              <w:rPr>
                <w:rFonts w:cs="Arial"/>
                <w:b/>
                <w:sz w:val="18"/>
                <w:szCs w:val="18"/>
              </w:rPr>
              <w:t>Splněno [ano/ne]</w:t>
            </w:r>
          </w:p>
        </w:tc>
      </w:tr>
      <w:tr w:rsidR="006A2793" w:rsidRPr="00A926F6" w14:paraId="7A4370FD" w14:textId="77777777" w:rsidTr="00323BA4">
        <w:trPr>
          <w:trHeight w:val="283"/>
        </w:trPr>
        <w:tc>
          <w:tcPr>
            <w:tcW w:w="517" w:type="dxa"/>
            <w:vAlign w:val="center"/>
          </w:tcPr>
          <w:p w14:paraId="29AF8AAB" w14:textId="77777777" w:rsidR="006A2793" w:rsidRPr="00A926F6" w:rsidRDefault="006A2793" w:rsidP="00323BA4">
            <w:pPr>
              <w:pStyle w:val="ANormln"/>
              <w:spacing w:before="0"/>
              <w:jc w:val="left"/>
              <w:rPr>
                <w:rFonts w:cs="Arial"/>
                <w:sz w:val="18"/>
                <w:szCs w:val="18"/>
              </w:rPr>
            </w:pPr>
          </w:p>
        </w:tc>
        <w:tc>
          <w:tcPr>
            <w:tcW w:w="3977" w:type="dxa"/>
          </w:tcPr>
          <w:p w14:paraId="4E679990" w14:textId="77777777" w:rsidR="006A2793" w:rsidRPr="009C3946" w:rsidRDefault="006A2793" w:rsidP="00323BA4">
            <w:pPr>
              <w:spacing w:before="60" w:after="60"/>
              <w:rPr>
                <w:b/>
                <w:sz w:val="18"/>
              </w:rPr>
            </w:pPr>
            <w:r w:rsidRPr="009C3946">
              <w:rPr>
                <w:b/>
                <w:sz w:val="18"/>
              </w:rPr>
              <w:t>Obecné požadavky</w:t>
            </w:r>
          </w:p>
        </w:tc>
        <w:tc>
          <w:tcPr>
            <w:tcW w:w="3978" w:type="dxa"/>
            <w:vAlign w:val="center"/>
          </w:tcPr>
          <w:p w14:paraId="777B022D" w14:textId="77777777" w:rsidR="006A2793" w:rsidRPr="00A926F6" w:rsidRDefault="006A2793" w:rsidP="00323BA4">
            <w:pPr>
              <w:jc w:val="left"/>
              <w:rPr>
                <w:sz w:val="18"/>
                <w:szCs w:val="18"/>
              </w:rPr>
            </w:pPr>
          </w:p>
        </w:tc>
        <w:tc>
          <w:tcPr>
            <w:tcW w:w="926" w:type="dxa"/>
            <w:vAlign w:val="center"/>
          </w:tcPr>
          <w:p w14:paraId="450F6285" w14:textId="77777777" w:rsidR="006A2793" w:rsidRPr="00A926F6" w:rsidRDefault="006A2793" w:rsidP="00323BA4">
            <w:pPr>
              <w:jc w:val="center"/>
              <w:rPr>
                <w:sz w:val="18"/>
                <w:szCs w:val="18"/>
              </w:rPr>
            </w:pPr>
          </w:p>
        </w:tc>
      </w:tr>
      <w:tr w:rsidR="006A2793" w:rsidRPr="00A926F6" w14:paraId="681AF382" w14:textId="77777777" w:rsidTr="00323BA4">
        <w:trPr>
          <w:trHeight w:val="283"/>
        </w:trPr>
        <w:tc>
          <w:tcPr>
            <w:tcW w:w="517" w:type="dxa"/>
            <w:vAlign w:val="center"/>
          </w:tcPr>
          <w:p w14:paraId="0852909A"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62820CA1" w14:textId="2AB39946" w:rsidR="006A2793" w:rsidRPr="009C3946" w:rsidRDefault="00EF40F5" w:rsidP="00EF40F5">
            <w:pPr>
              <w:spacing w:before="60" w:after="60"/>
              <w:rPr>
                <w:sz w:val="18"/>
              </w:rPr>
            </w:pPr>
            <w:r>
              <w:rPr>
                <w:sz w:val="18"/>
              </w:rPr>
              <w:t>Z</w:t>
            </w:r>
            <w:r w:rsidR="006A2793" w:rsidRPr="009C3946">
              <w:rPr>
                <w:sz w:val="18"/>
              </w:rPr>
              <w:t>ařízení</w:t>
            </w:r>
            <w:r w:rsidR="00F45956">
              <w:rPr>
                <w:sz w:val="18"/>
              </w:rPr>
              <w:t xml:space="preserve"> </w:t>
            </w:r>
            <w:r w:rsidR="006A2793" w:rsidRPr="009C3946">
              <w:rPr>
                <w:sz w:val="18"/>
              </w:rPr>
              <w:t>bude umožňovat sestavení spol</w:t>
            </w:r>
            <w:r>
              <w:rPr>
                <w:sz w:val="18"/>
              </w:rPr>
              <w:t>ečné vzájemné videokonference (</w:t>
            </w:r>
            <w:r w:rsidR="006A2793" w:rsidRPr="009C3946">
              <w:rPr>
                <w:sz w:val="18"/>
              </w:rPr>
              <w:t>hlas, obraz</w:t>
            </w:r>
            <w:r w:rsidR="00F45956">
              <w:rPr>
                <w:sz w:val="18"/>
              </w:rPr>
              <w:t xml:space="preserve"> a </w:t>
            </w:r>
            <w:r>
              <w:rPr>
                <w:sz w:val="18"/>
              </w:rPr>
              <w:t>data</w:t>
            </w:r>
            <w:r w:rsidR="006A2793" w:rsidRPr="009C3946">
              <w:rPr>
                <w:sz w:val="18"/>
              </w:rPr>
              <w:t>) až</w:t>
            </w:r>
            <w:r w:rsidR="00F45956">
              <w:rPr>
                <w:sz w:val="18"/>
              </w:rPr>
              <w:t xml:space="preserve"> s </w:t>
            </w:r>
            <w:r w:rsidR="006A2793" w:rsidRPr="009C3946">
              <w:rPr>
                <w:sz w:val="18"/>
              </w:rPr>
              <w:t>25 účastníky najednou</w:t>
            </w:r>
            <w:r w:rsidR="00F45956">
              <w:rPr>
                <w:sz w:val="18"/>
              </w:rPr>
              <w:t xml:space="preserve"> v </w:t>
            </w:r>
            <w:r w:rsidR="006A2793" w:rsidRPr="009C3946">
              <w:rPr>
                <w:sz w:val="18"/>
              </w:rPr>
              <w:t>minimálním rozlišení HD 1080p.</w:t>
            </w:r>
            <w:r w:rsidR="00F45956">
              <w:rPr>
                <w:sz w:val="18"/>
              </w:rPr>
              <w:t xml:space="preserve"> </w:t>
            </w:r>
          </w:p>
        </w:tc>
        <w:tc>
          <w:tcPr>
            <w:tcW w:w="3978" w:type="dxa"/>
            <w:vAlign w:val="center"/>
          </w:tcPr>
          <w:p w14:paraId="322B6E88" w14:textId="77777777" w:rsidR="006A2793" w:rsidRPr="00A926F6" w:rsidRDefault="006A2793" w:rsidP="00323BA4">
            <w:pPr>
              <w:jc w:val="left"/>
              <w:rPr>
                <w:sz w:val="18"/>
                <w:szCs w:val="18"/>
              </w:rPr>
            </w:pPr>
          </w:p>
        </w:tc>
        <w:tc>
          <w:tcPr>
            <w:tcW w:w="926" w:type="dxa"/>
            <w:vAlign w:val="center"/>
          </w:tcPr>
          <w:p w14:paraId="473C1C6A" w14:textId="77777777" w:rsidR="006A2793" w:rsidRPr="00A926F6" w:rsidRDefault="006A2793" w:rsidP="00323BA4">
            <w:pPr>
              <w:jc w:val="center"/>
              <w:rPr>
                <w:sz w:val="18"/>
                <w:szCs w:val="18"/>
              </w:rPr>
            </w:pPr>
          </w:p>
        </w:tc>
      </w:tr>
      <w:tr w:rsidR="006A2793" w:rsidRPr="00A926F6" w14:paraId="06763065" w14:textId="77777777" w:rsidTr="00323BA4">
        <w:trPr>
          <w:trHeight w:val="283"/>
        </w:trPr>
        <w:tc>
          <w:tcPr>
            <w:tcW w:w="517" w:type="dxa"/>
            <w:vAlign w:val="center"/>
          </w:tcPr>
          <w:p w14:paraId="6CFCBCBB"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36E15176" w14:textId="56E9B650" w:rsidR="006A2793" w:rsidRPr="009C3946" w:rsidRDefault="006A2793" w:rsidP="00323BA4">
            <w:pPr>
              <w:spacing w:before="60" w:after="60"/>
              <w:rPr>
                <w:sz w:val="18"/>
              </w:rPr>
            </w:pPr>
            <w:r w:rsidRPr="009C3946">
              <w:rPr>
                <w:sz w:val="18"/>
              </w:rPr>
              <w:t>Na</w:t>
            </w:r>
            <w:r w:rsidR="00F45956">
              <w:rPr>
                <w:sz w:val="18"/>
              </w:rPr>
              <w:t xml:space="preserve"> </w:t>
            </w:r>
            <w:r w:rsidRPr="009C3946">
              <w:rPr>
                <w:sz w:val="18"/>
              </w:rPr>
              <w:t>všech</w:t>
            </w:r>
            <w:r w:rsidR="00F45956">
              <w:rPr>
                <w:sz w:val="18"/>
              </w:rPr>
              <w:t xml:space="preserve"> </w:t>
            </w:r>
            <w:r w:rsidRPr="009C3946">
              <w:rPr>
                <w:sz w:val="18"/>
              </w:rPr>
              <w:t xml:space="preserve">stranách videokonferenčního řešení zadavatel požaduje možnost účasti až 5-ti pracovníků. Navržené řešení zahrnuje implementaci </w:t>
            </w:r>
            <w:r w:rsidRPr="00EF40F5">
              <w:rPr>
                <w:b/>
                <w:sz w:val="18"/>
              </w:rPr>
              <w:t>5-ti zařízení</w:t>
            </w:r>
            <w:r w:rsidRPr="009C3946">
              <w:rPr>
                <w:sz w:val="18"/>
              </w:rPr>
              <w:t>, které budou umístěny</w:t>
            </w:r>
            <w:r w:rsidR="00F45956">
              <w:rPr>
                <w:sz w:val="18"/>
              </w:rPr>
              <w:t xml:space="preserve"> v </w:t>
            </w:r>
            <w:r w:rsidRPr="009C3946">
              <w:rPr>
                <w:sz w:val="18"/>
              </w:rPr>
              <w:t>prostorách zadavatele</w:t>
            </w:r>
            <w:r w:rsidR="00F45956">
              <w:rPr>
                <w:sz w:val="18"/>
              </w:rPr>
              <w:t xml:space="preserve"> v </w:t>
            </w:r>
            <w:r w:rsidRPr="009C3946">
              <w:rPr>
                <w:sz w:val="18"/>
              </w:rPr>
              <w:t>jeho objektech</w:t>
            </w:r>
            <w:r w:rsidR="00F45956">
              <w:rPr>
                <w:sz w:val="18"/>
              </w:rPr>
              <w:t xml:space="preserve"> v </w:t>
            </w:r>
            <w:r w:rsidRPr="009C3946">
              <w:rPr>
                <w:sz w:val="18"/>
              </w:rPr>
              <w:t>Praze</w:t>
            </w:r>
            <w:r w:rsidR="00F45956">
              <w:rPr>
                <w:sz w:val="18"/>
              </w:rPr>
              <w:t xml:space="preserve"> a </w:t>
            </w:r>
            <w:r w:rsidRPr="009C3946">
              <w:rPr>
                <w:sz w:val="18"/>
              </w:rPr>
              <w:t>Brně.</w:t>
            </w:r>
          </w:p>
        </w:tc>
        <w:tc>
          <w:tcPr>
            <w:tcW w:w="3978" w:type="dxa"/>
            <w:vAlign w:val="center"/>
          </w:tcPr>
          <w:p w14:paraId="7CFEFBB2" w14:textId="77777777" w:rsidR="006A2793" w:rsidRPr="00A926F6" w:rsidRDefault="006A2793" w:rsidP="00323BA4">
            <w:pPr>
              <w:jc w:val="left"/>
              <w:rPr>
                <w:sz w:val="18"/>
                <w:szCs w:val="18"/>
              </w:rPr>
            </w:pPr>
          </w:p>
        </w:tc>
        <w:tc>
          <w:tcPr>
            <w:tcW w:w="926" w:type="dxa"/>
            <w:vAlign w:val="center"/>
          </w:tcPr>
          <w:p w14:paraId="5D0AE814" w14:textId="77777777" w:rsidR="006A2793" w:rsidRPr="00A926F6" w:rsidRDefault="006A2793" w:rsidP="00323BA4">
            <w:pPr>
              <w:jc w:val="center"/>
              <w:rPr>
                <w:sz w:val="18"/>
                <w:szCs w:val="18"/>
              </w:rPr>
            </w:pPr>
          </w:p>
        </w:tc>
      </w:tr>
      <w:tr w:rsidR="006A2793" w:rsidRPr="00A926F6" w14:paraId="142629CF" w14:textId="77777777" w:rsidTr="00323BA4">
        <w:trPr>
          <w:trHeight w:val="283"/>
        </w:trPr>
        <w:tc>
          <w:tcPr>
            <w:tcW w:w="517" w:type="dxa"/>
            <w:vAlign w:val="center"/>
          </w:tcPr>
          <w:p w14:paraId="7F2B4018"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3946DBC5" w14:textId="79EDF8E5" w:rsidR="006A2793" w:rsidRPr="009C3946" w:rsidRDefault="006A2793" w:rsidP="00323BA4">
            <w:pPr>
              <w:spacing w:before="60" w:after="60"/>
              <w:rPr>
                <w:sz w:val="18"/>
              </w:rPr>
            </w:pPr>
            <w:r w:rsidRPr="009C3946">
              <w:rPr>
                <w:sz w:val="18"/>
              </w:rPr>
              <w:t>Nabízené</w:t>
            </w:r>
            <w:r w:rsidR="00F45956">
              <w:rPr>
                <w:sz w:val="18"/>
              </w:rPr>
              <w:t xml:space="preserve"> </w:t>
            </w:r>
            <w:r w:rsidRPr="009C3946">
              <w:rPr>
                <w:sz w:val="18"/>
              </w:rPr>
              <w:t>řešení</w:t>
            </w:r>
            <w:r w:rsidR="00F45956">
              <w:rPr>
                <w:sz w:val="18"/>
              </w:rPr>
              <w:t xml:space="preserve"> </w:t>
            </w:r>
            <w:r w:rsidRPr="009C3946">
              <w:rPr>
                <w:sz w:val="18"/>
              </w:rPr>
              <w:t>bude</w:t>
            </w:r>
            <w:r w:rsidR="00F45956">
              <w:rPr>
                <w:sz w:val="18"/>
              </w:rPr>
              <w:t xml:space="preserve"> </w:t>
            </w:r>
            <w:r w:rsidRPr="009C3946">
              <w:rPr>
                <w:sz w:val="18"/>
              </w:rPr>
              <w:t>plně kompatibilní</w:t>
            </w:r>
            <w:r w:rsidR="00F45956">
              <w:rPr>
                <w:sz w:val="18"/>
              </w:rPr>
              <w:t xml:space="preserve"> s </w:t>
            </w:r>
            <w:r w:rsidRPr="009C3946">
              <w:rPr>
                <w:sz w:val="18"/>
              </w:rPr>
              <w:t>jednotkami ve standardu IP H323</w:t>
            </w:r>
            <w:r w:rsidR="00F45956">
              <w:rPr>
                <w:sz w:val="18"/>
              </w:rPr>
              <w:t xml:space="preserve"> a </w:t>
            </w:r>
            <w:r w:rsidRPr="009C3946">
              <w:rPr>
                <w:sz w:val="18"/>
              </w:rPr>
              <w:t>SIP.</w:t>
            </w:r>
          </w:p>
        </w:tc>
        <w:tc>
          <w:tcPr>
            <w:tcW w:w="3978" w:type="dxa"/>
            <w:vAlign w:val="center"/>
          </w:tcPr>
          <w:p w14:paraId="6E69E290" w14:textId="77777777" w:rsidR="006A2793" w:rsidRPr="00A926F6" w:rsidRDefault="006A2793" w:rsidP="00323BA4">
            <w:pPr>
              <w:jc w:val="left"/>
              <w:rPr>
                <w:sz w:val="18"/>
                <w:szCs w:val="18"/>
              </w:rPr>
            </w:pPr>
          </w:p>
        </w:tc>
        <w:tc>
          <w:tcPr>
            <w:tcW w:w="926" w:type="dxa"/>
            <w:vAlign w:val="center"/>
          </w:tcPr>
          <w:p w14:paraId="6F25B1E2" w14:textId="77777777" w:rsidR="006A2793" w:rsidRPr="00A926F6" w:rsidRDefault="006A2793" w:rsidP="00323BA4">
            <w:pPr>
              <w:jc w:val="center"/>
              <w:rPr>
                <w:sz w:val="18"/>
                <w:szCs w:val="18"/>
              </w:rPr>
            </w:pPr>
          </w:p>
        </w:tc>
      </w:tr>
      <w:tr w:rsidR="006A2793" w:rsidRPr="00A926F6" w14:paraId="2826F175" w14:textId="77777777" w:rsidTr="00323BA4">
        <w:trPr>
          <w:trHeight w:val="283"/>
        </w:trPr>
        <w:tc>
          <w:tcPr>
            <w:tcW w:w="517" w:type="dxa"/>
            <w:vAlign w:val="center"/>
          </w:tcPr>
          <w:p w14:paraId="171EA3AC"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0D79BD2D" w14:textId="4AEE31E6" w:rsidR="006A2793" w:rsidRPr="009C3946" w:rsidRDefault="006A2793" w:rsidP="00323BA4">
            <w:pPr>
              <w:spacing w:before="60" w:after="60"/>
              <w:rPr>
                <w:sz w:val="18"/>
              </w:rPr>
            </w:pPr>
            <w:r w:rsidRPr="009C3946">
              <w:rPr>
                <w:sz w:val="18"/>
              </w:rPr>
              <w:t>HW</w:t>
            </w:r>
            <w:r w:rsidR="00F45956">
              <w:rPr>
                <w:sz w:val="18"/>
              </w:rPr>
              <w:t xml:space="preserve"> </w:t>
            </w:r>
            <w:r w:rsidRPr="009C3946">
              <w:rPr>
                <w:sz w:val="18"/>
              </w:rPr>
              <w:t>kodek</w:t>
            </w:r>
            <w:r w:rsidR="00F45956">
              <w:rPr>
                <w:sz w:val="18"/>
              </w:rPr>
              <w:t xml:space="preserve"> </w:t>
            </w:r>
            <w:r w:rsidRPr="009C3946">
              <w:rPr>
                <w:sz w:val="18"/>
              </w:rPr>
              <w:t>bude mít funkci smart senzor</w:t>
            </w:r>
            <w:r w:rsidR="00F45956">
              <w:rPr>
                <w:sz w:val="18"/>
              </w:rPr>
              <w:t xml:space="preserve"> a </w:t>
            </w:r>
            <w:r w:rsidRPr="009C3946">
              <w:rPr>
                <w:sz w:val="18"/>
              </w:rPr>
              <w:t>bude umět rozpoznat počet účastníků</w:t>
            </w:r>
            <w:r w:rsidR="00F45956">
              <w:rPr>
                <w:sz w:val="18"/>
              </w:rPr>
              <w:t xml:space="preserve"> v </w:t>
            </w:r>
            <w:r w:rsidRPr="009C3946">
              <w:rPr>
                <w:sz w:val="18"/>
              </w:rPr>
              <w:t>místnosti</w:t>
            </w:r>
            <w:r w:rsidR="00F45956">
              <w:rPr>
                <w:sz w:val="18"/>
              </w:rPr>
              <w:t xml:space="preserve"> a </w:t>
            </w:r>
            <w:r w:rsidRPr="009C3946">
              <w:rPr>
                <w:sz w:val="18"/>
              </w:rPr>
              <w:t>automaticky podle toho nastaví obraz kamery, tak aby byli všichni účastníci vidět. Jde</w:t>
            </w:r>
            <w:r w:rsidR="00F45956">
              <w:rPr>
                <w:sz w:val="18"/>
              </w:rPr>
              <w:t xml:space="preserve"> o </w:t>
            </w:r>
            <w:r w:rsidRPr="009C3946">
              <w:rPr>
                <w:sz w:val="18"/>
              </w:rPr>
              <w:t>funkci automatické detekce osob ve videokonferenční místnosti včetně navádění obrazu</w:t>
            </w:r>
            <w:r w:rsidR="00F45956">
              <w:rPr>
                <w:sz w:val="18"/>
              </w:rPr>
              <w:t xml:space="preserve"> a </w:t>
            </w:r>
            <w:r w:rsidRPr="009C3946">
              <w:rPr>
                <w:sz w:val="18"/>
              </w:rPr>
              <w:t>zvuku za aktuálně mluvící osobou.</w:t>
            </w:r>
            <w:r w:rsidR="00F45956">
              <w:rPr>
                <w:sz w:val="18"/>
              </w:rPr>
              <w:t xml:space="preserve"> V </w:t>
            </w:r>
            <w:r w:rsidRPr="009C3946">
              <w:rPr>
                <w:sz w:val="18"/>
              </w:rPr>
              <w:t>případě komunikační nekázně zařízení musí být schopno záběru celé místnosti</w:t>
            </w:r>
            <w:r w:rsidR="00F45956">
              <w:rPr>
                <w:sz w:val="18"/>
              </w:rPr>
              <w:t xml:space="preserve"> v </w:t>
            </w:r>
            <w:r w:rsidRPr="009C3946">
              <w:rPr>
                <w:sz w:val="18"/>
              </w:rPr>
              <w:t>automatickém režimu</w:t>
            </w:r>
          </w:p>
        </w:tc>
        <w:tc>
          <w:tcPr>
            <w:tcW w:w="3978" w:type="dxa"/>
            <w:vAlign w:val="center"/>
          </w:tcPr>
          <w:p w14:paraId="125B29F6" w14:textId="77777777" w:rsidR="006A2793" w:rsidRPr="00A926F6" w:rsidRDefault="006A2793" w:rsidP="00323BA4">
            <w:pPr>
              <w:jc w:val="left"/>
              <w:rPr>
                <w:sz w:val="18"/>
                <w:szCs w:val="18"/>
              </w:rPr>
            </w:pPr>
          </w:p>
        </w:tc>
        <w:tc>
          <w:tcPr>
            <w:tcW w:w="926" w:type="dxa"/>
            <w:vAlign w:val="center"/>
          </w:tcPr>
          <w:p w14:paraId="4E658833" w14:textId="77777777" w:rsidR="006A2793" w:rsidRPr="00A926F6" w:rsidRDefault="006A2793" w:rsidP="00323BA4">
            <w:pPr>
              <w:jc w:val="center"/>
              <w:rPr>
                <w:sz w:val="18"/>
                <w:szCs w:val="18"/>
              </w:rPr>
            </w:pPr>
          </w:p>
        </w:tc>
      </w:tr>
      <w:tr w:rsidR="006A2793" w:rsidRPr="00A926F6" w14:paraId="55D55A12" w14:textId="77777777" w:rsidTr="00323BA4">
        <w:trPr>
          <w:trHeight w:val="283"/>
        </w:trPr>
        <w:tc>
          <w:tcPr>
            <w:tcW w:w="517" w:type="dxa"/>
            <w:vAlign w:val="center"/>
          </w:tcPr>
          <w:p w14:paraId="7909E2AD"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0B4A0A80" w14:textId="61909A71" w:rsidR="006A2793" w:rsidRPr="009C3946" w:rsidRDefault="006A2793" w:rsidP="00323BA4">
            <w:pPr>
              <w:spacing w:before="60" w:after="60"/>
              <w:rPr>
                <w:sz w:val="18"/>
              </w:rPr>
            </w:pPr>
            <w:r w:rsidRPr="009C3946">
              <w:rPr>
                <w:sz w:val="18"/>
              </w:rPr>
              <w:t>Audio konferenční modul bude mít integrované dotykové ovládání pro snazší obsluhu videokonferenční jednotky. Zadavatel požaduje audiokonferenční jednotky</w:t>
            </w:r>
            <w:r w:rsidR="00F45956">
              <w:rPr>
                <w:sz w:val="18"/>
              </w:rPr>
              <w:t xml:space="preserve"> s </w:t>
            </w:r>
            <w:r w:rsidRPr="009C3946">
              <w:rPr>
                <w:sz w:val="18"/>
              </w:rPr>
              <w:t>dotykovým panelem minimálně pro možnosti aktivace spojení, zapnutí prezentačního módu, ovládání kamery.</w:t>
            </w:r>
          </w:p>
        </w:tc>
        <w:tc>
          <w:tcPr>
            <w:tcW w:w="3978" w:type="dxa"/>
            <w:vAlign w:val="center"/>
          </w:tcPr>
          <w:p w14:paraId="32818986" w14:textId="77777777" w:rsidR="006A2793" w:rsidRPr="00A926F6" w:rsidRDefault="006A2793" w:rsidP="00323BA4">
            <w:pPr>
              <w:jc w:val="left"/>
              <w:rPr>
                <w:sz w:val="18"/>
                <w:szCs w:val="18"/>
              </w:rPr>
            </w:pPr>
          </w:p>
        </w:tc>
        <w:tc>
          <w:tcPr>
            <w:tcW w:w="926" w:type="dxa"/>
            <w:vAlign w:val="center"/>
          </w:tcPr>
          <w:p w14:paraId="2E8595EC" w14:textId="77777777" w:rsidR="006A2793" w:rsidRPr="00A926F6" w:rsidRDefault="006A2793" w:rsidP="00323BA4">
            <w:pPr>
              <w:jc w:val="center"/>
              <w:rPr>
                <w:sz w:val="18"/>
                <w:szCs w:val="18"/>
              </w:rPr>
            </w:pPr>
          </w:p>
        </w:tc>
      </w:tr>
      <w:tr w:rsidR="006A2793" w:rsidRPr="00A926F6" w14:paraId="1E188D1E" w14:textId="77777777" w:rsidTr="00323BA4">
        <w:trPr>
          <w:trHeight w:val="283"/>
        </w:trPr>
        <w:tc>
          <w:tcPr>
            <w:tcW w:w="517" w:type="dxa"/>
            <w:vAlign w:val="center"/>
          </w:tcPr>
          <w:p w14:paraId="74ED4E7C"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4EE8E51B" w14:textId="65C32201" w:rsidR="006A2793" w:rsidRPr="009C3946" w:rsidRDefault="006A2793" w:rsidP="00323BA4">
            <w:pPr>
              <w:spacing w:before="60" w:after="60"/>
              <w:rPr>
                <w:sz w:val="18"/>
              </w:rPr>
            </w:pPr>
            <w:r w:rsidRPr="009C3946">
              <w:rPr>
                <w:sz w:val="18"/>
              </w:rPr>
              <w:t>Zařízení bude umožňovat propojení</w:t>
            </w:r>
            <w:r w:rsidR="00F45956">
              <w:rPr>
                <w:sz w:val="18"/>
              </w:rPr>
              <w:t xml:space="preserve"> s </w:t>
            </w:r>
            <w:r w:rsidRPr="009C3946">
              <w:rPr>
                <w:sz w:val="18"/>
              </w:rPr>
              <w:t>m</w:t>
            </w:r>
            <w:r w:rsidR="00EF40F5">
              <w:rPr>
                <w:sz w:val="18"/>
              </w:rPr>
              <w:t>obilními klienty (</w:t>
            </w:r>
            <w:r w:rsidRPr="009C3946">
              <w:rPr>
                <w:sz w:val="18"/>
              </w:rPr>
              <w:t>IOS, Adroid, Mac, PC</w:t>
            </w:r>
            <w:r w:rsidR="00F45956">
              <w:rPr>
                <w:sz w:val="18"/>
              </w:rPr>
              <w:t>,</w:t>
            </w:r>
            <w:r w:rsidRPr="009C3946">
              <w:rPr>
                <w:sz w:val="18"/>
              </w:rPr>
              <w:t xml:space="preserve"> WebRTS )</w:t>
            </w:r>
          </w:p>
        </w:tc>
        <w:tc>
          <w:tcPr>
            <w:tcW w:w="3978" w:type="dxa"/>
            <w:vAlign w:val="center"/>
          </w:tcPr>
          <w:p w14:paraId="57AA129A" w14:textId="77777777" w:rsidR="006A2793" w:rsidRPr="00A926F6" w:rsidRDefault="006A2793" w:rsidP="00323BA4">
            <w:pPr>
              <w:jc w:val="left"/>
              <w:rPr>
                <w:sz w:val="18"/>
                <w:szCs w:val="18"/>
              </w:rPr>
            </w:pPr>
          </w:p>
        </w:tc>
        <w:tc>
          <w:tcPr>
            <w:tcW w:w="926" w:type="dxa"/>
            <w:vAlign w:val="center"/>
          </w:tcPr>
          <w:p w14:paraId="329876F6" w14:textId="77777777" w:rsidR="006A2793" w:rsidRPr="00A926F6" w:rsidRDefault="006A2793" w:rsidP="00323BA4">
            <w:pPr>
              <w:jc w:val="center"/>
              <w:rPr>
                <w:sz w:val="18"/>
                <w:szCs w:val="18"/>
              </w:rPr>
            </w:pPr>
          </w:p>
        </w:tc>
      </w:tr>
      <w:tr w:rsidR="006A2793" w:rsidRPr="00A926F6" w14:paraId="1B92C92E" w14:textId="77777777" w:rsidTr="00323BA4">
        <w:trPr>
          <w:trHeight w:val="283"/>
        </w:trPr>
        <w:tc>
          <w:tcPr>
            <w:tcW w:w="517" w:type="dxa"/>
            <w:vAlign w:val="center"/>
          </w:tcPr>
          <w:p w14:paraId="2EEA71E5"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7320284B" w14:textId="47BF836C" w:rsidR="006A2793" w:rsidRPr="009C3946" w:rsidRDefault="006A2793" w:rsidP="00323BA4">
            <w:pPr>
              <w:spacing w:before="60" w:after="60"/>
              <w:rPr>
                <w:sz w:val="18"/>
              </w:rPr>
            </w:pPr>
            <w:r w:rsidRPr="009C3946">
              <w:rPr>
                <w:sz w:val="18"/>
              </w:rPr>
              <w:t>Zařízení bude součástí videokonferenční infrastruktury, která bude umožňovat vytvářet libovolné množství virtuálních místností pro setkávání účastníků</w:t>
            </w:r>
            <w:r w:rsidR="00F45956">
              <w:rPr>
                <w:sz w:val="18"/>
              </w:rPr>
              <w:t xml:space="preserve"> a </w:t>
            </w:r>
            <w:r w:rsidRPr="009C3946">
              <w:rPr>
                <w:sz w:val="18"/>
              </w:rPr>
              <w:t>to včetně hostů, kteří dostanou zdarma přístup do videokonferenční místnosti.</w:t>
            </w:r>
          </w:p>
        </w:tc>
        <w:tc>
          <w:tcPr>
            <w:tcW w:w="3978" w:type="dxa"/>
            <w:vAlign w:val="center"/>
          </w:tcPr>
          <w:p w14:paraId="33B6B7BD" w14:textId="77777777" w:rsidR="006A2793" w:rsidRPr="00A926F6" w:rsidRDefault="006A2793" w:rsidP="00323BA4">
            <w:pPr>
              <w:jc w:val="left"/>
              <w:rPr>
                <w:sz w:val="18"/>
                <w:szCs w:val="18"/>
              </w:rPr>
            </w:pPr>
          </w:p>
        </w:tc>
        <w:tc>
          <w:tcPr>
            <w:tcW w:w="926" w:type="dxa"/>
            <w:vAlign w:val="center"/>
          </w:tcPr>
          <w:p w14:paraId="03B3961F" w14:textId="77777777" w:rsidR="006A2793" w:rsidRPr="00A926F6" w:rsidRDefault="006A2793" w:rsidP="00323BA4">
            <w:pPr>
              <w:jc w:val="center"/>
              <w:rPr>
                <w:sz w:val="18"/>
                <w:szCs w:val="18"/>
              </w:rPr>
            </w:pPr>
          </w:p>
        </w:tc>
      </w:tr>
      <w:tr w:rsidR="006A2793" w:rsidRPr="00A926F6" w14:paraId="7B283FE9" w14:textId="77777777" w:rsidTr="00323BA4">
        <w:trPr>
          <w:trHeight w:val="283"/>
        </w:trPr>
        <w:tc>
          <w:tcPr>
            <w:tcW w:w="517" w:type="dxa"/>
            <w:vAlign w:val="center"/>
          </w:tcPr>
          <w:p w14:paraId="693C99BD" w14:textId="77777777" w:rsidR="006A2793" w:rsidRPr="00A926F6" w:rsidRDefault="006A2793" w:rsidP="00323BA4">
            <w:pPr>
              <w:pStyle w:val="ANormln"/>
              <w:spacing w:before="0"/>
              <w:jc w:val="left"/>
              <w:rPr>
                <w:rFonts w:cs="Arial"/>
                <w:sz w:val="18"/>
                <w:szCs w:val="18"/>
              </w:rPr>
            </w:pPr>
          </w:p>
        </w:tc>
        <w:tc>
          <w:tcPr>
            <w:tcW w:w="3977" w:type="dxa"/>
          </w:tcPr>
          <w:p w14:paraId="54E2D20F" w14:textId="77777777" w:rsidR="006A2793" w:rsidRPr="009C3946" w:rsidRDefault="006A2793" w:rsidP="00323BA4">
            <w:pPr>
              <w:spacing w:before="60" w:after="60"/>
              <w:rPr>
                <w:b/>
                <w:sz w:val="18"/>
              </w:rPr>
            </w:pPr>
            <w:r w:rsidRPr="009C3946">
              <w:rPr>
                <w:b/>
                <w:sz w:val="18"/>
              </w:rPr>
              <w:t>Minimální technické požadavky na videokodek</w:t>
            </w:r>
          </w:p>
        </w:tc>
        <w:tc>
          <w:tcPr>
            <w:tcW w:w="3978" w:type="dxa"/>
            <w:vAlign w:val="center"/>
          </w:tcPr>
          <w:p w14:paraId="1CA16098" w14:textId="77777777" w:rsidR="006A2793" w:rsidRPr="00A926F6" w:rsidRDefault="006A2793" w:rsidP="00323BA4">
            <w:pPr>
              <w:jc w:val="left"/>
              <w:rPr>
                <w:sz w:val="18"/>
                <w:szCs w:val="18"/>
              </w:rPr>
            </w:pPr>
          </w:p>
        </w:tc>
        <w:tc>
          <w:tcPr>
            <w:tcW w:w="926" w:type="dxa"/>
            <w:vAlign w:val="center"/>
          </w:tcPr>
          <w:p w14:paraId="76036435" w14:textId="77777777" w:rsidR="006A2793" w:rsidRPr="00A926F6" w:rsidRDefault="006A2793" w:rsidP="00323BA4">
            <w:pPr>
              <w:jc w:val="center"/>
              <w:rPr>
                <w:sz w:val="18"/>
                <w:szCs w:val="18"/>
              </w:rPr>
            </w:pPr>
          </w:p>
        </w:tc>
      </w:tr>
      <w:tr w:rsidR="006A2793" w:rsidRPr="00A926F6" w14:paraId="4EF9781B" w14:textId="77777777" w:rsidTr="00323BA4">
        <w:trPr>
          <w:trHeight w:val="283"/>
        </w:trPr>
        <w:tc>
          <w:tcPr>
            <w:tcW w:w="517" w:type="dxa"/>
            <w:vAlign w:val="center"/>
          </w:tcPr>
          <w:p w14:paraId="5228B4D2"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7EADBAC5" w14:textId="77777777" w:rsidR="006A2793" w:rsidRPr="009C3946" w:rsidRDefault="006A2793" w:rsidP="00323BA4">
            <w:pPr>
              <w:spacing w:before="60" w:after="60"/>
              <w:rPr>
                <w:sz w:val="18"/>
              </w:rPr>
            </w:pPr>
            <w:r w:rsidRPr="009C3946">
              <w:rPr>
                <w:sz w:val="18"/>
              </w:rPr>
              <w:t>Kamera:</w:t>
            </w:r>
          </w:p>
          <w:p w14:paraId="69E319A4" w14:textId="533602EB" w:rsidR="006A2793" w:rsidRPr="009C3946" w:rsidRDefault="006A2793" w:rsidP="00300E75">
            <w:pPr>
              <w:pStyle w:val="Odstavecseseznamem"/>
              <w:numPr>
                <w:ilvl w:val="0"/>
                <w:numId w:val="37"/>
              </w:numPr>
              <w:spacing w:before="60" w:after="60"/>
              <w:contextualSpacing/>
              <w:jc w:val="left"/>
              <w:rPr>
                <w:sz w:val="18"/>
              </w:rPr>
            </w:pPr>
            <w:r w:rsidRPr="009C3946">
              <w:rPr>
                <w:sz w:val="18"/>
              </w:rPr>
              <w:t>Kamera vestavěná</w:t>
            </w:r>
            <w:r w:rsidR="00F45956">
              <w:rPr>
                <w:sz w:val="18"/>
              </w:rPr>
              <w:t xml:space="preserve"> v </w:t>
            </w:r>
            <w:r w:rsidRPr="009C3946">
              <w:rPr>
                <w:sz w:val="18"/>
              </w:rPr>
              <w:t>kodeku, audio modul</w:t>
            </w:r>
            <w:r w:rsidR="00F45956">
              <w:rPr>
                <w:sz w:val="18"/>
              </w:rPr>
              <w:t xml:space="preserve"> s </w:t>
            </w:r>
            <w:r w:rsidRPr="009C3946">
              <w:rPr>
                <w:sz w:val="18"/>
              </w:rPr>
              <w:t>dotykovým ovládáním</w:t>
            </w:r>
            <w:r w:rsidR="00F45956">
              <w:rPr>
                <w:sz w:val="18"/>
              </w:rPr>
              <w:t xml:space="preserve"> </w:t>
            </w:r>
            <w:r w:rsidRPr="009C3946">
              <w:rPr>
                <w:sz w:val="18"/>
              </w:rPr>
              <w:t>– dosah minimálně 6m, smart senzor pro automatické nastavení kamery.</w:t>
            </w:r>
          </w:p>
          <w:p w14:paraId="485B8F01" w14:textId="77777777" w:rsidR="006A2793" w:rsidRPr="009C3946" w:rsidRDefault="006A2793" w:rsidP="00300E75">
            <w:pPr>
              <w:pStyle w:val="Odstavecseseznamem"/>
              <w:numPr>
                <w:ilvl w:val="0"/>
                <w:numId w:val="37"/>
              </w:numPr>
              <w:spacing w:before="60" w:after="60"/>
              <w:contextualSpacing/>
              <w:jc w:val="left"/>
              <w:rPr>
                <w:sz w:val="18"/>
              </w:rPr>
            </w:pPr>
            <w:r w:rsidRPr="009C3946">
              <w:rPr>
                <w:sz w:val="18"/>
              </w:rPr>
              <w:t>Rozlišení: alespoň 1920*1080</w:t>
            </w:r>
          </w:p>
          <w:p w14:paraId="7B89FED0" w14:textId="77777777" w:rsidR="006A2793" w:rsidRPr="009C3946" w:rsidRDefault="006A2793" w:rsidP="00300E75">
            <w:pPr>
              <w:pStyle w:val="Odstavecseseznamem"/>
              <w:numPr>
                <w:ilvl w:val="0"/>
                <w:numId w:val="37"/>
              </w:numPr>
              <w:spacing w:before="60" w:after="60"/>
              <w:contextualSpacing/>
              <w:jc w:val="left"/>
              <w:rPr>
                <w:sz w:val="18"/>
              </w:rPr>
            </w:pPr>
            <w:r w:rsidRPr="009C3946">
              <w:rPr>
                <w:sz w:val="18"/>
              </w:rPr>
              <w:t>Zoom: 3x optický + 2x digitální (= 6x celkem)</w:t>
            </w:r>
          </w:p>
          <w:p w14:paraId="78016F84" w14:textId="3C934D38" w:rsidR="006A2793" w:rsidRPr="009C3946" w:rsidRDefault="006A2793" w:rsidP="00300E75">
            <w:pPr>
              <w:pStyle w:val="Odstavecseseznamem"/>
              <w:numPr>
                <w:ilvl w:val="0"/>
                <w:numId w:val="37"/>
              </w:numPr>
              <w:spacing w:before="60" w:after="60"/>
              <w:contextualSpacing/>
              <w:jc w:val="left"/>
              <w:rPr>
                <w:sz w:val="18"/>
              </w:rPr>
            </w:pPr>
            <w:r w:rsidRPr="009C3946">
              <w:rPr>
                <w:sz w:val="18"/>
              </w:rPr>
              <w:t>Automatické ostření</w:t>
            </w:r>
            <w:r w:rsidR="00F45956">
              <w:rPr>
                <w:sz w:val="18"/>
              </w:rPr>
              <w:t xml:space="preserve"> a </w:t>
            </w:r>
            <w:r w:rsidRPr="009C3946">
              <w:rPr>
                <w:sz w:val="18"/>
              </w:rPr>
              <w:t>vyvážení bílé</w:t>
            </w:r>
          </w:p>
        </w:tc>
        <w:tc>
          <w:tcPr>
            <w:tcW w:w="3978" w:type="dxa"/>
            <w:vAlign w:val="center"/>
          </w:tcPr>
          <w:p w14:paraId="6A2001D4" w14:textId="77777777" w:rsidR="006A2793" w:rsidRPr="00A926F6" w:rsidRDefault="006A2793" w:rsidP="00323BA4">
            <w:pPr>
              <w:jc w:val="left"/>
              <w:rPr>
                <w:sz w:val="18"/>
                <w:szCs w:val="18"/>
              </w:rPr>
            </w:pPr>
          </w:p>
        </w:tc>
        <w:tc>
          <w:tcPr>
            <w:tcW w:w="926" w:type="dxa"/>
            <w:vAlign w:val="center"/>
          </w:tcPr>
          <w:p w14:paraId="68F30AFD" w14:textId="77777777" w:rsidR="006A2793" w:rsidRPr="00A926F6" w:rsidRDefault="006A2793" w:rsidP="00323BA4">
            <w:pPr>
              <w:jc w:val="center"/>
              <w:rPr>
                <w:sz w:val="18"/>
                <w:szCs w:val="18"/>
              </w:rPr>
            </w:pPr>
          </w:p>
        </w:tc>
      </w:tr>
      <w:tr w:rsidR="006A2793" w:rsidRPr="00A926F6" w14:paraId="35755B31" w14:textId="77777777" w:rsidTr="00323BA4">
        <w:trPr>
          <w:trHeight w:val="283"/>
        </w:trPr>
        <w:tc>
          <w:tcPr>
            <w:tcW w:w="517" w:type="dxa"/>
            <w:vAlign w:val="center"/>
          </w:tcPr>
          <w:p w14:paraId="538188BC"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2B6787D6" w14:textId="50A50BC8" w:rsidR="006A2793" w:rsidRPr="009C3946" w:rsidRDefault="006A2793" w:rsidP="00323BA4">
            <w:pPr>
              <w:spacing w:before="60" w:after="60"/>
              <w:rPr>
                <w:sz w:val="18"/>
              </w:rPr>
            </w:pPr>
            <w:r w:rsidRPr="009C3946">
              <w:rPr>
                <w:sz w:val="18"/>
              </w:rPr>
              <w:t>Audio/video možnosti</w:t>
            </w:r>
            <w:r w:rsidR="00F45956">
              <w:rPr>
                <w:sz w:val="18"/>
              </w:rPr>
              <w:t xml:space="preserve"> </w:t>
            </w:r>
          </w:p>
          <w:p w14:paraId="3DD2FA07" w14:textId="77777777" w:rsidR="006A2793" w:rsidRPr="009C3946" w:rsidRDefault="006A2793" w:rsidP="00300E75">
            <w:pPr>
              <w:pStyle w:val="Odstavecseseznamem"/>
              <w:numPr>
                <w:ilvl w:val="0"/>
                <w:numId w:val="38"/>
              </w:numPr>
              <w:spacing w:before="60" w:after="60"/>
              <w:contextualSpacing/>
              <w:jc w:val="left"/>
              <w:rPr>
                <w:sz w:val="18"/>
              </w:rPr>
            </w:pPr>
            <w:r w:rsidRPr="009C3946">
              <w:rPr>
                <w:sz w:val="18"/>
              </w:rPr>
              <w:t>Inteligentní rozpoznání tváří</w:t>
            </w:r>
          </w:p>
          <w:p w14:paraId="61CEBDDA" w14:textId="77777777" w:rsidR="006A2793" w:rsidRPr="009C3946" w:rsidRDefault="006A2793" w:rsidP="00300E75">
            <w:pPr>
              <w:pStyle w:val="Odstavecseseznamem"/>
              <w:numPr>
                <w:ilvl w:val="0"/>
                <w:numId w:val="37"/>
              </w:numPr>
              <w:spacing w:before="60" w:after="60"/>
              <w:contextualSpacing/>
              <w:jc w:val="left"/>
              <w:rPr>
                <w:sz w:val="18"/>
              </w:rPr>
            </w:pPr>
            <w:r w:rsidRPr="009C3946">
              <w:rPr>
                <w:sz w:val="18"/>
              </w:rPr>
              <w:t>Picture in Picture, Picture outside Picture</w:t>
            </w:r>
          </w:p>
          <w:p w14:paraId="53562FD5" w14:textId="33EAEE2E" w:rsidR="006A2793" w:rsidRPr="009C3946" w:rsidRDefault="006A2793" w:rsidP="00300E75">
            <w:pPr>
              <w:pStyle w:val="Odstavecseseznamem"/>
              <w:numPr>
                <w:ilvl w:val="0"/>
                <w:numId w:val="37"/>
              </w:numPr>
              <w:spacing w:before="60" w:after="60"/>
              <w:contextualSpacing/>
              <w:jc w:val="left"/>
              <w:rPr>
                <w:sz w:val="18"/>
              </w:rPr>
            </w:pPr>
            <w:r w:rsidRPr="009C3946">
              <w:rPr>
                <w:sz w:val="18"/>
              </w:rPr>
              <w:t>Audio</w:t>
            </w:r>
            <w:r w:rsidR="00F45956">
              <w:rPr>
                <w:sz w:val="18"/>
              </w:rPr>
              <w:t xml:space="preserve"> </w:t>
            </w:r>
            <w:r w:rsidRPr="009C3946">
              <w:rPr>
                <w:sz w:val="18"/>
              </w:rPr>
              <w:t>Dual-channel AAC-LD Stereo</w:t>
            </w:r>
          </w:p>
          <w:p w14:paraId="2C75DDD7" w14:textId="77777777" w:rsidR="006A2793" w:rsidRPr="009C3946" w:rsidRDefault="006A2793" w:rsidP="00300E75">
            <w:pPr>
              <w:pStyle w:val="Odstavecseseznamem"/>
              <w:numPr>
                <w:ilvl w:val="0"/>
                <w:numId w:val="37"/>
              </w:numPr>
              <w:spacing w:before="60" w:after="60"/>
              <w:contextualSpacing/>
              <w:jc w:val="left"/>
              <w:rPr>
                <w:sz w:val="18"/>
              </w:rPr>
            </w:pPr>
            <w:r w:rsidRPr="009C3946">
              <w:rPr>
                <w:sz w:val="18"/>
              </w:rPr>
              <w:t>Acoustic Echo Cancellation (AEC)</w:t>
            </w:r>
          </w:p>
          <w:p w14:paraId="40CC4451" w14:textId="77777777" w:rsidR="006A2793" w:rsidRPr="009C3946" w:rsidRDefault="006A2793" w:rsidP="00300E75">
            <w:pPr>
              <w:pStyle w:val="Odstavecseseznamem"/>
              <w:numPr>
                <w:ilvl w:val="0"/>
                <w:numId w:val="37"/>
              </w:numPr>
              <w:spacing w:before="60" w:after="60"/>
              <w:contextualSpacing/>
              <w:jc w:val="left"/>
              <w:rPr>
                <w:sz w:val="18"/>
              </w:rPr>
            </w:pPr>
            <w:r w:rsidRPr="009C3946">
              <w:rPr>
                <w:sz w:val="18"/>
              </w:rPr>
              <w:t>Acoustic Noise Suppression (ANS) 12 dB</w:t>
            </w:r>
          </w:p>
          <w:p w14:paraId="7765AEA4" w14:textId="77777777" w:rsidR="006A2793" w:rsidRPr="009C3946" w:rsidRDefault="006A2793" w:rsidP="00300E75">
            <w:pPr>
              <w:pStyle w:val="Odstavecseseznamem"/>
              <w:numPr>
                <w:ilvl w:val="0"/>
                <w:numId w:val="37"/>
              </w:numPr>
              <w:spacing w:before="60" w:after="60"/>
              <w:contextualSpacing/>
              <w:jc w:val="left"/>
              <w:rPr>
                <w:sz w:val="18"/>
              </w:rPr>
            </w:pPr>
            <w:r w:rsidRPr="009C3946">
              <w:rPr>
                <w:sz w:val="18"/>
              </w:rPr>
              <w:t>Automatic Gain Control (AGC) ±6 dB</w:t>
            </w:r>
          </w:p>
          <w:p w14:paraId="12E9B3E8" w14:textId="77777777" w:rsidR="006A2793" w:rsidRPr="009C3946" w:rsidRDefault="006A2793" w:rsidP="00300E75">
            <w:pPr>
              <w:pStyle w:val="Odstavecseseznamem"/>
              <w:numPr>
                <w:ilvl w:val="0"/>
                <w:numId w:val="37"/>
              </w:numPr>
              <w:spacing w:before="60" w:after="60"/>
              <w:contextualSpacing/>
              <w:jc w:val="left"/>
              <w:rPr>
                <w:sz w:val="18"/>
              </w:rPr>
            </w:pPr>
            <w:r w:rsidRPr="009C3946">
              <w:rPr>
                <w:sz w:val="18"/>
              </w:rPr>
              <w:t>Voice Clear, Audio Enhancer</w:t>
            </w:r>
          </w:p>
        </w:tc>
        <w:tc>
          <w:tcPr>
            <w:tcW w:w="3978" w:type="dxa"/>
            <w:vAlign w:val="center"/>
          </w:tcPr>
          <w:p w14:paraId="2AA7752B" w14:textId="77777777" w:rsidR="006A2793" w:rsidRPr="00A926F6" w:rsidRDefault="006A2793" w:rsidP="00323BA4">
            <w:pPr>
              <w:jc w:val="left"/>
              <w:rPr>
                <w:sz w:val="18"/>
                <w:szCs w:val="18"/>
              </w:rPr>
            </w:pPr>
          </w:p>
        </w:tc>
        <w:tc>
          <w:tcPr>
            <w:tcW w:w="926" w:type="dxa"/>
            <w:vAlign w:val="center"/>
          </w:tcPr>
          <w:p w14:paraId="7546BAB3" w14:textId="77777777" w:rsidR="006A2793" w:rsidRPr="00A926F6" w:rsidRDefault="006A2793" w:rsidP="00323BA4">
            <w:pPr>
              <w:jc w:val="center"/>
              <w:rPr>
                <w:sz w:val="18"/>
                <w:szCs w:val="18"/>
              </w:rPr>
            </w:pPr>
          </w:p>
        </w:tc>
      </w:tr>
      <w:tr w:rsidR="006A2793" w:rsidRPr="00A926F6" w14:paraId="5633AE4A" w14:textId="77777777" w:rsidTr="00323BA4">
        <w:trPr>
          <w:trHeight w:val="283"/>
        </w:trPr>
        <w:tc>
          <w:tcPr>
            <w:tcW w:w="517" w:type="dxa"/>
            <w:vAlign w:val="center"/>
          </w:tcPr>
          <w:p w14:paraId="72382B82"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6FEA09B8" w14:textId="593851FF" w:rsidR="006A2793" w:rsidRPr="009C3946" w:rsidRDefault="006A2793" w:rsidP="00323BA4">
            <w:pPr>
              <w:spacing w:before="60" w:after="60"/>
              <w:rPr>
                <w:sz w:val="18"/>
              </w:rPr>
            </w:pPr>
            <w:r w:rsidRPr="009C3946">
              <w:rPr>
                <w:sz w:val="18"/>
              </w:rPr>
              <w:t>Vstupy</w:t>
            </w:r>
            <w:r w:rsidR="00F45956">
              <w:rPr>
                <w:sz w:val="18"/>
              </w:rPr>
              <w:t xml:space="preserve"> a </w:t>
            </w:r>
            <w:r w:rsidRPr="009C3946">
              <w:rPr>
                <w:sz w:val="18"/>
              </w:rPr>
              <w:t>výstupy do zařízení:</w:t>
            </w:r>
          </w:p>
          <w:p w14:paraId="0083BC7A" w14:textId="2750AF86" w:rsidR="006A2793" w:rsidRPr="009C3946" w:rsidRDefault="006A2793" w:rsidP="00300E75">
            <w:pPr>
              <w:pStyle w:val="Odstavecseseznamem"/>
              <w:numPr>
                <w:ilvl w:val="0"/>
                <w:numId w:val="39"/>
              </w:numPr>
              <w:spacing w:before="60" w:after="60"/>
              <w:contextualSpacing/>
              <w:jc w:val="left"/>
              <w:rPr>
                <w:sz w:val="18"/>
              </w:rPr>
            </w:pPr>
            <w:r w:rsidRPr="009C3946">
              <w:rPr>
                <w:sz w:val="18"/>
              </w:rPr>
              <w:t>Audio výstupy</w:t>
            </w:r>
            <w:r w:rsidR="00F45956">
              <w:rPr>
                <w:sz w:val="18"/>
              </w:rPr>
              <w:t xml:space="preserve"> </w:t>
            </w:r>
            <w:r w:rsidRPr="009C3946">
              <w:rPr>
                <w:sz w:val="18"/>
              </w:rPr>
              <w:t>Mini HDMI pro audiokonferenční modul</w:t>
            </w:r>
          </w:p>
          <w:p w14:paraId="58E245B2" w14:textId="593145E9" w:rsidR="006A2793" w:rsidRPr="009C3946" w:rsidRDefault="006A2793" w:rsidP="00300E75">
            <w:pPr>
              <w:pStyle w:val="Odstavecseseznamem"/>
              <w:numPr>
                <w:ilvl w:val="0"/>
                <w:numId w:val="39"/>
              </w:numPr>
              <w:spacing w:before="60" w:after="60"/>
              <w:contextualSpacing/>
              <w:jc w:val="left"/>
              <w:rPr>
                <w:sz w:val="18"/>
              </w:rPr>
            </w:pPr>
            <w:r w:rsidRPr="009C3946">
              <w:rPr>
                <w:sz w:val="18"/>
              </w:rPr>
              <w:t>Video vstupy</w:t>
            </w:r>
            <w:r w:rsidR="00F45956">
              <w:rPr>
                <w:sz w:val="18"/>
              </w:rPr>
              <w:t xml:space="preserve"> </w:t>
            </w:r>
            <w:r w:rsidRPr="009C3946">
              <w:rPr>
                <w:sz w:val="18"/>
              </w:rPr>
              <w:t xml:space="preserve"> 2×HDMI</w:t>
            </w:r>
          </w:p>
          <w:p w14:paraId="7B98B266" w14:textId="777F0D34" w:rsidR="006A2793" w:rsidRPr="009C3946" w:rsidRDefault="006A2793" w:rsidP="00300E75">
            <w:pPr>
              <w:pStyle w:val="Odstavecseseznamem"/>
              <w:numPr>
                <w:ilvl w:val="0"/>
                <w:numId w:val="39"/>
              </w:numPr>
              <w:spacing w:before="60" w:after="60"/>
              <w:contextualSpacing/>
              <w:jc w:val="left"/>
              <w:rPr>
                <w:sz w:val="18"/>
              </w:rPr>
            </w:pPr>
            <w:r w:rsidRPr="009C3946">
              <w:rPr>
                <w:sz w:val="18"/>
              </w:rPr>
              <w:t>Video výstupy</w:t>
            </w:r>
            <w:r w:rsidR="00F45956">
              <w:rPr>
                <w:sz w:val="18"/>
              </w:rPr>
              <w:t xml:space="preserve"> </w:t>
            </w:r>
            <w:r w:rsidRPr="009C3946">
              <w:rPr>
                <w:sz w:val="18"/>
              </w:rPr>
              <w:t>1×HDMI</w:t>
            </w:r>
          </w:p>
          <w:p w14:paraId="2C00FE93" w14:textId="59E980BD" w:rsidR="006A2793" w:rsidRPr="009C3946" w:rsidRDefault="006A2793" w:rsidP="00300E75">
            <w:pPr>
              <w:pStyle w:val="Odstavecseseznamem"/>
              <w:numPr>
                <w:ilvl w:val="0"/>
                <w:numId w:val="39"/>
              </w:numPr>
              <w:spacing w:before="60" w:after="60"/>
              <w:contextualSpacing/>
              <w:jc w:val="left"/>
              <w:rPr>
                <w:sz w:val="18"/>
              </w:rPr>
            </w:pPr>
            <w:r w:rsidRPr="009C3946">
              <w:rPr>
                <w:sz w:val="18"/>
              </w:rPr>
              <w:t>USB rozhraní</w:t>
            </w:r>
            <w:r w:rsidR="00F45956">
              <w:rPr>
                <w:sz w:val="18"/>
              </w:rPr>
              <w:t xml:space="preserve"> </w:t>
            </w:r>
            <w:r w:rsidRPr="009C3946">
              <w:rPr>
                <w:sz w:val="18"/>
              </w:rPr>
              <w:t>1×USB 2.0 Host</w:t>
            </w:r>
          </w:p>
        </w:tc>
        <w:tc>
          <w:tcPr>
            <w:tcW w:w="3978" w:type="dxa"/>
            <w:vAlign w:val="center"/>
          </w:tcPr>
          <w:p w14:paraId="3D330945" w14:textId="77777777" w:rsidR="006A2793" w:rsidRPr="00A926F6" w:rsidRDefault="006A2793" w:rsidP="00323BA4">
            <w:pPr>
              <w:jc w:val="left"/>
              <w:rPr>
                <w:sz w:val="18"/>
                <w:szCs w:val="18"/>
              </w:rPr>
            </w:pPr>
          </w:p>
        </w:tc>
        <w:tc>
          <w:tcPr>
            <w:tcW w:w="926" w:type="dxa"/>
            <w:vAlign w:val="center"/>
          </w:tcPr>
          <w:p w14:paraId="69F77AEC" w14:textId="77777777" w:rsidR="006A2793" w:rsidRPr="00A926F6" w:rsidRDefault="006A2793" w:rsidP="00323BA4">
            <w:pPr>
              <w:jc w:val="center"/>
              <w:rPr>
                <w:sz w:val="18"/>
                <w:szCs w:val="18"/>
              </w:rPr>
            </w:pPr>
          </w:p>
        </w:tc>
      </w:tr>
      <w:tr w:rsidR="006A2793" w:rsidRPr="00A926F6" w14:paraId="6CC0563F" w14:textId="77777777" w:rsidTr="00323BA4">
        <w:trPr>
          <w:trHeight w:val="283"/>
        </w:trPr>
        <w:tc>
          <w:tcPr>
            <w:tcW w:w="517" w:type="dxa"/>
            <w:vAlign w:val="center"/>
          </w:tcPr>
          <w:p w14:paraId="17B21EB5" w14:textId="77777777" w:rsidR="006A2793" w:rsidRPr="00A926F6" w:rsidRDefault="006A2793" w:rsidP="00323BA4">
            <w:pPr>
              <w:pStyle w:val="ANormln"/>
              <w:spacing w:before="0"/>
              <w:jc w:val="left"/>
              <w:rPr>
                <w:rFonts w:cs="Arial"/>
                <w:sz w:val="18"/>
                <w:szCs w:val="18"/>
              </w:rPr>
            </w:pPr>
          </w:p>
        </w:tc>
        <w:tc>
          <w:tcPr>
            <w:tcW w:w="3977" w:type="dxa"/>
          </w:tcPr>
          <w:p w14:paraId="2750C6B8" w14:textId="77777777" w:rsidR="006A2793" w:rsidRPr="009C3946" w:rsidRDefault="006A2793" w:rsidP="00323BA4">
            <w:pPr>
              <w:spacing w:before="60" w:after="60"/>
              <w:rPr>
                <w:b/>
                <w:sz w:val="18"/>
              </w:rPr>
            </w:pPr>
            <w:r w:rsidRPr="009C3946">
              <w:rPr>
                <w:b/>
                <w:sz w:val="18"/>
              </w:rPr>
              <w:t>Technické požadavky na videokonferenční infrastrukturu</w:t>
            </w:r>
          </w:p>
        </w:tc>
        <w:tc>
          <w:tcPr>
            <w:tcW w:w="3978" w:type="dxa"/>
            <w:vAlign w:val="center"/>
          </w:tcPr>
          <w:p w14:paraId="60E446D3" w14:textId="77777777" w:rsidR="006A2793" w:rsidRPr="00A926F6" w:rsidRDefault="006A2793" w:rsidP="00323BA4">
            <w:pPr>
              <w:jc w:val="left"/>
              <w:rPr>
                <w:sz w:val="18"/>
                <w:szCs w:val="18"/>
              </w:rPr>
            </w:pPr>
          </w:p>
        </w:tc>
        <w:tc>
          <w:tcPr>
            <w:tcW w:w="926" w:type="dxa"/>
            <w:vAlign w:val="center"/>
          </w:tcPr>
          <w:p w14:paraId="307DFF85" w14:textId="77777777" w:rsidR="006A2793" w:rsidRPr="00A926F6" w:rsidRDefault="006A2793" w:rsidP="00323BA4">
            <w:pPr>
              <w:jc w:val="center"/>
              <w:rPr>
                <w:sz w:val="18"/>
                <w:szCs w:val="18"/>
              </w:rPr>
            </w:pPr>
          </w:p>
        </w:tc>
      </w:tr>
      <w:tr w:rsidR="006A2793" w:rsidRPr="00A926F6" w14:paraId="34391703" w14:textId="77777777" w:rsidTr="00323BA4">
        <w:trPr>
          <w:trHeight w:val="283"/>
        </w:trPr>
        <w:tc>
          <w:tcPr>
            <w:tcW w:w="517" w:type="dxa"/>
            <w:vAlign w:val="center"/>
          </w:tcPr>
          <w:p w14:paraId="29B9B349"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541FCFDC" w14:textId="77777777" w:rsidR="006A2793" w:rsidRPr="009C3946" w:rsidRDefault="006A2793" w:rsidP="00323BA4">
            <w:pPr>
              <w:spacing w:before="60" w:after="60"/>
              <w:rPr>
                <w:sz w:val="18"/>
              </w:rPr>
            </w:pPr>
            <w:r w:rsidRPr="009C3946">
              <w:rPr>
                <w:sz w:val="18"/>
              </w:rPr>
              <w:t>Standardy:</w:t>
            </w:r>
          </w:p>
          <w:p w14:paraId="63760AAE" w14:textId="12781068" w:rsidR="006A2793" w:rsidRPr="009C3946" w:rsidRDefault="006A2793" w:rsidP="00300E75">
            <w:pPr>
              <w:pStyle w:val="Odstavecseseznamem"/>
              <w:numPr>
                <w:ilvl w:val="0"/>
                <w:numId w:val="40"/>
              </w:numPr>
              <w:spacing w:before="60" w:after="60"/>
              <w:contextualSpacing/>
              <w:jc w:val="left"/>
              <w:rPr>
                <w:sz w:val="18"/>
              </w:rPr>
            </w:pPr>
            <w:r w:rsidRPr="009C3946">
              <w:rPr>
                <w:sz w:val="18"/>
              </w:rPr>
              <w:t>Video standardy</w:t>
            </w:r>
            <w:r w:rsidR="00F45956">
              <w:rPr>
                <w:sz w:val="18"/>
              </w:rPr>
              <w:t xml:space="preserve"> a </w:t>
            </w:r>
            <w:r w:rsidRPr="009C3946">
              <w:rPr>
                <w:sz w:val="18"/>
              </w:rPr>
              <w:t>protokoly</w:t>
            </w:r>
            <w:r w:rsidR="00F45956">
              <w:rPr>
                <w:sz w:val="18"/>
              </w:rPr>
              <w:t xml:space="preserve"> </w:t>
            </w:r>
            <w:r w:rsidRPr="009C3946">
              <w:rPr>
                <w:sz w:val="18"/>
              </w:rPr>
              <w:t>H.263, H.263+, H.264 BP, H.264 HP, H.264 SVC, RTV</w:t>
            </w:r>
          </w:p>
          <w:p w14:paraId="4284944C" w14:textId="3C83FC6C" w:rsidR="006A2793" w:rsidRPr="009C3946" w:rsidRDefault="006A2793" w:rsidP="00300E75">
            <w:pPr>
              <w:pStyle w:val="Odstavecseseznamem"/>
              <w:numPr>
                <w:ilvl w:val="0"/>
                <w:numId w:val="40"/>
              </w:numPr>
              <w:spacing w:before="60" w:after="60"/>
              <w:contextualSpacing/>
              <w:jc w:val="left"/>
              <w:rPr>
                <w:sz w:val="18"/>
              </w:rPr>
            </w:pPr>
            <w:r w:rsidRPr="009C3946">
              <w:rPr>
                <w:sz w:val="18"/>
              </w:rPr>
              <w:t>Síťové standardy</w:t>
            </w:r>
            <w:r w:rsidR="00F45956">
              <w:rPr>
                <w:sz w:val="18"/>
              </w:rPr>
              <w:t xml:space="preserve"> a </w:t>
            </w:r>
            <w:r w:rsidRPr="009C3946">
              <w:rPr>
                <w:sz w:val="18"/>
              </w:rPr>
              <w:t>protokoly</w:t>
            </w:r>
            <w:r w:rsidR="00F45956">
              <w:rPr>
                <w:sz w:val="18"/>
              </w:rPr>
              <w:t xml:space="preserve"> </w:t>
            </w:r>
            <w:r w:rsidRPr="009C3946">
              <w:rPr>
                <w:sz w:val="18"/>
              </w:rPr>
              <w:t>TCP/IP, http, HTTPS</w:t>
            </w:r>
          </w:p>
          <w:p w14:paraId="7339EE57" w14:textId="3D9BC032" w:rsidR="006A2793" w:rsidRPr="009C3946" w:rsidRDefault="006A2793" w:rsidP="00300E75">
            <w:pPr>
              <w:pStyle w:val="Odstavecseseznamem"/>
              <w:numPr>
                <w:ilvl w:val="0"/>
                <w:numId w:val="40"/>
              </w:numPr>
              <w:spacing w:before="60" w:after="60"/>
              <w:contextualSpacing/>
              <w:jc w:val="left"/>
              <w:rPr>
                <w:sz w:val="18"/>
              </w:rPr>
            </w:pPr>
            <w:r w:rsidRPr="009C3946">
              <w:rPr>
                <w:sz w:val="18"/>
              </w:rPr>
              <w:t>Rozlišení videa videokonference</w:t>
            </w:r>
            <w:r w:rsidR="00F45956">
              <w:rPr>
                <w:sz w:val="18"/>
              </w:rPr>
              <w:t xml:space="preserve"> </w:t>
            </w:r>
            <w:r w:rsidRPr="009C3946">
              <w:rPr>
                <w:sz w:val="18"/>
              </w:rPr>
              <w:t xml:space="preserve"> 1080p @ 30/60fps</w:t>
            </w:r>
            <w:r w:rsidRPr="009C3946">
              <w:rPr>
                <w:sz w:val="18"/>
              </w:rPr>
              <w:tab/>
            </w:r>
          </w:p>
        </w:tc>
        <w:tc>
          <w:tcPr>
            <w:tcW w:w="3978" w:type="dxa"/>
            <w:vAlign w:val="center"/>
          </w:tcPr>
          <w:p w14:paraId="10796B6E" w14:textId="77777777" w:rsidR="006A2793" w:rsidRPr="00A926F6" w:rsidRDefault="006A2793" w:rsidP="00323BA4">
            <w:pPr>
              <w:jc w:val="left"/>
              <w:rPr>
                <w:sz w:val="18"/>
                <w:szCs w:val="18"/>
              </w:rPr>
            </w:pPr>
          </w:p>
        </w:tc>
        <w:tc>
          <w:tcPr>
            <w:tcW w:w="926" w:type="dxa"/>
            <w:vAlign w:val="center"/>
          </w:tcPr>
          <w:p w14:paraId="1D1B1D20" w14:textId="77777777" w:rsidR="006A2793" w:rsidRPr="00A926F6" w:rsidRDefault="006A2793" w:rsidP="00323BA4">
            <w:pPr>
              <w:jc w:val="center"/>
              <w:rPr>
                <w:sz w:val="18"/>
                <w:szCs w:val="18"/>
              </w:rPr>
            </w:pPr>
          </w:p>
        </w:tc>
      </w:tr>
      <w:tr w:rsidR="006A2793" w:rsidRPr="00A926F6" w14:paraId="7B458F74" w14:textId="77777777" w:rsidTr="00323BA4">
        <w:trPr>
          <w:trHeight w:val="283"/>
        </w:trPr>
        <w:tc>
          <w:tcPr>
            <w:tcW w:w="517" w:type="dxa"/>
            <w:vAlign w:val="center"/>
          </w:tcPr>
          <w:p w14:paraId="0D34A562"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37B96B88" w14:textId="7CD877D5" w:rsidR="006A2793" w:rsidRPr="009C3946" w:rsidRDefault="006A2793" w:rsidP="00323BA4">
            <w:pPr>
              <w:spacing w:before="60" w:after="60"/>
              <w:rPr>
                <w:sz w:val="18"/>
              </w:rPr>
            </w:pPr>
            <w:r w:rsidRPr="009C3946">
              <w:rPr>
                <w:sz w:val="18"/>
              </w:rPr>
              <w:t>Přímé vytáčení každého uživatele, video systému nebo virtuální místnosti</w:t>
            </w:r>
            <w:r w:rsidR="00EF40F5">
              <w:rPr>
                <w:sz w:val="18"/>
              </w:rPr>
              <w:t>.</w:t>
            </w:r>
          </w:p>
        </w:tc>
        <w:tc>
          <w:tcPr>
            <w:tcW w:w="3978" w:type="dxa"/>
            <w:vAlign w:val="center"/>
          </w:tcPr>
          <w:p w14:paraId="5F5F0C75" w14:textId="77777777" w:rsidR="006A2793" w:rsidRPr="00A926F6" w:rsidRDefault="006A2793" w:rsidP="00323BA4">
            <w:pPr>
              <w:jc w:val="left"/>
              <w:rPr>
                <w:sz w:val="18"/>
                <w:szCs w:val="18"/>
              </w:rPr>
            </w:pPr>
          </w:p>
        </w:tc>
        <w:tc>
          <w:tcPr>
            <w:tcW w:w="926" w:type="dxa"/>
            <w:vAlign w:val="center"/>
          </w:tcPr>
          <w:p w14:paraId="5C6DCC5A" w14:textId="77777777" w:rsidR="006A2793" w:rsidRPr="00A926F6" w:rsidRDefault="006A2793" w:rsidP="00323BA4">
            <w:pPr>
              <w:jc w:val="center"/>
              <w:rPr>
                <w:sz w:val="18"/>
                <w:szCs w:val="18"/>
              </w:rPr>
            </w:pPr>
          </w:p>
        </w:tc>
      </w:tr>
      <w:tr w:rsidR="006A2793" w:rsidRPr="00A926F6" w14:paraId="49127BB9" w14:textId="77777777" w:rsidTr="00323BA4">
        <w:trPr>
          <w:trHeight w:val="283"/>
        </w:trPr>
        <w:tc>
          <w:tcPr>
            <w:tcW w:w="517" w:type="dxa"/>
            <w:vAlign w:val="center"/>
          </w:tcPr>
          <w:p w14:paraId="369D5186"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4C4D493C" w14:textId="3E56568F" w:rsidR="006A2793" w:rsidRPr="009C3946" w:rsidRDefault="006A2793" w:rsidP="00323BA4">
            <w:pPr>
              <w:spacing w:before="60" w:after="60"/>
              <w:rPr>
                <w:sz w:val="18"/>
              </w:rPr>
            </w:pPr>
            <w:r w:rsidRPr="009C3946">
              <w:rPr>
                <w:sz w:val="18"/>
              </w:rPr>
              <w:t xml:space="preserve">Plánování schůzky pomocí: Rozšíření </w:t>
            </w:r>
            <w:r w:rsidR="00CC3228">
              <w:rPr>
                <w:sz w:val="18"/>
              </w:rPr>
              <w:t xml:space="preserve">pro stávající </w:t>
            </w:r>
            <w:r w:rsidRPr="009C3946">
              <w:rPr>
                <w:sz w:val="18"/>
              </w:rPr>
              <w:t xml:space="preserve">Chrome pro Google Calendar, doplněk pro </w:t>
            </w:r>
            <w:r w:rsidR="00CC3228">
              <w:rPr>
                <w:sz w:val="18"/>
              </w:rPr>
              <w:t xml:space="preserve">stávající </w:t>
            </w:r>
            <w:r w:rsidRPr="009C3946">
              <w:rPr>
                <w:sz w:val="18"/>
              </w:rPr>
              <w:t>Microsoft Outlook 2013,</w:t>
            </w:r>
            <w:r w:rsidR="00EF40F5">
              <w:rPr>
                <w:sz w:val="18"/>
              </w:rPr>
              <w:t xml:space="preserve"> </w:t>
            </w:r>
            <w:r w:rsidRPr="009C3946">
              <w:rPr>
                <w:sz w:val="18"/>
              </w:rPr>
              <w:t>2016</w:t>
            </w:r>
            <w:r w:rsidR="00EF40F5">
              <w:rPr>
                <w:sz w:val="18"/>
              </w:rPr>
              <w:t>.</w:t>
            </w:r>
          </w:p>
        </w:tc>
        <w:tc>
          <w:tcPr>
            <w:tcW w:w="3978" w:type="dxa"/>
            <w:vAlign w:val="center"/>
          </w:tcPr>
          <w:p w14:paraId="4BFF6E8B" w14:textId="77777777" w:rsidR="006A2793" w:rsidRPr="00A926F6" w:rsidRDefault="006A2793" w:rsidP="00323BA4">
            <w:pPr>
              <w:jc w:val="left"/>
              <w:rPr>
                <w:sz w:val="18"/>
                <w:szCs w:val="18"/>
              </w:rPr>
            </w:pPr>
          </w:p>
        </w:tc>
        <w:tc>
          <w:tcPr>
            <w:tcW w:w="926" w:type="dxa"/>
            <w:vAlign w:val="center"/>
          </w:tcPr>
          <w:p w14:paraId="2140ABFB" w14:textId="77777777" w:rsidR="006A2793" w:rsidRPr="00A926F6" w:rsidRDefault="006A2793" w:rsidP="00323BA4">
            <w:pPr>
              <w:jc w:val="center"/>
              <w:rPr>
                <w:sz w:val="18"/>
                <w:szCs w:val="18"/>
              </w:rPr>
            </w:pPr>
          </w:p>
        </w:tc>
      </w:tr>
      <w:tr w:rsidR="006A2793" w:rsidRPr="00A926F6" w14:paraId="639B8466" w14:textId="77777777" w:rsidTr="00323BA4">
        <w:trPr>
          <w:trHeight w:val="283"/>
        </w:trPr>
        <w:tc>
          <w:tcPr>
            <w:tcW w:w="517" w:type="dxa"/>
            <w:vAlign w:val="center"/>
          </w:tcPr>
          <w:p w14:paraId="6521433E"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481D95F6" w14:textId="374ADEA6" w:rsidR="006A2793" w:rsidRPr="009C3946" w:rsidRDefault="006A2793" w:rsidP="00323BA4">
            <w:pPr>
              <w:spacing w:before="60" w:after="60"/>
              <w:rPr>
                <w:sz w:val="18"/>
              </w:rPr>
            </w:pPr>
            <w:r w:rsidRPr="009C3946">
              <w:rPr>
                <w:sz w:val="18"/>
              </w:rPr>
              <w:t>Virtuální konferenční místnost je přístupná podle adresy IP, URI nebo telefonního čísla</w:t>
            </w:r>
            <w:r w:rsidR="00EF40F5">
              <w:rPr>
                <w:sz w:val="18"/>
              </w:rPr>
              <w:t>.</w:t>
            </w:r>
          </w:p>
        </w:tc>
        <w:tc>
          <w:tcPr>
            <w:tcW w:w="3978" w:type="dxa"/>
            <w:vAlign w:val="center"/>
          </w:tcPr>
          <w:p w14:paraId="320EE28C" w14:textId="77777777" w:rsidR="006A2793" w:rsidRPr="00A926F6" w:rsidRDefault="006A2793" w:rsidP="00323BA4">
            <w:pPr>
              <w:jc w:val="left"/>
              <w:rPr>
                <w:sz w:val="18"/>
                <w:szCs w:val="18"/>
              </w:rPr>
            </w:pPr>
          </w:p>
        </w:tc>
        <w:tc>
          <w:tcPr>
            <w:tcW w:w="926" w:type="dxa"/>
            <w:vAlign w:val="center"/>
          </w:tcPr>
          <w:p w14:paraId="0015E915" w14:textId="77777777" w:rsidR="006A2793" w:rsidRPr="00A926F6" w:rsidRDefault="006A2793" w:rsidP="00323BA4">
            <w:pPr>
              <w:jc w:val="center"/>
              <w:rPr>
                <w:sz w:val="18"/>
                <w:szCs w:val="18"/>
              </w:rPr>
            </w:pPr>
          </w:p>
        </w:tc>
      </w:tr>
      <w:tr w:rsidR="006A2793" w:rsidRPr="00A926F6" w14:paraId="7014810B" w14:textId="77777777" w:rsidTr="00323BA4">
        <w:trPr>
          <w:trHeight w:val="283"/>
        </w:trPr>
        <w:tc>
          <w:tcPr>
            <w:tcW w:w="517" w:type="dxa"/>
            <w:vAlign w:val="center"/>
          </w:tcPr>
          <w:p w14:paraId="6033189E"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23444B87" w14:textId="5B556E4B" w:rsidR="006A2793" w:rsidRPr="009C3946" w:rsidRDefault="006A2793" w:rsidP="00323BA4">
            <w:pPr>
              <w:spacing w:before="60" w:after="60"/>
              <w:rPr>
                <w:sz w:val="18"/>
              </w:rPr>
            </w:pPr>
            <w:r w:rsidRPr="009C3946">
              <w:rPr>
                <w:sz w:val="18"/>
              </w:rPr>
              <w:t>Moderátor může ztlumit / zrušit zapnutí všech nebo jednotlivých účastníků, odstranit uživatele nebo ukončit schůzku pro všechny účastníky</w:t>
            </w:r>
            <w:r w:rsidR="00EF40F5">
              <w:rPr>
                <w:sz w:val="18"/>
              </w:rPr>
              <w:t>.</w:t>
            </w:r>
          </w:p>
        </w:tc>
        <w:tc>
          <w:tcPr>
            <w:tcW w:w="3978" w:type="dxa"/>
            <w:vAlign w:val="center"/>
          </w:tcPr>
          <w:p w14:paraId="0E1243A0" w14:textId="77777777" w:rsidR="006A2793" w:rsidRPr="00A926F6" w:rsidRDefault="006A2793" w:rsidP="00323BA4">
            <w:pPr>
              <w:jc w:val="left"/>
              <w:rPr>
                <w:sz w:val="18"/>
                <w:szCs w:val="18"/>
              </w:rPr>
            </w:pPr>
          </w:p>
        </w:tc>
        <w:tc>
          <w:tcPr>
            <w:tcW w:w="926" w:type="dxa"/>
            <w:vAlign w:val="center"/>
          </w:tcPr>
          <w:p w14:paraId="6DB912D6" w14:textId="77777777" w:rsidR="006A2793" w:rsidRPr="00A926F6" w:rsidRDefault="006A2793" w:rsidP="00323BA4">
            <w:pPr>
              <w:jc w:val="center"/>
              <w:rPr>
                <w:sz w:val="18"/>
                <w:szCs w:val="18"/>
              </w:rPr>
            </w:pPr>
          </w:p>
        </w:tc>
      </w:tr>
      <w:tr w:rsidR="006A2793" w:rsidRPr="00A926F6" w14:paraId="2F5C4894" w14:textId="77777777" w:rsidTr="00323BA4">
        <w:trPr>
          <w:trHeight w:val="283"/>
        </w:trPr>
        <w:tc>
          <w:tcPr>
            <w:tcW w:w="517" w:type="dxa"/>
            <w:vAlign w:val="center"/>
          </w:tcPr>
          <w:p w14:paraId="5DA77303"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7BF42935" w14:textId="4BEE7C4A" w:rsidR="006A2793" w:rsidRPr="009C3946" w:rsidRDefault="006A2793" w:rsidP="00323BA4">
            <w:pPr>
              <w:spacing w:before="60" w:after="60"/>
              <w:rPr>
                <w:sz w:val="18"/>
              </w:rPr>
            </w:pPr>
            <w:r w:rsidRPr="009C3946">
              <w:rPr>
                <w:sz w:val="18"/>
              </w:rPr>
              <w:t>Vytvoření skupinového hovoru jednoduchým přidáním další osoby</w:t>
            </w:r>
            <w:r w:rsidR="00F45956">
              <w:rPr>
                <w:sz w:val="18"/>
              </w:rPr>
              <w:t xml:space="preserve"> k </w:t>
            </w:r>
            <w:r w:rsidRPr="009C3946">
              <w:rPr>
                <w:sz w:val="18"/>
              </w:rPr>
              <w:t>hovoru - není třeba zavěsit</w:t>
            </w:r>
            <w:r w:rsidR="00F45956">
              <w:rPr>
                <w:sz w:val="18"/>
              </w:rPr>
              <w:t xml:space="preserve"> a </w:t>
            </w:r>
            <w:r w:rsidRPr="009C3946">
              <w:rPr>
                <w:sz w:val="18"/>
              </w:rPr>
              <w:t>poté znovu vytočit</w:t>
            </w:r>
            <w:r w:rsidR="00EF40F5">
              <w:rPr>
                <w:sz w:val="18"/>
              </w:rPr>
              <w:t>.</w:t>
            </w:r>
          </w:p>
        </w:tc>
        <w:tc>
          <w:tcPr>
            <w:tcW w:w="3978" w:type="dxa"/>
            <w:vAlign w:val="center"/>
          </w:tcPr>
          <w:p w14:paraId="60DDBE67" w14:textId="77777777" w:rsidR="006A2793" w:rsidRPr="00A926F6" w:rsidRDefault="006A2793" w:rsidP="00323BA4">
            <w:pPr>
              <w:jc w:val="left"/>
              <w:rPr>
                <w:sz w:val="18"/>
                <w:szCs w:val="18"/>
              </w:rPr>
            </w:pPr>
          </w:p>
        </w:tc>
        <w:tc>
          <w:tcPr>
            <w:tcW w:w="926" w:type="dxa"/>
            <w:vAlign w:val="center"/>
          </w:tcPr>
          <w:p w14:paraId="35DE61D7" w14:textId="77777777" w:rsidR="006A2793" w:rsidRPr="00A926F6" w:rsidRDefault="006A2793" w:rsidP="00323BA4">
            <w:pPr>
              <w:jc w:val="center"/>
              <w:rPr>
                <w:sz w:val="18"/>
                <w:szCs w:val="18"/>
              </w:rPr>
            </w:pPr>
          </w:p>
        </w:tc>
      </w:tr>
      <w:tr w:rsidR="006A2793" w:rsidRPr="00A926F6" w14:paraId="13C5044C" w14:textId="77777777" w:rsidTr="00323BA4">
        <w:trPr>
          <w:trHeight w:val="283"/>
        </w:trPr>
        <w:tc>
          <w:tcPr>
            <w:tcW w:w="517" w:type="dxa"/>
            <w:vAlign w:val="center"/>
          </w:tcPr>
          <w:p w14:paraId="02591695"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2EC40A2D" w14:textId="3AA30FAF" w:rsidR="006A2793" w:rsidRPr="009C3946" w:rsidRDefault="006A2793" w:rsidP="00323BA4">
            <w:pPr>
              <w:spacing w:before="60" w:after="60"/>
              <w:rPr>
                <w:sz w:val="18"/>
              </w:rPr>
            </w:pPr>
            <w:r w:rsidRPr="009C3946">
              <w:rPr>
                <w:sz w:val="18"/>
              </w:rPr>
              <w:t>Sdílený adresář pro HW jednotky</w:t>
            </w:r>
            <w:r w:rsidR="00F45956">
              <w:rPr>
                <w:sz w:val="18"/>
              </w:rPr>
              <w:t xml:space="preserve"> a </w:t>
            </w:r>
            <w:r w:rsidRPr="009C3946">
              <w:rPr>
                <w:sz w:val="18"/>
              </w:rPr>
              <w:t>mobilní klienty</w:t>
            </w:r>
            <w:r w:rsidR="00EF40F5">
              <w:rPr>
                <w:sz w:val="18"/>
              </w:rPr>
              <w:t>.</w:t>
            </w:r>
          </w:p>
        </w:tc>
        <w:tc>
          <w:tcPr>
            <w:tcW w:w="3978" w:type="dxa"/>
            <w:vAlign w:val="center"/>
          </w:tcPr>
          <w:p w14:paraId="31C73518" w14:textId="77777777" w:rsidR="006A2793" w:rsidRPr="00A926F6" w:rsidRDefault="006A2793" w:rsidP="00323BA4">
            <w:pPr>
              <w:jc w:val="left"/>
              <w:rPr>
                <w:sz w:val="18"/>
                <w:szCs w:val="18"/>
              </w:rPr>
            </w:pPr>
          </w:p>
        </w:tc>
        <w:tc>
          <w:tcPr>
            <w:tcW w:w="926" w:type="dxa"/>
            <w:vAlign w:val="center"/>
          </w:tcPr>
          <w:p w14:paraId="424CB4E8" w14:textId="77777777" w:rsidR="006A2793" w:rsidRPr="00A926F6" w:rsidRDefault="006A2793" w:rsidP="00323BA4">
            <w:pPr>
              <w:jc w:val="center"/>
              <w:rPr>
                <w:sz w:val="18"/>
                <w:szCs w:val="18"/>
              </w:rPr>
            </w:pPr>
          </w:p>
        </w:tc>
      </w:tr>
      <w:tr w:rsidR="006A2793" w:rsidRPr="00A926F6" w14:paraId="5BF823DC" w14:textId="77777777" w:rsidTr="00323BA4">
        <w:trPr>
          <w:trHeight w:val="283"/>
        </w:trPr>
        <w:tc>
          <w:tcPr>
            <w:tcW w:w="517" w:type="dxa"/>
            <w:vAlign w:val="center"/>
          </w:tcPr>
          <w:p w14:paraId="08428D30"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7C2F190A" w14:textId="1A15F55C" w:rsidR="006A2793" w:rsidRPr="009C3946" w:rsidRDefault="006A2793" w:rsidP="00323BA4">
            <w:pPr>
              <w:spacing w:before="60" w:after="60"/>
              <w:rPr>
                <w:sz w:val="18"/>
              </w:rPr>
            </w:pPr>
            <w:r w:rsidRPr="009C3946">
              <w:rPr>
                <w:sz w:val="18"/>
              </w:rPr>
              <w:t>Podpora nahrávání - obsah nahraný HD je automaticky uspořádán do kanálů</w:t>
            </w:r>
            <w:r w:rsidR="00EF40F5">
              <w:rPr>
                <w:sz w:val="18"/>
              </w:rPr>
              <w:t>.</w:t>
            </w:r>
          </w:p>
        </w:tc>
        <w:tc>
          <w:tcPr>
            <w:tcW w:w="3978" w:type="dxa"/>
            <w:vAlign w:val="center"/>
          </w:tcPr>
          <w:p w14:paraId="35E09416" w14:textId="77777777" w:rsidR="006A2793" w:rsidRPr="00A926F6" w:rsidRDefault="006A2793" w:rsidP="00323BA4">
            <w:pPr>
              <w:jc w:val="left"/>
              <w:rPr>
                <w:sz w:val="18"/>
                <w:szCs w:val="18"/>
              </w:rPr>
            </w:pPr>
          </w:p>
        </w:tc>
        <w:tc>
          <w:tcPr>
            <w:tcW w:w="926" w:type="dxa"/>
            <w:vAlign w:val="center"/>
          </w:tcPr>
          <w:p w14:paraId="039DE8C9" w14:textId="77777777" w:rsidR="006A2793" w:rsidRPr="00A926F6" w:rsidRDefault="006A2793" w:rsidP="00323BA4">
            <w:pPr>
              <w:jc w:val="center"/>
              <w:rPr>
                <w:sz w:val="18"/>
                <w:szCs w:val="18"/>
              </w:rPr>
            </w:pPr>
          </w:p>
        </w:tc>
      </w:tr>
      <w:tr w:rsidR="006A2793" w:rsidRPr="00A926F6" w14:paraId="50C26BE2" w14:textId="77777777" w:rsidTr="00323BA4">
        <w:trPr>
          <w:trHeight w:val="283"/>
        </w:trPr>
        <w:tc>
          <w:tcPr>
            <w:tcW w:w="517" w:type="dxa"/>
            <w:vAlign w:val="center"/>
          </w:tcPr>
          <w:p w14:paraId="59849BA4"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4F53D1EC" w14:textId="44CB6700" w:rsidR="006A2793" w:rsidRPr="009C3946" w:rsidRDefault="006A2793" w:rsidP="00261ADA">
            <w:pPr>
              <w:spacing w:before="60" w:after="60"/>
              <w:rPr>
                <w:sz w:val="18"/>
              </w:rPr>
            </w:pPr>
            <w:r w:rsidRPr="009C3946">
              <w:rPr>
                <w:sz w:val="18"/>
              </w:rPr>
              <w:t xml:space="preserve">Podpora </w:t>
            </w:r>
            <w:r w:rsidR="00727B53">
              <w:rPr>
                <w:sz w:val="18"/>
              </w:rPr>
              <w:t xml:space="preserve">stávajících SW: </w:t>
            </w:r>
            <w:r w:rsidRPr="009C3946">
              <w:rPr>
                <w:sz w:val="18"/>
              </w:rPr>
              <w:t xml:space="preserve">Skype for Business, Online, registrace </w:t>
            </w:r>
            <w:r w:rsidR="00727B53">
              <w:rPr>
                <w:sz w:val="18"/>
              </w:rPr>
              <w:t xml:space="preserve">stávajících </w:t>
            </w:r>
            <w:r w:rsidRPr="009C3946">
              <w:rPr>
                <w:sz w:val="18"/>
              </w:rPr>
              <w:t>zařízení třetích stran Cisco</w:t>
            </w:r>
            <w:r w:rsidR="00F45956">
              <w:rPr>
                <w:sz w:val="18"/>
              </w:rPr>
              <w:t xml:space="preserve"> a </w:t>
            </w:r>
            <w:r w:rsidRPr="009C3946">
              <w:rPr>
                <w:sz w:val="18"/>
              </w:rPr>
              <w:t>Polycom.</w:t>
            </w:r>
          </w:p>
        </w:tc>
        <w:tc>
          <w:tcPr>
            <w:tcW w:w="3978" w:type="dxa"/>
            <w:vAlign w:val="center"/>
          </w:tcPr>
          <w:p w14:paraId="5DA9216D" w14:textId="77777777" w:rsidR="006A2793" w:rsidRPr="00A926F6" w:rsidRDefault="006A2793" w:rsidP="00323BA4">
            <w:pPr>
              <w:jc w:val="left"/>
              <w:rPr>
                <w:sz w:val="18"/>
                <w:szCs w:val="18"/>
              </w:rPr>
            </w:pPr>
          </w:p>
        </w:tc>
        <w:tc>
          <w:tcPr>
            <w:tcW w:w="926" w:type="dxa"/>
            <w:vAlign w:val="center"/>
          </w:tcPr>
          <w:p w14:paraId="3C743282" w14:textId="77777777" w:rsidR="006A2793" w:rsidRPr="00A926F6" w:rsidRDefault="006A2793" w:rsidP="00323BA4">
            <w:pPr>
              <w:jc w:val="center"/>
              <w:rPr>
                <w:sz w:val="18"/>
                <w:szCs w:val="18"/>
              </w:rPr>
            </w:pPr>
          </w:p>
        </w:tc>
      </w:tr>
      <w:tr w:rsidR="006A2793" w:rsidRPr="00A926F6" w14:paraId="3F072BB2" w14:textId="77777777" w:rsidTr="00323BA4">
        <w:trPr>
          <w:trHeight w:val="283"/>
        </w:trPr>
        <w:tc>
          <w:tcPr>
            <w:tcW w:w="517" w:type="dxa"/>
            <w:vAlign w:val="center"/>
          </w:tcPr>
          <w:p w14:paraId="4DB1A1F4"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329EFA36" w14:textId="7B805544" w:rsidR="006A2793" w:rsidRPr="009C3946" w:rsidRDefault="006A2793" w:rsidP="00323BA4">
            <w:pPr>
              <w:spacing w:before="60" w:after="60"/>
              <w:rPr>
                <w:sz w:val="18"/>
              </w:rPr>
            </w:pPr>
            <w:r w:rsidRPr="009C3946">
              <w:rPr>
                <w:sz w:val="18"/>
              </w:rPr>
              <w:t>Řízení</w:t>
            </w:r>
            <w:r w:rsidR="00F45956">
              <w:rPr>
                <w:sz w:val="18"/>
              </w:rPr>
              <w:t xml:space="preserve"> a </w:t>
            </w:r>
            <w:r w:rsidRPr="009C3946">
              <w:rPr>
                <w:sz w:val="18"/>
              </w:rPr>
              <w:t>reportování, centralizovaná správa účtů</w:t>
            </w:r>
            <w:r w:rsidR="00EF40F5">
              <w:rPr>
                <w:sz w:val="18"/>
              </w:rPr>
              <w:t>.</w:t>
            </w:r>
          </w:p>
        </w:tc>
        <w:tc>
          <w:tcPr>
            <w:tcW w:w="3978" w:type="dxa"/>
            <w:vAlign w:val="center"/>
          </w:tcPr>
          <w:p w14:paraId="17F1CB07" w14:textId="77777777" w:rsidR="006A2793" w:rsidRPr="00A926F6" w:rsidRDefault="006A2793" w:rsidP="00323BA4">
            <w:pPr>
              <w:jc w:val="left"/>
              <w:rPr>
                <w:sz w:val="18"/>
                <w:szCs w:val="18"/>
              </w:rPr>
            </w:pPr>
          </w:p>
        </w:tc>
        <w:tc>
          <w:tcPr>
            <w:tcW w:w="926" w:type="dxa"/>
            <w:vAlign w:val="center"/>
          </w:tcPr>
          <w:p w14:paraId="3206841D" w14:textId="77777777" w:rsidR="006A2793" w:rsidRPr="00A926F6" w:rsidRDefault="006A2793" w:rsidP="00323BA4">
            <w:pPr>
              <w:jc w:val="center"/>
              <w:rPr>
                <w:sz w:val="18"/>
                <w:szCs w:val="18"/>
              </w:rPr>
            </w:pPr>
          </w:p>
        </w:tc>
      </w:tr>
      <w:tr w:rsidR="006A2793" w:rsidRPr="00A926F6" w14:paraId="00C58A3E" w14:textId="77777777" w:rsidTr="00323BA4">
        <w:trPr>
          <w:trHeight w:val="283"/>
        </w:trPr>
        <w:tc>
          <w:tcPr>
            <w:tcW w:w="517" w:type="dxa"/>
            <w:vAlign w:val="center"/>
          </w:tcPr>
          <w:p w14:paraId="1124195E"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30EDEC7D" w14:textId="2558570E" w:rsidR="006A2793" w:rsidRPr="009C3946" w:rsidRDefault="006A2793" w:rsidP="00937282">
            <w:pPr>
              <w:spacing w:before="60" w:after="60"/>
              <w:rPr>
                <w:sz w:val="18"/>
              </w:rPr>
            </w:pPr>
            <w:r w:rsidRPr="009C3946">
              <w:rPr>
                <w:sz w:val="18"/>
              </w:rPr>
              <w:t xml:space="preserve">Zabezpečení: </w:t>
            </w:r>
            <w:r w:rsidRPr="00646A10">
              <w:rPr>
                <w:sz w:val="18"/>
              </w:rPr>
              <w:t>Firewall Traversal</w:t>
            </w:r>
            <w:r w:rsidR="00937282">
              <w:rPr>
                <w:sz w:val="18"/>
              </w:rPr>
              <w:t xml:space="preserve"> </w:t>
            </w:r>
            <w:r w:rsidR="00937282" w:rsidRPr="00937282">
              <w:rPr>
                <w:sz w:val="18"/>
              </w:rPr>
              <w:t>(zadavatel umožňuje nabídnout rovnocenné řešení)</w:t>
            </w:r>
            <w:r w:rsidRPr="009C3946">
              <w:rPr>
                <w:sz w:val="18"/>
              </w:rPr>
              <w:t>, šifrovaná signalizace</w:t>
            </w:r>
            <w:r w:rsidR="00F45956">
              <w:rPr>
                <w:sz w:val="18"/>
              </w:rPr>
              <w:t xml:space="preserve"> a </w:t>
            </w:r>
            <w:r w:rsidRPr="009C3946">
              <w:rPr>
                <w:sz w:val="18"/>
              </w:rPr>
              <w:t>média, AES 128-bit</w:t>
            </w:r>
            <w:r w:rsidR="00937282">
              <w:rPr>
                <w:sz w:val="18"/>
              </w:rPr>
              <w:t>.</w:t>
            </w:r>
          </w:p>
        </w:tc>
        <w:tc>
          <w:tcPr>
            <w:tcW w:w="3978" w:type="dxa"/>
            <w:vAlign w:val="center"/>
          </w:tcPr>
          <w:p w14:paraId="329639DF" w14:textId="77777777" w:rsidR="006A2793" w:rsidRPr="00A926F6" w:rsidRDefault="006A2793" w:rsidP="00323BA4">
            <w:pPr>
              <w:jc w:val="left"/>
              <w:rPr>
                <w:sz w:val="18"/>
                <w:szCs w:val="18"/>
              </w:rPr>
            </w:pPr>
          </w:p>
        </w:tc>
        <w:tc>
          <w:tcPr>
            <w:tcW w:w="926" w:type="dxa"/>
            <w:vAlign w:val="center"/>
          </w:tcPr>
          <w:p w14:paraId="4836FE45" w14:textId="77777777" w:rsidR="006A2793" w:rsidRPr="00A926F6" w:rsidRDefault="006A2793" w:rsidP="00323BA4">
            <w:pPr>
              <w:jc w:val="center"/>
              <w:rPr>
                <w:sz w:val="18"/>
                <w:szCs w:val="18"/>
              </w:rPr>
            </w:pPr>
          </w:p>
        </w:tc>
      </w:tr>
      <w:tr w:rsidR="006A2793" w:rsidRPr="00A926F6" w14:paraId="677555E6" w14:textId="77777777" w:rsidTr="00323BA4">
        <w:trPr>
          <w:trHeight w:val="283"/>
        </w:trPr>
        <w:tc>
          <w:tcPr>
            <w:tcW w:w="517" w:type="dxa"/>
            <w:vAlign w:val="center"/>
          </w:tcPr>
          <w:p w14:paraId="35551297" w14:textId="77777777" w:rsidR="006A2793" w:rsidRPr="00A926F6" w:rsidRDefault="006A2793" w:rsidP="00300E75">
            <w:pPr>
              <w:pStyle w:val="ANormln"/>
              <w:numPr>
                <w:ilvl w:val="0"/>
                <w:numId w:val="36"/>
              </w:numPr>
              <w:spacing w:before="0"/>
              <w:ind w:left="0" w:firstLine="0"/>
              <w:jc w:val="left"/>
              <w:rPr>
                <w:rFonts w:cs="Arial"/>
                <w:sz w:val="18"/>
                <w:szCs w:val="18"/>
              </w:rPr>
            </w:pPr>
          </w:p>
        </w:tc>
        <w:tc>
          <w:tcPr>
            <w:tcW w:w="3977" w:type="dxa"/>
          </w:tcPr>
          <w:p w14:paraId="1BB6E8D3" w14:textId="77777777" w:rsidR="006A2793" w:rsidRPr="009C3946" w:rsidRDefault="006A2793" w:rsidP="00323BA4">
            <w:pPr>
              <w:spacing w:before="60" w:after="60"/>
              <w:rPr>
                <w:sz w:val="18"/>
              </w:rPr>
            </w:pPr>
            <w:r w:rsidRPr="009C3946">
              <w:rPr>
                <w:sz w:val="18"/>
              </w:rPr>
              <w:t>Podpora webového serveru proxy.</w:t>
            </w:r>
          </w:p>
        </w:tc>
        <w:tc>
          <w:tcPr>
            <w:tcW w:w="3978" w:type="dxa"/>
            <w:vAlign w:val="center"/>
          </w:tcPr>
          <w:p w14:paraId="530EADF2" w14:textId="77777777" w:rsidR="006A2793" w:rsidRPr="00A926F6" w:rsidRDefault="006A2793" w:rsidP="00323BA4">
            <w:pPr>
              <w:jc w:val="left"/>
              <w:rPr>
                <w:sz w:val="18"/>
                <w:szCs w:val="18"/>
              </w:rPr>
            </w:pPr>
          </w:p>
        </w:tc>
        <w:tc>
          <w:tcPr>
            <w:tcW w:w="926" w:type="dxa"/>
            <w:vAlign w:val="center"/>
          </w:tcPr>
          <w:p w14:paraId="75340373" w14:textId="77777777" w:rsidR="006A2793" w:rsidRPr="00A926F6" w:rsidRDefault="006A2793" w:rsidP="00323BA4">
            <w:pPr>
              <w:jc w:val="center"/>
              <w:rPr>
                <w:sz w:val="18"/>
                <w:szCs w:val="18"/>
              </w:rPr>
            </w:pPr>
          </w:p>
        </w:tc>
      </w:tr>
    </w:tbl>
    <w:p w14:paraId="5EF0276A" w14:textId="77777777" w:rsidR="006A2793" w:rsidRDefault="006A2793" w:rsidP="006A2793">
      <w:pPr>
        <w:rPr>
          <w:rFonts w:cs="Arial"/>
        </w:rPr>
      </w:pPr>
    </w:p>
    <w:p w14:paraId="3709FD55" w14:textId="30EBD210" w:rsidR="006A2793" w:rsidRDefault="006A2793" w:rsidP="006A2793">
      <w:pPr>
        <w:pStyle w:val="Nadpis4"/>
      </w:pPr>
      <w:r w:rsidRPr="00121D04">
        <w:t>IS interní elektronizace porad</w:t>
      </w:r>
      <w:r w:rsidR="00F45956">
        <w:t xml:space="preserve"> a </w:t>
      </w:r>
      <w:r w:rsidRPr="00121D04">
        <w:t>jednání</w:t>
      </w:r>
    </w:p>
    <w:p w14:paraId="61E67917" w14:textId="573DDC80" w:rsidR="00A67079" w:rsidRPr="00A67079" w:rsidRDefault="00A67079" w:rsidP="00A67079">
      <w:pPr>
        <w:pStyle w:val="Nadpis5"/>
      </w:pPr>
      <w:r>
        <w:t>E</w:t>
      </w:r>
      <w:r w:rsidRPr="00496815">
        <w:t>lektronické porady</w:t>
      </w:r>
      <w:r>
        <w:t xml:space="preserve"> a jednání (EPJ)</w:t>
      </w:r>
    </w:p>
    <w:p w14:paraId="0EFEEFA1" w14:textId="174FCF0E" w:rsidR="006A2793" w:rsidRPr="00BD495C" w:rsidRDefault="006A2793" w:rsidP="006A2793">
      <w:pPr>
        <w:pStyle w:val="Titulek"/>
      </w:pPr>
      <w:bookmarkStart w:id="92" w:name="_Toc7017796"/>
      <w:bookmarkStart w:id="93" w:name="_Toc16093707"/>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13</w:t>
      </w:r>
      <w:r>
        <w:rPr>
          <w:noProof/>
        </w:rPr>
        <w:fldChar w:fldCharType="end"/>
      </w:r>
      <w:r w:rsidRPr="00BD495C">
        <w:t xml:space="preserve">: </w:t>
      </w:r>
      <w:r>
        <w:t>E</w:t>
      </w:r>
      <w:r w:rsidRPr="00496815">
        <w:t>lektronické porady</w:t>
      </w:r>
      <w:r w:rsidR="00F45956">
        <w:t xml:space="preserve"> a </w:t>
      </w:r>
      <w:r>
        <w:t>jednání (EPJ)</w:t>
      </w:r>
      <w:bookmarkEnd w:id="92"/>
      <w:bookmarkEnd w:id="93"/>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6A2793" w:rsidRPr="00A926F6" w14:paraId="76194C20" w14:textId="77777777" w:rsidTr="00323BA4">
        <w:tc>
          <w:tcPr>
            <w:tcW w:w="517" w:type="dxa"/>
            <w:tcBorders>
              <w:top w:val="single" w:sz="4" w:space="0" w:color="808080"/>
            </w:tcBorders>
            <w:vAlign w:val="center"/>
          </w:tcPr>
          <w:p w14:paraId="653B9ECB" w14:textId="77777777" w:rsidR="006A2793" w:rsidRPr="00A926F6" w:rsidRDefault="006A2793"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3B47D180" w14:textId="77777777" w:rsidR="006A2793" w:rsidRPr="004F036E" w:rsidRDefault="006A2793" w:rsidP="00323BA4">
            <w:pPr>
              <w:pStyle w:val="ANormln"/>
              <w:keepNext/>
              <w:jc w:val="center"/>
              <w:rPr>
                <w:rFonts w:cs="Arial"/>
                <w:b/>
                <w:sz w:val="18"/>
                <w:szCs w:val="18"/>
              </w:rPr>
            </w:pPr>
            <w:r w:rsidRPr="004F036E">
              <w:rPr>
                <w:rFonts w:cs="Arial"/>
                <w:b/>
                <w:sz w:val="18"/>
                <w:szCs w:val="18"/>
              </w:rPr>
              <w:t>Specifikace minimálních požadavků</w:t>
            </w:r>
          </w:p>
        </w:tc>
        <w:tc>
          <w:tcPr>
            <w:tcW w:w="3978" w:type="dxa"/>
            <w:tcBorders>
              <w:top w:val="single" w:sz="4" w:space="0" w:color="808080"/>
            </w:tcBorders>
            <w:vAlign w:val="center"/>
          </w:tcPr>
          <w:p w14:paraId="4D3CE9BA" w14:textId="77777777" w:rsidR="006A2793" w:rsidRPr="00A926F6" w:rsidRDefault="006A2793"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34DF5053" w14:textId="77777777" w:rsidR="006A2793" w:rsidRPr="00A926F6" w:rsidRDefault="006A2793" w:rsidP="00323BA4">
            <w:pPr>
              <w:pStyle w:val="ANormln"/>
              <w:keepNext/>
              <w:jc w:val="center"/>
              <w:rPr>
                <w:rFonts w:cs="Arial"/>
                <w:b/>
                <w:sz w:val="18"/>
                <w:szCs w:val="18"/>
              </w:rPr>
            </w:pPr>
            <w:r w:rsidRPr="00A926F6">
              <w:rPr>
                <w:rFonts w:cs="Arial"/>
                <w:b/>
                <w:sz w:val="18"/>
                <w:szCs w:val="18"/>
              </w:rPr>
              <w:t>Splněno [ano/ne]</w:t>
            </w:r>
          </w:p>
        </w:tc>
      </w:tr>
      <w:tr w:rsidR="006A2793" w:rsidRPr="00A926F6" w14:paraId="2AF4C3AA" w14:textId="77777777" w:rsidTr="00323BA4">
        <w:trPr>
          <w:trHeight w:val="283"/>
        </w:trPr>
        <w:tc>
          <w:tcPr>
            <w:tcW w:w="517" w:type="dxa"/>
            <w:vAlign w:val="center"/>
          </w:tcPr>
          <w:p w14:paraId="438A6EDF"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30CC359B" w14:textId="5415E5A5" w:rsidR="006A2793" w:rsidRPr="004F036E" w:rsidRDefault="006A2793" w:rsidP="00323BA4">
            <w:pPr>
              <w:spacing w:before="60" w:after="60"/>
              <w:rPr>
                <w:rFonts w:cs="Arial"/>
                <w:sz w:val="18"/>
              </w:rPr>
            </w:pPr>
            <w:r w:rsidRPr="004F036E">
              <w:rPr>
                <w:rFonts w:cs="Arial"/>
                <w:sz w:val="18"/>
              </w:rPr>
              <w:t>Systém EPJ bude řešením pro komplexní správu</w:t>
            </w:r>
            <w:r w:rsidR="00F45956">
              <w:rPr>
                <w:rFonts w:cs="Arial"/>
                <w:sz w:val="18"/>
              </w:rPr>
              <w:t xml:space="preserve"> a </w:t>
            </w:r>
            <w:r w:rsidRPr="004F036E">
              <w:rPr>
                <w:rFonts w:cs="Arial"/>
                <w:sz w:val="18"/>
              </w:rPr>
              <w:t>administraci workshopů, porad, jednání, elektronických schůzek pořádaných úřadem pro interní potřeby.</w:t>
            </w:r>
          </w:p>
        </w:tc>
        <w:tc>
          <w:tcPr>
            <w:tcW w:w="3978" w:type="dxa"/>
            <w:vAlign w:val="center"/>
          </w:tcPr>
          <w:p w14:paraId="253157EC" w14:textId="77777777" w:rsidR="006A2793" w:rsidRPr="00A926F6" w:rsidRDefault="006A2793" w:rsidP="00323BA4">
            <w:pPr>
              <w:jc w:val="left"/>
              <w:rPr>
                <w:sz w:val="18"/>
                <w:szCs w:val="18"/>
              </w:rPr>
            </w:pPr>
          </w:p>
        </w:tc>
        <w:tc>
          <w:tcPr>
            <w:tcW w:w="926" w:type="dxa"/>
            <w:vAlign w:val="center"/>
          </w:tcPr>
          <w:p w14:paraId="7106BFB0" w14:textId="77777777" w:rsidR="006A2793" w:rsidRPr="00A926F6" w:rsidRDefault="006A2793" w:rsidP="00323BA4">
            <w:pPr>
              <w:jc w:val="center"/>
              <w:rPr>
                <w:sz w:val="18"/>
                <w:szCs w:val="18"/>
              </w:rPr>
            </w:pPr>
          </w:p>
        </w:tc>
      </w:tr>
      <w:tr w:rsidR="006A2793" w:rsidRPr="00A926F6" w14:paraId="2FC8906B" w14:textId="77777777" w:rsidTr="00323BA4">
        <w:trPr>
          <w:trHeight w:val="283"/>
        </w:trPr>
        <w:tc>
          <w:tcPr>
            <w:tcW w:w="517" w:type="dxa"/>
            <w:vAlign w:val="center"/>
          </w:tcPr>
          <w:p w14:paraId="0B032D00"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13E1FD1E" w14:textId="156963E4" w:rsidR="006A2793" w:rsidRPr="004F036E" w:rsidRDefault="006A2793" w:rsidP="00323BA4">
            <w:pPr>
              <w:spacing w:before="60" w:after="60"/>
              <w:rPr>
                <w:rFonts w:cs="Arial"/>
                <w:sz w:val="18"/>
              </w:rPr>
            </w:pPr>
            <w:r w:rsidRPr="004F036E">
              <w:rPr>
                <w:rFonts w:cs="Arial"/>
                <w:sz w:val="18"/>
              </w:rPr>
              <w:t>S portálem EPJ budou pracovat jak interní zaměstnanci úřadu, tak registrovaní</w:t>
            </w:r>
            <w:r w:rsidR="00F45956">
              <w:rPr>
                <w:rFonts w:cs="Arial"/>
                <w:sz w:val="18"/>
              </w:rPr>
              <w:t xml:space="preserve"> a </w:t>
            </w:r>
            <w:r w:rsidRPr="004F036E">
              <w:rPr>
                <w:rFonts w:cs="Arial"/>
                <w:sz w:val="18"/>
              </w:rPr>
              <w:t>schválení externisté.</w:t>
            </w:r>
          </w:p>
        </w:tc>
        <w:tc>
          <w:tcPr>
            <w:tcW w:w="3978" w:type="dxa"/>
            <w:vAlign w:val="center"/>
          </w:tcPr>
          <w:p w14:paraId="5FB83081" w14:textId="77777777" w:rsidR="006A2793" w:rsidRPr="00A926F6" w:rsidRDefault="006A2793" w:rsidP="00323BA4">
            <w:pPr>
              <w:jc w:val="left"/>
              <w:rPr>
                <w:sz w:val="18"/>
                <w:szCs w:val="18"/>
              </w:rPr>
            </w:pPr>
          </w:p>
        </w:tc>
        <w:tc>
          <w:tcPr>
            <w:tcW w:w="926" w:type="dxa"/>
            <w:vAlign w:val="center"/>
          </w:tcPr>
          <w:p w14:paraId="38299F14" w14:textId="77777777" w:rsidR="006A2793" w:rsidRPr="00A926F6" w:rsidRDefault="006A2793" w:rsidP="00323BA4">
            <w:pPr>
              <w:jc w:val="center"/>
              <w:rPr>
                <w:sz w:val="18"/>
                <w:szCs w:val="18"/>
              </w:rPr>
            </w:pPr>
          </w:p>
        </w:tc>
      </w:tr>
      <w:tr w:rsidR="006A2793" w:rsidRPr="00A926F6" w14:paraId="43C188AC" w14:textId="77777777" w:rsidTr="00323BA4">
        <w:trPr>
          <w:trHeight w:val="283"/>
        </w:trPr>
        <w:tc>
          <w:tcPr>
            <w:tcW w:w="517" w:type="dxa"/>
            <w:vAlign w:val="center"/>
          </w:tcPr>
          <w:p w14:paraId="3C591DA8"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41D38621" w14:textId="6A64D6F7" w:rsidR="006A2793" w:rsidRPr="004F036E" w:rsidRDefault="006A2793" w:rsidP="00323BA4">
            <w:pPr>
              <w:spacing w:before="60" w:after="60"/>
              <w:rPr>
                <w:rFonts w:cs="Arial"/>
                <w:sz w:val="18"/>
              </w:rPr>
            </w:pPr>
            <w:r w:rsidRPr="004F036E">
              <w:rPr>
                <w:rFonts w:cs="Arial"/>
                <w:sz w:val="18"/>
              </w:rPr>
              <w:t>Interní zaměstnanci úřadu</w:t>
            </w:r>
            <w:r w:rsidR="00F45956">
              <w:rPr>
                <w:rFonts w:cs="Arial"/>
                <w:sz w:val="18"/>
              </w:rPr>
              <w:t xml:space="preserve"> i </w:t>
            </w:r>
            <w:r w:rsidRPr="004F036E">
              <w:rPr>
                <w:rFonts w:cs="Arial"/>
                <w:sz w:val="18"/>
              </w:rPr>
              <w:t>externisté budou pro přístup do systému EPJ využívat jednotné přihlášení</w:t>
            </w:r>
            <w:r w:rsidR="00F45956">
              <w:rPr>
                <w:rFonts w:cs="Arial"/>
                <w:sz w:val="18"/>
              </w:rPr>
              <w:t xml:space="preserve"> a </w:t>
            </w:r>
            <w:r w:rsidRPr="004F036E">
              <w:rPr>
                <w:rFonts w:cs="Arial"/>
                <w:sz w:val="18"/>
              </w:rPr>
              <w:t>oprávnění zajišťované modulem IDM (jednotný login). Systém IDM pro EPJ provede autorizaci</w:t>
            </w:r>
            <w:r w:rsidR="00F45956">
              <w:rPr>
                <w:rFonts w:cs="Arial"/>
                <w:sz w:val="18"/>
              </w:rPr>
              <w:t xml:space="preserve"> a </w:t>
            </w:r>
            <w:r w:rsidRPr="004F036E">
              <w:rPr>
                <w:rFonts w:cs="Arial"/>
                <w:sz w:val="18"/>
              </w:rPr>
              <w:t>autentizaci interních uživatelů</w:t>
            </w:r>
            <w:r w:rsidR="00EF40F5">
              <w:rPr>
                <w:rFonts w:cs="Arial"/>
                <w:sz w:val="18"/>
              </w:rPr>
              <w:t>.</w:t>
            </w:r>
          </w:p>
        </w:tc>
        <w:tc>
          <w:tcPr>
            <w:tcW w:w="3978" w:type="dxa"/>
            <w:vAlign w:val="center"/>
          </w:tcPr>
          <w:p w14:paraId="6ACD807E" w14:textId="77777777" w:rsidR="006A2793" w:rsidRPr="00A926F6" w:rsidRDefault="006A2793" w:rsidP="00323BA4">
            <w:pPr>
              <w:jc w:val="left"/>
              <w:rPr>
                <w:sz w:val="18"/>
                <w:szCs w:val="18"/>
              </w:rPr>
            </w:pPr>
          </w:p>
        </w:tc>
        <w:tc>
          <w:tcPr>
            <w:tcW w:w="926" w:type="dxa"/>
            <w:vAlign w:val="center"/>
          </w:tcPr>
          <w:p w14:paraId="68C7602D" w14:textId="77777777" w:rsidR="006A2793" w:rsidRPr="00A926F6" w:rsidRDefault="006A2793" w:rsidP="00323BA4">
            <w:pPr>
              <w:jc w:val="center"/>
              <w:rPr>
                <w:sz w:val="18"/>
                <w:szCs w:val="18"/>
              </w:rPr>
            </w:pPr>
          </w:p>
        </w:tc>
      </w:tr>
      <w:tr w:rsidR="006A2793" w:rsidRPr="00A926F6" w14:paraId="328362C0" w14:textId="77777777" w:rsidTr="00323BA4">
        <w:trPr>
          <w:trHeight w:val="283"/>
        </w:trPr>
        <w:tc>
          <w:tcPr>
            <w:tcW w:w="517" w:type="dxa"/>
            <w:vAlign w:val="center"/>
          </w:tcPr>
          <w:p w14:paraId="72A4FEA8"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3ECA5A82" w14:textId="1BC51A6C" w:rsidR="006A2793" w:rsidRPr="004F036E" w:rsidRDefault="006A2793" w:rsidP="00323BA4">
            <w:pPr>
              <w:spacing w:before="60" w:after="60"/>
              <w:rPr>
                <w:rFonts w:cs="Arial"/>
                <w:sz w:val="18"/>
              </w:rPr>
            </w:pPr>
            <w:r w:rsidRPr="004F036E">
              <w:rPr>
                <w:rFonts w:cs="Arial"/>
                <w:sz w:val="18"/>
              </w:rPr>
              <w:t>Videokonferenční zařízení je zdrojem, který bude možno interními už</w:t>
            </w:r>
            <w:r w:rsidR="00EF40F5">
              <w:rPr>
                <w:rFonts w:cs="Arial"/>
                <w:sz w:val="18"/>
              </w:rPr>
              <w:t>ivateli / externisty rezervovat.</w:t>
            </w:r>
          </w:p>
        </w:tc>
        <w:tc>
          <w:tcPr>
            <w:tcW w:w="3978" w:type="dxa"/>
            <w:vAlign w:val="center"/>
          </w:tcPr>
          <w:p w14:paraId="73FF0138" w14:textId="77777777" w:rsidR="006A2793" w:rsidRPr="00A926F6" w:rsidRDefault="006A2793" w:rsidP="00323BA4">
            <w:pPr>
              <w:jc w:val="left"/>
              <w:rPr>
                <w:sz w:val="18"/>
                <w:szCs w:val="18"/>
              </w:rPr>
            </w:pPr>
          </w:p>
        </w:tc>
        <w:tc>
          <w:tcPr>
            <w:tcW w:w="926" w:type="dxa"/>
            <w:vAlign w:val="center"/>
          </w:tcPr>
          <w:p w14:paraId="18DEB2F0" w14:textId="77777777" w:rsidR="006A2793" w:rsidRPr="00A926F6" w:rsidRDefault="006A2793" w:rsidP="00323BA4">
            <w:pPr>
              <w:jc w:val="center"/>
              <w:rPr>
                <w:sz w:val="18"/>
                <w:szCs w:val="18"/>
              </w:rPr>
            </w:pPr>
          </w:p>
        </w:tc>
      </w:tr>
      <w:tr w:rsidR="006A2793" w:rsidRPr="00A926F6" w14:paraId="620C9A8F" w14:textId="77777777" w:rsidTr="00323BA4">
        <w:trPr>
          <w:trHeight w:val="283"/>
        </w:trPr>
        <w:tc>
          <w:tcPr>
            <w:tcW w:w="517" w:type="dxa"/>
            <w:vAlign w:val="center"/>
          </w:tcPr>
          <w:p w14:paraId="7570371D"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6CFF4BCB" w14:textId="19DEF4D4" w:rsidR="006A2793" w:rsidRPr="004F036E" w:rsidRDefault="006A2793" w:rsidP="00AA3B2A">
            <w:pPr>
              <w:spacing w:before="60" w:after="60"/>
              <w:rPr>
                <w:rFonts w:cs="Arial"/>
                <w:sz w:val="18"/>
              </w:rPr>
            </w:pPr>
            <w:r w:rsidRPr="004F036E">
              <w:rPr>
                <w:rFonts w:cs="Arial"/>
                <w:sz w:val="18"/>
              </w:rPr>
              <w:t>Možnost rezervace</w:t>
            </w:r>
            <w:r w:rsidR="00F45956">
              <w:rPr>
                <w:rFonts w:cs="Arial"/>
                <w:sz w:val="18"/>
              </w:rPr>
              <w:t xml:space="preserve"> z</w:t>
            </w:r>
            <w:r w:rsidR="007E1B70">
              <w:rPr>
                <w:rFonts w:cs="Arial"/>
                <w:sz w:val="18"/>
              </w:rPr>
              <w:t> MS S</w:t>
            </w:r>
            <w:r w:rsidRPr="00646A10">
              <w:rPr>
                <w:rFonts w:cs="Arial"/>
                <w:sz w:val="18"/>
              </w:rPr>
              <w:t>hare</w:t>
            </w:r>
            <w:r w:rsidR="00AA3B2A">
              <w:rPr>
                <w:rFonts w:cs="Arial"/>
                <w:sz w:val="18"/>
              </w:rPr>
              <w:t>P</w:t>
            </w:r>
            <w:r w:rsidRPr="00646A10">
              <w:rPr>
                <w:rFonts w:cs="Arial"/>
                <w:sz w:val="18"/>
              </w:rPr>
              <w:t>ointu</w:t>
            </w:r>
            <w:r w:rsidR="00937282">
              <w:rPr>
                <w:rFonts w:cs="Arial"/>
                <w:sz w:val="18"/>
              </w:rPr>
              <w:t xml:space="preserve"> </w:t>
            </w:r>
            <w:r w:rsidR="00937282" w:rsidRPr="00937282">
              <w:rPr>
                <w:sz w:val="18"/>
              </w:rPr>
              <w:t>(zadavatel umožňuje nabídnout rovnocenné řešení)</w:t>
            </w:r>
            <w:r w:rsidRPr="004F036E">
              <w:rPr>
                <w:rFonts w:cs="Arial"/>
                <w:sz w:val="18"/>
              </w:rPr>
              <w:t>, možnost rezervace</w:t>
            </w:r>
            <w:r w:rsidR="00F45956">
              <w:rPr>
                <w:rFonts w:cs="Arial"/>
                <w:sz w:val="18"/>
              </w:rPr>
              <w:t xml:space="preserve"> z</w:t>
            </w:r>
            <w:r w:rsidR="00CC3228">
              <w:rPr>
                <w:rFonts w:cs="Arial"/>
                <w:sz w:val="18"/>
              </w:rPr>
              <w:t xml:space="preserve">e stávajícího </w:t>
            </w:r>
            <w:r w:rsidR="00EF40F5">
              <w:rPr>
                <w:rFonts w:cs="Arial"/>
                <w:sz w:val="18"/>
              </w:rPr>
              <w:t>MS O</w:t>
            </w:r>
            <w:r w:rsidRPr="004F036E">
              <w:rPr>
                <w:rFonts w:cs="Arial"/>
                <w:sz w:val="18"/>
              </w:rPr>
              <w:t>utlooku</w:t>
            </w:r>
            <w:r w:rsidR="00EF40F5">
              <w:rPr>
                <w:rFonts w:cs="Arial"/>
                <w:sz w:val="18"/>
              </w:rPr>
              <w:t>.</w:t>
            </w:r>
          </w:p>
        </w:tc>
        <w:tc>
          <w:tcPr>
            <w:tcW w:w="3978" w:type="dxa"/>
            <w:vAlign w:val="center"/>
          </w:tcPr>
          <w:p w14:paraId="190B991E" w14:textId="77777777" w:rsidR="006A2793" w:rsidRPr="00A926F6" w:rsidRDefault="006A2793" w:rsidP="00323BA4">
            <w:pPr>
              <w:jc w:val="left"/>
              <w:rPr>
                <w:sz w:val="18"/>
                <w:szCs w:val="18"/>
              </w:rPr>
            </w:pPr>
          </w:p>
        </w:tc>
        <w:tc>
          <w:tcPr>
            <w:tcW w:w="926" w:type="dxa"/>
            <w:vAlign w:val="center"/>
          </w:tcPr>
          <w:p w14:paraId="6CFDDCCD" w14:textId="77777777" w:rsidR="006A2793" w:rsidRPr="00A926F6" w:rsidRDefault="006A2793" w:rsidP="00323BA4">
            <w:pPr>
              <w:jc w:val="center"/>
              <w:rPr>
                <w:sz w:val="18"/>
                <w:szCs w:val="18"/>
              </w:rPr>
            </w:pPr>
          </w:p>
        </w:tc>
      </w:tr>
      <w:tr w:rsidR="006A2793" w:rsidRPr="00A926F6" w14:paraId="18A82CCC" w14:textId="77777777" w:rsidTr="00323BA4">
        <w:trPr>
          <w:trHeight w:val="283"/>
        </w:trPr>
        <w:tc>
          <w:tcPr>
            <w:tcW w:w="517" w:type="dxa"/>
            <w:vAlign w:val="center"/>
          </w:tcPr>
          <w:p w14:paraId="189243FB"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3E46BA77" w14:textId="5C96BBBC" w:rsidR="006A2793" w:rsidRPr="004F036E" w:rsidRDefault="006A2793" w:rsidP="00581B71">
            <w:pPr>
              <w:spacing w:before="60" w:after="60"/>
              <w:rPr>
                <w:rFonts w:cs="Arial"/>
                <w:sz w:val="18"/>
                <w:highlight w:val="yellow"/>
              </w:rPr>
            </w:pPr>
            <w:r w:rsidRPr="004F036E">
              <w:rPr>
                <w:rFonts w:cs="Arial"/>
                <w:sz w:val="18"/>
              </w:rPr>
              <w:t>Řešení pro elektronizaci porad EPJ musí zahrnovat možnost rezervací různých typů zdrojů vč. možnosti si rezervovat čas na videokonferenci</w:t>
            </w:r>
            <w:r w:rsidR="00581B71">
              <w:rPr>
                <w:rFonts w:cs="Arial"/>
                <w:sz w:val="18"/>
              </w:rPr>
              <w:t>.</w:t>
            </w:r>
          </w:p>
        </w:tc>
        <w:tc>
          <w:tcPr>
            <w:tcW w:w="3978" w:type="dxa"/>
            <w:vAlign w:val="center"/>
          </w:tcPr>
          <w:p w14:paraId="3A6C4F9B" w14:textId="77777777" w:rsidR="006A2793" w:rsidRPr="00A926F6" w:rsidRDefault="006A2793" w:rsidP="00323BA4">
            <w:pPr>
              <w:jc w:val="left"/>
              <w:rPr>
                <w:sz w:val="18"/>
                <w:szCs w:val="18"/>
              </w:rPr>
            </w:pPr>
          </w:p>
        </w:tc>
        <w:tc>
          <w:tcPr>
            <w:tcW w:w="926" w:type="dxa"/>
            <w:vAlign w:val="center"/>
          </w:tcPr>
          <w:p w14:paraId="6836C81F" w14:textId="77777777" w:rsidR="006A2793" w:rsidRPr="00A926F6" w:rsidRDefault="006A2793" w:rsidP="00323BA4">
            <w:pPr>
              <w:jc w:val="center"/>
              <w:rPr>
                <w:sz w:val="18"/>
                <w:szCs w:val="18"/>
              </w:rPr>
            </w:pPr>
          </w:p>
        </w:tc>
      </w:tr>
      <w:tr w:rsidR="006A2793" w:rsidRPr="00A926F6" w14:paraId="59C71CF7" w14:textId="77777777" w:rsidTr="00323BA4">
        <w:trPr>
          <w:trHeight w:val="283"/>
        </w:trPr>
        <w:tc>
          <w:tcPr>
            <w:tcW w:w="517" w:type="dxa"/>
            <w:vAlign w:val="center"/>
          </w:tcPr>
          <w:p w14:paraId="06CB584B"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4206E1FA" w14:textId="1962EC41" w:rsidR="006A2793" w:rsidRPr="004F036E" w:rsidRDefault="006A2793" w:rsidP="00323BA4">
            <w:pPr>
              <w:spacing w:before="60" w:after="60"/>
              <w:rPr>
                <w:rFonts w:cs="Arial"/>
                <w:sz w:val="18"/>
              </w:rPr>
            </w:pPr>
            <w:r w:rsidRPr="004F036E">
              <w:rPr>
                <w:rFonts w:cs="Arial"/>
                <w:sz w:val="18"/>
              </w:rPr>
              <w:t>EPJ bude dále obsahovat možnost rozeslat pozvánky na všechny zúčastněné subjekty</w:t>
            </w:r>
            <w:r w:rsidR="00581B71">
              <w:rPr>
                <w:rFonts w:cs="Arial"/>
                <w:sz w:val="18"/>
              </w:rPr>
              <w:t>.</w:t>
            </w:r>
          </w:p>
        </w:tc>
        <w:tc>
          <w:tcPr>
            <w:tcW w:w="3978" w:type="dxa"/>
            <w:vAlign w:val="center"/>
          </w:tcPr>
          <w:p w14:paraId="1D181E85" w14:textId="77777777" w:rsidR="006A2793" w:rsidRPr="00A926F6" w:rsidRDefault="006A2793" w:rsidP="00323BA4">
            <w:pPr>
              <w:jc w:val="left"/>
              <w:rPr>
                <w:sz w:val="18"/>
                <w:szCs w:val="18"/>
              </w:rPr>
            </w:pPr>
          </w:p>
        </w:tc>
        <w:tc>
          <w:tcPr>
            <w:tcW w:w="926" w:type="dxa"/>
            <w:vAlign w:val="center"/>
          </w:tcPr>
          <w:p w14:paraId="4157A0F8" w14:textId="77777777" w:rsidR="006A2793" w:rsidRPr="00A926F6" w:rsidRDefault="006A2793" w:rsidP="00323BA4">
            <w:pPr>
              <w:jc w:val="center"/>
              <w:rPr>
                <w:sz w:val="18"/>
                <w:szCs w:val="18"/>
              </w:rPr>
            </w:pPr>
          </w:p>
        </w:tc>
      </w:tr>
      <w:tr w:rsidR="006A2793" w:rsidRPr="00A926F6" w14:paraId="07676EF9" w14:textId="77777777" w:rsidTr="00323BA4">
        <w:trPr>
          <w:trHeight w:val="283"/>
        </w:trPr>
        <w:tc>
          <w:tcPr>
            <w:tcW w:w="517" w:type="dxa"/>
            <w:vAlign w:val="center"/>
          </w:tcPr>
          <w:p w14:paraId="46AF0586"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4373BEB2" w14:textId="419D622E" w:rsidR="006A2793" w:rsidRPr="004F036E" w:rsidRDefault="006A2793" w:rsidP="00323BA4">
            <w:pPr>
              <w:spacing w:before="60" w:after="60"/>
              <w:rPr>
                <w:rFonts w:cs="Arial"/>
                <w:sz w:val="18"/>
              </w:rPr>
            </w:pPr>
            <w:r w:rsidRPr="004F036E">
              <w:rPr>
                <w:rFonts w:cs="Arial"/>
                <w:sz w:val="18"/>
              </w:rPr>
              <w:t>EPJ musí obsahovat funkcionality ukládání</w:t>
            </w:r>
            <w:r w:rsidR="00F45956">
              <w:rPr>
                <w:rFonts w:cs="Arial"/>
                <w:sz w:val="18"/>
              </w:rPr>
              <w:t xml:space="preserve"> a </w:t>
            </w:r>
            <w:r w:rsidRPr="004F036E">
              <w:rPr>
                <w:rFonts w:cs="Arial"/>
                <w:sz w:val="18"/>
              </w:rPr>
              <w:t>sdílení zápisů</w:t>
            </w:r>
            <w:r w:rsidR="00F45956">
              <w:rPr>
                <w:rFonts w:cs="Arial"/>
                <w:sz w:val="18"/>
              </w:rPr>
              <w:t xml:space="preserve"> z </w:t>
            </w:r>
            <w:r w:rsidRPr="004F036E">
              <w:rPr>
                <w:rFonts w:cs="Arial"/>
                <w:sz w:val="18"/>
              </w:rPr>
              <w:t>porad.</w:t>
            </w:r>
            <w:r w:rsidR="00F45956">
              <w:rPr>
                <w:rFonts w:cs="Arial"/>
                <w:sz w:val="18"/>
              </w:rPr>
              <w:t xml:space="preserve"> V </w:t>
            </w:r>
            <w:r w:rsidRPr="004F036E">
              <w:rPr>
                <w:rFonts w:cs="Arial"/>
                <w:sz w:val="18"/>
              </w:rPr>
              <w:t>případě, že zápisy</w:t>
            </w:r>
            <w:r w:rsidR="00F45956">
              <w:rPr>
                <w:rFonts w:cs="Arial"/>
                <w:sz w:val="18"/>
              </w:rPr>
              <w:t xml:space="preserve"> z </w:t>
            </w:r>
            <w:r w:rsidRPr="004F036E">
              <w:rPr>
                <w:rFonts w:cs="Arial"/>
                <w:sz w:val="18"/>
              </w:rPr>
              <w:t>porad budou podepsány kvalifikovaným nebo uznávaným elektronickým podpisem, musí být zajištěno zachování jejich důvěryhodnosti po dobu alespoň 10 let pokud nebude</w:t>
            </w:r>
            <w:r w:rsidR="00F45956">
              <w:rPr>
                <w:rFonts w:cs="Arial"/>
                <w:sz w:val="18"/>
              </w:rPr>
              <w:t xml:space="preserve"> v </w:t>
            </w:r>
            <w:r w:rsidRPr="004F036E">
              <w:rPr>
                <w:rFonts w:cs="Arial"/>
                <w:sz w:val="18"/>
              </w:rPr>
              <w:t>metadatech příslušného zápisu nastaveno jinak.</w:t>
            </w:r>
          </w:p>
        </w:tc>
        <w:tc>
          <w:tcPr>
            <w:tcW w:w="3978" w:type="dxa"/>
            <w:vAlign w:val="center"/>
          </w:tcPr>
          <w:p w14:paraId="4A678469" w14:textId="77777777" w:rsidR="006A2793" w:rsidRPr="00A926F6" w:rsidRDefault="006A2793" w:rsidP="00323BA4">
            <w:pPr>
              <w:jc w:val="left"/>
              <w:rPr>
                <w:sz w:val="18"/>
                <w:szCs w:val="18"/>
              </w:rPr>
            </w:pPr>
          </w:p>
        </w:tc>
        <w:tc>
          <w:tcPr>
            <w:tcW w:w="926" w:type="dxa"/>
            <w:vAlign w:val="center"/>
          </w:tcPr>
          <w:p w14:paraId="004F9082" w14:textId="77777777" w:rsidR="006A2793" w:rsidRPr="00A926F6" w:rsidRDefault="006A2793" w:rsidP="00323BA4">
            <w:pPr>
              <w:jc w:val="center"/>
              <w:rPr>
                <w:sz w:val="18"/>
                <w:szCs w:val="18"/>
              </w:rPr>
            </w:pPr>
          </w:p>
        </w:tc>
      </w:tr>
      <w:tr w:rsidR="006A2793" w:rsidRPr="00A926F6" w14:paraId="5E48F970" w14:textId="77777777" w:rsidTr="00323BA4">
        <w:trPr>
          <w:trHeight w:val="283"/>
        </w:trPr>
        <w:tc>
          <w:tcPr>
            <w:tcW w:w="517" w:type="dxa"/>
            <w:vAlign w:val="center"/>
          </w:tcPr>
          <w:p w14:paraId="2618EC39"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252B1D8B" w14:textId="47AF9F15" w:rsidR="006A2793" w:rsidRPr="004F036E" w:rsidRDefault="006A2793" w:rsidP="00581B71">
            <w:pPr>
              <w:spacing w:before="60" w:after="60"/>
              <w:rPr>
                <w:rFonts w:cs="Arial"/>
                <w:sz w:val="18"/>
              </w:rPr>
            </w:pPr>
            <w:r w:rsidRPr="004F036E">
              <w:rPr>
                <w:rFonts w:cs="Arial"/>
                <w:sz w:val="18"/>
              </w:rPr>
              <w:t>EPJ musí být</w:t>
            </w:r>
            <w:r w:rsidR="00F45956">
              <w:rPr>
                <w:rFonts w:cs="Arial"/>
                <w:sz w:val="18"/>
              </w:rPr>
              <w:t xml:space="preserve"> z </w:t>
            </w:r>
            <w:r w:rsidRPr="004F036E">
              <w:rPr>
                <w:rFonts w:cs="Arial"/>
                <w:sz w:val="18"/>
              </w:rPr>
              <w:t>důvodů ukládání dokumentů obsahující elektronické podpisy integrováno</w:t>
            </w:r>
            <w:r w:rsidR="00F45956">
              <w:rPr>
                <w:rFonts w:cs="Arial"/>
                <w:sz w:val="18"/>
              </w:rPr>
              <w:t xml:space="preserve"> s </w:t>
            </w:r>
            <w:r w:rsidRPr="004F036E">
              <w:rPr>
                <w:rFonts w:cs="Arial"/>
                <w:sz w:val="18"/>
              </w:rPr>
              <w:t xml:space="preserve">centrem důvěryhodnosti. Integrace musí být provedena tak, že Uživatelé </w:t>
            </w:r>
            <w:r w:rsidR="00581B71">
              <w:rPr>
                <w:rFonts w:cs="Arial"/>
                <w:sz w:val="18"/>
              </w:rPr>
              <w:t>EPJ</w:t>
            </w:r>
            <w:r w:rsidRPr="004F036E">
              <w:rPr>
                <w:rFonts w:cs="Arial"/>
                <w:sz w:val="18"/>
              </w:rPr>
              <w:t xml:space="preserve"> budou pracovat </w:t>
            </w:r>
            <w:r w:rsidRPr="00646A10">
              <w:rPr>
                <w:rFonts w:cs="Arial"/>
                <w:sz w:val="18"/>
              </w:rPr>
              <w:t>pouze</w:t>
            </w:r>
            <w:r w:rsidR="00F45956" w:rsidRPr="00646A10">
              <w:rPr>
                <w:rFonts w:cs="Arial"/>
                <w:sz w:val="18"/>
              </w:rPr>
              <w:t xml:space="preserve"> v </w:t>
            </w:r>
            <w:r w:rsidRPr="00646A10">
              <w:rPr>
                <w:rFonts w:cs="Arial"/>
                <w:sz w:val="18"/>
              </w:rPr>
              <w:t>prostředí MS SharePoint</w:t>
            </w:r>
            <w:r w:rsidR="00F45956">
              <w:rPr>
                <w:rFonts w:cs="Arial"/>
                <w:sz w:val="18"/>
              </w:rPr>
              <w:t xml:space="preserve"> </w:t>
            </w:r>
            <w:r w:rsidR="00937282" w:rsidRPr="00937282">
              <w:rPr>
                <w:sz w:val="18"/>
              </w:rPr>
              <w:t>(zadavatel umožňuje nabídnout rovnocenné řešení)</w:t>
            </w:r>
            <w:r w:rsidR="00937282">
              <w:rPr>
                <w:sz w:val="18"/>
              </w:rPr>
              <w:t xml:space="preserve"> </w:t>
            </w:r>
            <w:r w:rsidR="00F45956">
              <w:rPr>
                <w:rFonts w:cs="Arial"/>
                <w:sz w:val="18"/>
              </w:rPr>
              <w:t>a </w:t>
            </w:r>
            <w:r w:rsidRPr="004F036E">
              <w:rPr>
                <w:rFonts w:cs="Arial"/>
                <w:sz w:val="18"/>
              </w:rPr>
              <w:t>nebudou</w:t>
            </w:r>
            <w:r w:rsidR="00F45956">
              <w:rPr>
                <w:rFonts w:cs="Arial"/>
                <w:sz w:val="18"/>
              </w:rPr>
              <w:t xml:space="preserve"> v </w:t>
            </w:r>
            <w:r w:rsidRPr="004F036E">
              <w:rPr>
                <w:rFonts w:cs="Arial"/>
                <w:sz w:val="18"/>
              </w:rPr>
              <w:t>rámci funkcionalit zajištění důvěry nuceni opustit toto prostředí</w:t>
            </w:r>
            <w:r w:rsidR="00F45956">
              <w:rPr>
                <w:rFonts w:cs="Arial"/>
                <w:sz w:val="18"/>
              </w:rPr>
              <w:t xml:space="preserve"> a </w:t>
            </w:r>
            <w:r w:rsidRPr="004F036E">
              <w:rPr>
                <w:rFonts w:cs="Arial"/>
                <w:sz w:val="18"/>
              </w:rPr>
              <w:t>pracovat</w:t>
            </w:r>
            <w:r w:rsidR="00F45956">
              <w:rPr>
                <w:rFonts w:cs="Arial"/>
                <w:sz w:val="18"/>
              </w:rPr>
              <w:t xml:space="preserve"> v </w:t>
            </w:r>
            <w:r w:rsidRPr="004F036E">
              <w:rPr>
                <w:rFonts w:cs="Arial"/>
                <w:sz w:val="18"/>
              </w:rPr>
              <w:t>prostředí jiné aplikace.</w:t>
            </w:r>
            <w:r w:rsidR="00937282">
              <w:rPr>
                <w:rFonts w:cs="Arial"/>
                <w:sz w:val="18"/>
              </w:rPr>
              <w:t xml:space="preserve"> </w:t>
            </w:r>
            <w:r w:rsidRPr="004F036E">
              <w:rPr>
                <w:rFonts w:cs="Arial"/>
                <w:sz w:val="18"/>
              </w:rPr>
              <w:t xml:space="preserve"> </w:t>
            </w:r>
          </w:p>
        </w:tc>
        <w:tc>
          <w:tcPr>
            <w:tcW w:w="3978" w:type="dxa"/>
            <w:vAlign w:val="center"/>
          </w:tcPr>
          <w:p w14:paraId="021915BC" w14:textId="77777777" w:rsidR="006A2793" w:rsidRPr="00A926F6" w:rsidRDefault="006A2793" w:rsidP="00323BA4">
            <w:pPr>
              <w:jc w:val="left"/>
              <w:rPr>
                <w:sz w:val="18"/>
                <w:szCs w:val="18"/>
              </w:rPr>
            </w:pPr>
          </w:p>
        </w:tc>
        <w:tc>
          <w:tcPr>
            <w:tcW w:w="926" w:type="dxa"/>
            <w:vAlign w:val="center"/>
          </w:tcPr>
          <w:p w14:paraId="176379EB" w14:textId="77777777" w:rsidR="006A2793" w:rsidRPr="00A926F6" w:rsidRDefault="006A2793" w:rsidP="00323BA4">
            <w:pPr>
              <w:jc w:val="center"/>
              <w:rPr>
                <w:sz w:val="18"/>
                <w:szCs w:val="18"/>
              </w:rPr>
            </w:pPr>
          </w:p>
        </w:tc>
      </w:tr>
      <w:tr w:rsidR="006A2793" w:rsidRPr="00A926F6" w14:paraId="32A73BD5" w14:textId="77777777" w:rsidTr="00323BA4">
        <w:trPr>
          <w:trHeight w:val="283"/>
        </w:trPr>
        <w:tc>
          <w:tcPr>
            <w:tcW w:w="517" w:type="dxa"/>
            <w:vAlign w:val="center"/>
          </w:tcPr>
          <w:p w14:paraId="30961458"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08973D41" w14:textId="04015DF9" w:rsidR="006A2793" w:rsidRPr="004F036E" w:rsidRDefault="006A2793" w:rsidP="00323BA4">
            <w:pPr>
              <w:spacing w:before="60" w:after="60"/>
              <w:rPr>
                <w:rFonts w:cs="Arial"/>
                <w:sz w:val="18"/>
              </w:rPr>
            </w:pPr>
            <w:r w:rsidRPr="004F036E">
              <w:rPr>
                <w:rFonts w:cs="Arial"/>
                <w:sz w:val="18"/>
              </w:rPr>
              <w:t>EPJ musí obsahovat funkcionalitu zajišťující archivaci proběhlých Událostí, tak aby oprávněné osoby měly přístup</w:t>
            </w:r>
            <w:r w:rsidR="00F45956">
              <w:rPr>
                <w:rFonts w:cs="Arial"/>
                <w:sz w:val="18"/>
              </w:rPr>
              <w:t xml:space="preserve"> k </w:t>
            </w:r>
            <w:r w:rsidRPr="004F036E">
              <w:rPr>
                <w:rFonts w:cs="Arial"/>
                <w:sz w:val="18"/>
              </w:rPr>
              <w:t>informaci, KDY Událost proběhla, KDO byl na Událost pozván, KDO se zúčastnil, zápis</w:t>
            </w:r>
            <w:r w:rsidR="00F45956">
              <w:rPr>
                <w:rFonts w:cs="Arial"/>
                <w:sz w:val="18"/>
              </w:rPr>
              <w:t xml:space="preserve"> z</w:t>
            </w:r>
            <w:r w:rsidR="00581B71">
              <w:rPr>
                <w:rFonts w:cs="Arial"/>
                <w:sz w:val="18"/>
              </w:rPr>
              <w:t> </w:t>
            </w:r>
            <w:r w:rsidRPr="004F036E">
              <w:rPr>
                <w:rFonts w:cs="Arial"/>
                <w:sz w:val="18"/>
              </w:rPr>
              <w:t>Události</w:t>
            </w:r>
            <w:r w:rsidR="00581B71">
              <w:rPr>
                <w:rFonts w:cs="Arial"/>
                <w:sz w:val="18"/>
              </w:rPr>
              <w:t>.</w:t>
            </w:r>
          </w:p>
        </w:tc>
        <w:tc>
          <w:tcPr>
            <w:tcW w:w="3978" w:type="dxa"/>
            <w:vAlign w:val="center"/>
          </w:tcPr>
          <w:p w14:paraId="2D158C74" w14:textId="77777777" w:rsidR="006A2793" w:rsidRPr="00A926F6" w:rsidRDefault="006A2793" w:rsidP="00323BA4">
            <w:pPr>
              <w:jc w:val="left"/>
              <w:rPr>
                <w:sz w:val="18"/>
                <w:szCs w:val="18"/>
              </w:rPr>
            </w:pPr>
          </w:p>
        </w:tc>
        <w:tc>
          <w:tcPr>
            <w:tcW w:w="926" w:type="dxa"/>
            <w:vAlign w:val="center"/>
          </w:tcPr>
          <w:p w14:paraId="2EBA0D91" w14:textId="77777777" w:rsidR="006A2793" w:rsidRPr="00A926F6" w:rsidRDefault="006A2793" w:rsidP="00323BA4">
            <w:pPr>
              <w:jc w:val="center"/>
              <w:rPr>
                <w:sz w:val="18"/>
                <w:szCs w:val="18"/>
              </w:rPr>
            </w:pPr>
          </w:p>
        </w:tc>
      </w:tr>
      <w:tr w:rsidR="006A2793" w:rsidRPr="00A926F6" w14:paraId="6DA3484C" w14:textId="77777777" w:rsidTr="00323BA4">
        <w:trPr>
          <w:trHeight w:val="283"/>
        </w:trPr>
        <w:tc>
          <w:tcPr>
            <w:tcW w:w="517" w:type="dxa"/>
            <w:vAlign w:val="center"/>
          </w:tcPr>
          <w:p w14:paraId="54AF3125" w14:textId="77777777" w:rsidR="006A2793" w:rsidRPr="00A926F6" w:rsidRDefault="006A2793" w:rsidP="00300E75">
            <w:pPr>
              <w:pStyle w:val="ANormln"/>
              <w:numPr>
                <w:ilvl w:val="0"/>
                <w:numId w:val="50"/>
              </w:numPr>
              <w:spacing w:before="0"/>
              <w:ind w:left="0" w:firstLine="0"/>
              <w:jc w:val="left"/>
              <w:rPr>
                <w:rFonts w:cs="Arial"/>
                <w:sz w:val="18"/>
                <w:szCs w:val="18"/>
              </w:rPr>
            </w:pPr>
          </w:p>
        </w:tc>
        <w:tc>
          <w:tcPr>
            <w:tcW w:w="3977" w:type="dxa"/>
          </w:tcPr>
          <w:p w14:paraId="5FFD3F51" w14:textId="77777777" w:rsidR="006A2793" w:rsidRPr="004F036E" w:rsidRDefault="006A2793" w:rsidP="00323BA4">
            <w:pPr>
              <w:spacing w:before="60" w:after="60"/>
              <w:rPr>
                <w:rFonts w:cs="Arial"/>
                <w:sz w:val="18"/>
              </w:rPr>
            </w:pPr>
            <w:r w:rsidRPr="004F036E">
              <w:rPr>
                <w:rFonts w:cs="Arial"/>
                <w:sz w:val="18"/>
              </w:rPr>
              <w:t xml:space="preserve">EPJ musí obsahovat možnost pořádat </w:t>
            </w:r>
          </w:p>
          <w:p w14:paraId="1172EF54" w14:textId="77777777" w:rsidR="006A2793" w:rsidRPr="004F036E" w:rsidRDefault="006A2793" w:rsidP="00300E75">
            <w:pPr>
              <w:pStyle w:val="Odstavecseseznamem"/>
              <w:numPr>
                <w:ilvl w:val="0"/>
                <w:numId w:val="35"/>
              </w:numPr>
              <w:spacing w:before="60" w:after="60"/>
              <w:contextualSpacing/>
              <w:jc w:val="left"/>
              <w:rPr>
                <w:rFonts w:cs="Arial"/>
                <w:sz w:val="18"/>
              </w:rPr>
            </w:pPr>
            <w:r w:rsidRPr="004F036E">
              <w:rPr>
                <w:rFonts w:cs="Arial"/>
                <w:sz w:val="18"/>
              </w:rPr>
              <w:t>Čistě elektronické schůzky, kdy všichni účastníci jsou propojeni pomocí konferenčního nástroje</w:t>
            </w:r>
          </w:p>
          <w:p w14:paraId="01542862" w14:textId="116FFA65" w:rsidR="006A2793" w:rsidRPr="004F036E" w:rsidRDefault="006A2793" w:rsidP="00300E75">
            <w:pPr>
              <w:pStyle w:val="Odstavecseseznamem"/>
              <w:numPr>
                <w:ilvl w:val="0"/>
                <w:numId w:val="35"/>
              </w:numPr>
              <w:spacing w:before="60" w:after="60"/>
              <w:contextualSpacing/>
              <w:jc w:val="left"/>
              <w:rPr>
                <w:rFonts w:cs="Arial"/>
                <w:sz w:val="18"/>
              </w:rPr>
            </w:pPr>
            <w:r w:rsidRPr="004F036E">
              <w:rPr>
                <w:rFonts w:cs="Arial"/>
                <w:sz w:val="18"/>
              </w:rPr>
              <w:t>Čistě osobní schůzky, kdy všichni účastnící jsou</w:t>
            </w:r>
            <w:r w:rsidR="00F45956">
              <w:rPr>
                <w:rFonts w:cs="Arial"/>
                <w:sz w:val="18"/>
              </w:rPr>
              <w:t xml:space="preserve"> v </w:t>
            </w:r>
            <w:r w:rsidRPr="004F036E">
              <w:rPr>
                <w:rFonts w:cs="Arial"/>
                <w:sz w:val="18"/>
              </w:rPr>
              <w:t>jedné zasedací místnosti.</w:t>
            </w:r>
          </w:p>
          <w:p w14:paraId="149DFA4A" w14:textId="0FDE8ED1" w:rsidR="006A2793" w:rsidRPr="004F036E" w:rsidRDefault="006A2793" w:rsidP="00300E75">
            <w:pPr>
              <w:pStyle w:val="Odstavecseseznamem"/>
              <w:numPr>
                <w:ilvl w:val="0"/>
                <w:numId w:val="35"/>
              </w:numPr>
              <w:spacing w:before="60" w:after="60"/>
              <w:contextualSpacing/>
              <w:jc w:val="left"/>
              <w:rPr>
                <w:rFonts w:cs="Arial"/>
                <w:sz w:val="18"/>
              </w:rPr>
            </w:pPr>
            <w:r w:rsidRPr="004F036E">
              <w:rPr>
                <w:rFonts w:cs="Arial"/>
                <w:sz w:val="18"/>
              </w:rPr>
              <w:t>hybridní schůzky, kdy část účastníků je</w:t>
            </w:r>
            <w:r w:rsidR="00F45956">
              <w:rPr>
                <w:rFonts w:cs="Arial"/>
                <w:sz w:val="18"/>
              </w:rPr>
              <w:t xml:space="preserve"> v </w:t>
            </w:r>
            <w:r w:rsidRPr="004F036E">
              <w:rPr>
                <w:rFonts w:cs="Arial"/>
                <w:sz w:val="18"/>
              </w:rPr>
              <w:t>zasedací místnosti</w:t>
            </w:r>
            <w:r w:rsidR="00F45956">
              <w:rPr>
                <w:rFonts w:cs="Arial"/>
                <w:sz w:val="18"/>
              </w:rPr>
              <w:t xml:space="preserve"> a </w:t>
            </w:r>
            <w:r w:rsidRPr="004F036E">
              <w:rPr>
                <w:rFonts w:cs="Arial"/>
                <w:sz w:val="18"/>
              </w:rPr>
              <w:t>část je připojena elektronicky</w:t>
            </w:r>
          </w:p>
        </w:tc>
        <w:tc>
          <w:tcPr>
            <w:tcW w:w="3978" w:type="dxa"/>
            <w:vAlign w:val="center"/>
          </w:tcPr>
          <w:p w14:paraId="0B97B5B0" w14:textId="77777777" w:rsidR="006A2793" w:rsidRPr="00A926F6" w:rsidRDefault="006A2793" w:rsidP="00323BA4">
            <w:pPr>
              <w:jc w:val="left"/>
              <w:rPr>
                <w:sz w:val="18"/>
                <w:szCs w:val="18"/>
              </w:rPr>
            </w:pPr>
          </w:p>
        </w:tc>
        <w:tc>
          <w:tcPr>
            <w:tcW w:w="926" w:type="dxa"/>
            <w:vAlign w:val="center"/>
          </w:tcPr>
          <w:p w14:paraId="5621E6E2" w14:textId="77777777" w:rsidR="006A2793" w:rsidRPr="00A926F6" w:rsidRDefault="006A2793" w:rsidP="00323BA4">
            <w:pPr>
              <w:jc w:val="center"/>
              <w:rPr>
                <w:sz w:val="18"/>
                <w:szCs w:val="18"/>
              </w:rPr>
            </w:pPr>
          </w:p>
        </w:tc>
      </w:tr>
    </w:tbl>
    <w:p w14:paraId="395A8658" w14:textId="77777777" w:rsidR="00A67079" w:rsidRDefault="00A67079" w:rsidP="00A67079"/>
    <w:p w14:paraId="4FCD4134" w14:textId="69CF45C3" w:rsidR="00E8061C" w:rsidRDefault="006A2793" w:rsidP="006A2793">
      <w:pPr>
        <w:pStyle w:val="Nadpis4"/>
      </w:pPr>
      <w:r w:rsidRPr="00121D04">
        <w:t xml:space="preserve">Content management </w:t>
      </w:r>
      <w:r w:rsidR="00A67079">
        <w:t>syst</w:t>
      </w:r>
      <w:r w:rsidR="004E7406">
        <w:t>e</w:t>
      </w:r>
      <w:r w:rsidR="00A67079">
        <w:t>m</w:t>
      </w:r>
    </w:p>
    <w:p w14:paraId="0D76ABFE" w14:textId="271C968E" w:rsidR="00A67079" w:rsidRPr="00A67079" w:rsidRDefault="00A67079" w:rsidP="00A67079">
      <w:pPr>
        <w:pStyle w:val="Nadpis5"/>
      </w:pPr>
      <w:r w:rsidRPr="006A2793">
        <w:t>Agendový prostor</w:t>
      </w:r>
    </w:p>
    <w:p w14:paraId="36FDE84A" w14:textId="2228DEB0" w:rsidR="006A2793" w:rsidRPr="00BD495C" w:rsidRDefault="006A2793" w:rsidP="006A2793">
      <w:pPr>
        <w:pStyle w:val="Titulek"/>
      </w:pPr>
      <w:bookmarkStart w:id="94" w:name="_Toc7017797"/>
      <w:bookmarkStart w:id="95" w:name="_Toc16093708"/>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14</w:t>
      </w:r>
      <w:r>
        <w:rPr>
          <w:noProof/>
        </w:rPr>
        <w:fldChar w:fldCharType="end"/>
      </w:r>
      <w:r w:rsidRPr="00BD495C">
        <w:t xml:space="preserve">: </w:t>
      </w:r>
      <w:r w:rsidRPr="006A2793">
        <w:t>Agendový prostor</w:t>
      </w:r>
      <w:bookmarkEnd w:id="94"/>
      <w:bookmarkEnd w:id="95"/>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6A2793" w:rsidRPr="00A926F6" w14:paraId="3E4ADC33" w14:textId="77777777" w:rsidTr="00323BA4">
        <w:tc>
          <w:tcPr>
            <w:tcW w:w="517" w:type="dxa"/>
            <w:tcBorders>
              <w:top w:val="single" w:sz="4" w:space="0" w:color="808080"/>
            </w:tcBorders>
            <w:vAlign w:val="center"/>
          </w:tcPr>
          <w:p w14:paraId="45C53BA5" w14:textId="77777777" w:rsidR="006A2793" w:rsidRPr="00A926F6" w:rsidRDefault="006A2793"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3A8DFDD6" w14:textId="77777777" w:rsidR="006A2793" w:rsidRPr="004F036E" w:rsidRDefault="006A2793" w:rsidP="00323BA4">
            <w:pPr>
              <w:pStyle w:val="ANormln"/>
              <w:keepNext/>
              <w:jc w:val="center"/>
              <w:rPr>
                <w:rFonts w:cs="Arial"/>
                <w:b/>
                <w:sz w:val="18"/>
                <w:szCs w:val="18"/>
              </w:rPr>
            </w:pPr>
            <w:r w:rsidRPr="004F036E">
              <w:rPr>
                <w:rFonts w:cs="Arial"/>
                <w:b/>
                <w:sz w:val="18"/>
                <w:szCs w:val="18"/>
              </w:rPr>
              <w:t>Specifikace minimálních požadavků</w:t>
            </w:r>
          </w:p>
        </w:tc>
        <w:tc>
          <w:tcPr>
            <w:tcW w:w="3978" w:type="dxa"/>
            <w:tcBorders>
              <w:top w:val="single" w:sz="4" w:space="0" w:color="808080"/>
            </w:tcBorders>
            <w:vAlign w:val="center"/>
          </w:tcPr>
          <w:p w14:paraId="744FCCDC" w14:textId="77777777" w:rsidR="006A2793" w:rsidRPr="00A926F6" w:rsidRDefault="006A2793"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3473171F" w14:textId="77777777" w:rsidR="006A2793" w:rsidRPr="00A926F6" w:rsidRDefault="006A2793" w:rsidP="00323BA4">
            <w:pPr>
              <w:pStyle w:val="ANormln"/>
              <w:keepNext/>
              <w:jc w:val="center"/>
              <w:rPr>
                <w:rFonts w:cs="Arial"/>
                <w:b/>
                <w:sz w:val="18"/>
                <w:szCs w:val="18"/>
              </w:rPr>
            </w:pPr>
            <w:r w:rsidRPr="00A926F6">
              <w:rPr>
                <w:rFonts w:cs="Arial"/>
                <w:b/>
                <w:sz w:val="18"/>
                <w:szCs w:val="18"/>
              </w:rPr>
              <w:t>Splněno [ano/ne]</w:t>
            </w:r>
          </w:p>
        </w:tc>
      </w:tr>
      <w:tr w:rsidR="006A2793" w:rsidRPr="00A926F6" w14:paraId="43AE4875" w14:textId="77777777" w:rsidTr="00323BA4">
        <w:trPr>
          <w:trHeight w:val="283"/>
        </w:trPr>
        <w:tc>
          <w:tcPr>
            <w:tcW w:w="517" w:type="dxa"/>
            <w:vAlign w:val="center"/>
          </w:tcPr>
          <w:p w14:paraId="58EE657F"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4CB8923A" w14:textId="34CD8FFB" w:rsidR="006A2793" w:rsidRPr="007E1B70" w:rsidRDefault="006A2793" w:rsidP="006A2793">
            <w:pPr>
              <w:spacing w:before="60" w:after="60"/>
              <w:rPr>
                <w:rFonts w:cs="Arial"/>
                <w:sz w:val="18"/>
              </w:rPr>
            </w:pPr>
            <w:r w:rsidRPr="007E1B70">
              <w:rPr>
                <w:rFonts w:cs="Arial"/>
                <w:sz w:val="18"/>
              </w:rPr>
              <w:t>Tato část IS musí být vybudována</w:t>
            </w:r>
            <w:r w:rsidR="00F45956" w:rsidRPr="007E1B70">
              <w:rPr>
                <w:rFonts w:cs="Arial"/>
                <w:sz w:val="18"/>
              </w:rPr>
              <w:t xml:space="preserve"> v </w:t>
            </w:r>
            <w:r w:rsidRPr="007E1B70">
              <w:rPr>
                <w:rFonts w:cs="Arial"/>
                <w:sz w:val="18"/>
              </w:rPr>
              <w:t>prostředí standardní technologie určené</w:t>
            </w:r>
            <w:r w:rsidR="00F45956" w:rsidRPr="007E1B70">
              <w:rPr>
                <w:rFonts w:cs="Arial"/>
                <w:sz w:val="18"/>
              </w:rPr>
              <w:t xml:space="preserve"> k </w:t>
            </w:r>
            <w:r w:rsidRPr="007E1B70">
              <w:rPr>
                <w:rFonts w:cs="Arial"/>
                <w:sz w:val="18"/>
              </w:rPr>
              <w:t>použití pro správu</w:t>
            </w:r>
            <w:r w:rsidR="00F45956" w:rsidRPr="007E1B70">
              <w:rPr>
                <w:rFonts w:cs="Arial"/>
                <w:sz w:val="18"/>
              </w:rPr>
              <w:t xml:space="preserve"> a </w:t>
            </w:r>
            <w:r w:rsidRPr="007E1B70">
              <w:rPr>
                <w:rFonts w:cs="Arial"/>
                <w:sz w:val="18"/>
              </w:rPr>
              <w:t>oběh elektronických dokumentů MS SharePoint, kterou zadavatel disponuje</w:t>
            </w:r>
            <w:r w:rsidR="00F45956" w:rsidRPr="007E1B70">
              <w:rPr>
                <w:rFonts w:cs="Arial"/>
                <w:sz w:val="18"/>
              </w:rPr>
              <w:t xml:space="preserve"> a </w:t>
            </w:r>
            <w:r w:rsidR="00937282" w:rsidRPr="007E1B70">
              <w:rPr>
                <w:rFonts w:cs="Arial"/>
                <w:sz w:val="18"/>
              </w:rPr>
              <w:t>pro řízení dokumentů používá</w:t>
            </w:r>
            <w:r w:rsidRPr="007E1B70">
              <w:rPr>
                <w:rFonts w:cs="Arial"/>
                <w:sz w:val="18"/>
              </w:rPr>
              <w:t xml:space="preserve"> </w:t>
            </w:r>
            <w:r w:rsidR="00937282" w:rsidRPr="007E1B70">
              <w:rPr>
                <w:sz w:val="18"/>
              </w:rPr>
              <w:t xml:space="preserve">(zadavatel umožňuje nabídnout rovnocenné řešení). </w:t>
            </w:r>
            <w:r w:rsidRPr="007E1B70">
              <w:rPr>
                <w:rFonts w:cs="Arial"/>
                <w:sz w:val="18"/>
              </w:rPr>
              <w:t>Zadavatel</w:t>
            </w:r>
            <w:r w:rsidR="00F45956" w:rsidRPr="007E1B70">
              <w:rPr>
                <w:rFonts w:cs="Arial"/>
                <w:sz w:val="18"/>
              </w:rPr>
              <w:t xml:space="preserve"> v </w:t>
            </w:r>
            <w:r w:rsidRPr="007E1B70">
              <w:rPr>
                <w:rFonts w:cs="Arial"/>
                <w:sz w:val="18"/>
              </w:rPr>
              <w:t>současnosti využívá MS SharePoint Foundation 2010.</w:t>
            </w:r>
          </w:p>
        </w:tc>
        <w:tc>
          <w:tcPr>
            <w:tcW w:w="3978" w:type="dxa"/>
            <w:vAlign w:val="center"/>
          </w:tcPr>
          <w:p w14:paraId="5FCE93C9" w14:textId="77777777" w:rsidR="006A2793" w:rsidRPr="00A926F6" w:rsidRDefault="006A2793" w:rsidP="006A2793">
            <w:pPr>
              <w:jc w:val="left"/>
              <w:rPr>
                <w:sz w:val="18"/>
                <w:szCs w:val="18"/>
              </w:rPr>
            </w:pPr>
          </w:p>
        </w:tc>
        <w:tc>
          <w:tcPr>
            <w:tcW w:w="926" w:type="dxa"/>
            <w:vAlign w:val="center"/>
          </w:tcPr>
          <w:p w14:paraId="13086242" w14:textId="77777777" w:rsidR="006A2793" w:rsidRPr="00A926F6" w:rsidRDefault="006A2793" w:rsidP="006A2793">
            <w:pPr>
              <w:jc w:val="center"/>
              <w:rPr>
                <w:sz w:val="18"/>
                <w:szCs w:val="18"/>
              </w:rPr>
            </w:pPr>
          </w:p>
        </w:tc>
      </w:tr>
      <w:tr w:rsidR="006A2793" w:rsidRPr="00A926F6" w14:paraId="556E098B" w14:textId="77777777" w:rsidTr="00323BA4">
        <w:trPr>
          <w:trHeight w:val="283"/>
        </w:trPr>
        <w:tc>
          <w:tcPr>
            <w:tcW w:w="517" w:type="dxa"/>
            <w:vAlign w:val="center"/>
          </w:tcPr>
          <w:p w14:paraId="101E791D"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7C190162" w14:textId="4EC1C438" w:rsidR="006A2793" w:rsidRPr="007E1B70" w:rsidRDefault="006A2793" w:rsidP="006A2793">
            <w:pPr>
              <w:spacing w:before="60" w:after="60"/>
              <w:rPr>
                <w:rFonts w:cs="Arial"/>
                <w:sz w:val="18"/>
              </w:rPr>
            </w:pPr>
            <w:r w:rsidRPr="007E1B70">
              <w:rPr>
                <w:rFonts w:cs="Arial"/>
                <w:sz w:val="18"/>
              </w:rPr>
              <w:t>Řešení bude obsahovat centrum důvěryhodnosti vybudované</w:t>
            </w:r>
            <w:r w:rsidR="00F45956" w:rsidRPr="007E1B70">
              <w:rPr>
                <w:rFonts w:cs="Arial"/>
                <w:sz w:val="18"/>
              </w:rPr>
              <w:t xml:space="preserve"> v </w:t>
            </w:r>
            <w:r w:rsidRPr="007E1B70">
              <w:rPr>
                <w:rFonts w:cs="Arial"/>
                <w:sz w:val="18"/>
              </w:rPr>
              <w:t xml:space="preserve">prostředí SharePoint </w:t>
            </w:r>
            <w:r w:rsidR="00937282" w:rsidRPr="007E1B70">
              <w:rPr>
                <w:sz w:val="18"/>
              </w:rPr>
              <w:t xml:space="preserve">(zadavatel umožňuje nabídnout rovnocenné řešení) </w:t>
            </w:r>
            <w:r w:rsidRPr="007E1B70">
              <w:rPr>
                <w:rFonts w:cs="Arial"/>
                <w:sz w:val="18"/>
              </w:rPr>
              <w:t>- místo</w:t>
            </w:r>
            <w:r w:rsidR="00F45956" w:rsidRPr="007E1B70">
              <w:rPr>
                <w:rFonts w:cs="Arial"/>
                <w:sz w:val="18"/>
              </w:rPr>
              <w:t xml:space="preserve"> z </w:t>
            </w:r>
            <w:r w:rsidRPr="007E1B70">
              <w:rPr>
                <w:rFonts w:cs="Arial"/>
                <w:sz w:val="18"/>
              </w:rPr>
              <w:t>něhož bude možno ověřit platnosti elektronických důvěryhodných dokumentů, elektronicky</w:t>
            </w:r>
            <w:r w:rsidR="00F45956" w:rsidRPr="007E1B70">
              <w:rPr>
                <w:rFonts w:cs="Arial"/>
                <w:sz w:val="18"/>
              </w:rPr>
              <w:t xml:space="preserve"> a </w:t>
            </w:r>
            <w:r w:rsidRPr="007E1B70">
              <w:rPr>
                <w:rFonts w:cs="Arial"/>
                <w:sz w:val="18"/>
              </w:rPr>
              <w:t>podepsat důvěryhodný dokument, tj</w:t>
            </w:r>
            <w:r w:rsidR="00CC3228" w:rsidRPr="007E1B70">
              <w:rPr>
                <w:rFonts w:cs="Arial"/>
                <w:sz w:val="18"/>
              </w:rPr>
              <w:t>.</w:t>
            </w:r>
            <w:r w:rsidRPr="007E1B70">
              <w:rPr>
                <w:rFonts w:cs="Arial"/>
                <w:sz w:val="18"/>
              </w:rPr>
              <w:t xml:space="preserve"> toto centrum důvěryhodnosti dle eIDAS bude poskytovat funkcionality Validace dokumentů, Archivace</w:t>
            </w:r>
            <w:r w:rsidR="00F45956" w:rsidRPr="007E1B70">
              <w:rPr>
                <w:rFonts w:cs="Arial"/>
                <w:sz w:val="18"/>
              </w:rPr>
              <w:t xml:space="preserve"> a </w:t>
            </w:r>
            <w:r w:rsidRPr="007E1B70">
              <w:rPr>
                <w:rFonts w:cs="Arial"/>
                <w:sz w:val="18"/>
              </w:rPr>
              <w:t xml:space="preserve">Podepisování. </w:t>
            </w:r>
          </w:p>
        </w:tc>
        <w:tc>
          <w:tcPr>
            <w:tcW w:w="3978" w:type="dxa"/>
            <w:vAlign w:val="center"/>
          </w:tcPr>
          <w:p w14:paraId="6657011D" w14:textId="77777777" w:rsidR="006A2793" w:rsidRPr="00A926F6" w:rsidRDefault="006A2793" w:rsidP="006A2793">
            <w:pPr>
              <w:jc w:val="left"/>
              <w:rPr>
                <w:sz w:val="18"/>
                <w:szCs w:val="18"/>
              </w:rPr>
            </w:pPr>
          </w:p>
        </w:tc>
        <w:tc>
          <w:tcPr>
            <w:tcW w:w="926" w:type="dxa"/>
            <w:vAlign w:val="center"/>
          </w:tcPr>
          <w:p w14:paraId="32D2A0C2" w14:textId="77777777" w:rsidR="006A2793" w:rsidRPr="00A926F6" w:rsidRDefault="006A2793" w:rsidP="006A2793">
            <w:pPr>
              <w:jc w:val="center"/>
              <w:rPr>
                <w:sz w:val="18"/>
                <w:szCs w:val="18"/>
              </w:rPr>
            </w:pPr>
          </w:p>
        </w:tc>
      </w:tr>
      <w:tr w:rsidR="006A2793" w:rsidRPr="00A926F6" w14:paraId="5BAD38EA" w14:textId="77777777" w:rsidTr="00323BA4">
        <w:trPr>
          <w:trHeight w:val="283"/>
        </w:trPr>
        <w:tc>
          <w:tcPr>
            <w:tcW w:w="517" w:type="dxa"/>
            <w:vAlign w:val="center"/>
          </w:tcPr>
          <w:p w14:paraId="0D553630"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190C76A1" w14:textId="18BC251F" w:rsidR="006A2793" w:rsidRPr="007E1B70" w:rsidRDefault="006A2793" w:rsidP="00937282">
            <w:pPr>
              <w:spacing w:before="60" w:after="60"/>
              <w:rPr>
                <w:rFonts w:cs="Arial"/>
                <w:sz w:val="18"/>
              </w:rPr>
            </w:pPr>
            <w:r w:rsidRPr="007E1B70">
              <w:rPr>
                <w:rFonts w:cs="Arial"/>
                <w:sz w:val="18"/>
              </w:rPr>
              <w:t>Samotné služby důvěryhodnosti</w:t>
            </w:r>
            <w:r w:rsidR="00F45956" w:rsidRPr="007E1B70">
              <w:rPr>
                <w:rFonts w:cs="Arial"/>
                <w:sz w:val="18"/>
              </w:rPr>
              <w:t xml:space="preserve"> v </w:t>
            </w:r>
            <w:r w:rsidRPr="007E1B70">
              <w:rPr>
                <w:rFonts w:cs="Arial"/>
                <w:sz w:val="18"/>
              </w:rPr>
              <w:t>souladu</w:t>
            </w:r>
            <w:r w:rsidR="00F45956" w:rsidRPr="007E1B70">
              <w:rPr>
                <w:rFonts w:cs="Arial"/>
                <w:sz w:val="18"/>
              </w:rPr>
              <w:t xml:space="preserve"> s </w:t>
            </w:r>
            <w:r w:rsidRPr="007E1B70">
              <w:rPr>
                <w:rFonts w:cs="Arial"/>
                <w:sz w:val="18"/>
              </w:rPr>
              <w:t>eIDAS nemusejí být přímo</w:t>
            </w:r>
            <w:r w:rsidR="00F45956" w:rsidRPr="007E1B70">
              <w:rPr>
                <w:rFonts w:cs="Arial"/>
                <w:sz w:val="18"/>
              </w:rPr>
              <w:t xml:space="preserve"> v </w:t>
            </w:r>
            <w:r w:rsidRPr="007E1B70">
              <w:rPr>
                <w:rFonts w:cs="Arial"/>
                <w:sz w:val="18"/>
              </w:rPr>
              <w:t>prostředí MS SharePoint, ale MS SharePoint na ně musí být integrován tak aby uživatel využíval pro svou práci striktně rozhraní MS SharePoint</w:t>
            </w:r>
            <w:r w:rsidR="00F45956" w:rsidRPr="007E1B70">
              <w:rPr>
                <w:rFonts w:cs="Arial"/>
                <w:sz w:val="18"/>
              </w:rPr>
              <w:t xml:space="preserve"> a </w:t>
            </w:r>
            <w:r w:rsidRPr="007E1B70">
              <w:rPr>
                <w:rFonts w:cs="Arial"/>
                <w:sz w:val="18"/>
              </w:rPr>
              <w:t>nemusel pracovat</w:t>
            </w:r>
            <w:r w:rsidR="00F45956" w:rsidRPr="007E1B70">
              <w:rPr>
                <w:rFonts w:cs="Arial"/>
                <w:sz w:val="18"/>
              </w:rPr>
              <w:t xml:space="preserve"> v </w:t>
            </w:r>
            <w:r w:rsidRPr="007E1B70">
              <w:rPr>
                <w:rFonts w:cs="Arial"/>
                <w:sz w:val="18"/>
              </w:rPr>
              <w:t>prostředí jiné aplikace</w:t>
            </w:r>
            <w:r w:rsidR="00937282" w:rsidRPr="007E1B70">
              <w:rPr>
                <w:rFonts w:cs="Arial"/>
                <w:sz w:val="18"/>
              </w:rPr>
              <w:t xml:space="preserve"> </w:t>
            </w:r>
            <w:r w:rsidR="00937282" w:rsidRPr="007E1B70">
              <w:rPr>
                <w:sz w:val="18"/>
              </w:rPr>
              <w:t>(zadavatel umožňuje nabídnout rovnocenné řešení).</w:t>
            </w:r>
            <w:r w:rsidRPr="007E1B70">
              <w:rPr>
                <w:rFonts w:cs="Arial"/>
                <w:sz w:val="18"/>
              </w:rPr>
              <w:t xml:space="preserve"> Zadavatel </w:t>
            </w:r>
            <w:r w:rsidR="004F036E" w:rsidRPr="007E1B70">
              <w:rPr>
                <w:rFonts w:cs="Arial"/>
                <w:sz w:val="18"/>
              </w:rPr>
              <w:t>požaduje, aby</w:t>
            </w:r>
            <w:r w:rsidR="00F45956" w:rsidRPr="007E1B70">
              <w:rPr>
                <w:rFonts w:cs="Arial"/>
                <w:sz w:val="18"/>
              </w:rPr>
              <w:t xml:space="preserve"> v </w:t>
            </w:r>
            <w:r w:rsidRPr="007E1B70">
              <w:rPr>
                <w:rFonts w:cs="Arial"/>
                <w:sz w:val="18"/>
              </w:rPr>
              <w:t>předmětu plnění byl pouze jedno eIDAS centrum důvěryhodnosti, které bude poskytovat centrálně služby pro celý předmět plnění.</w:t>
            </w:r>
          </w:p>
        </w:tc>
        <w:tc>
          <w:tcPr>
            <w:tcW w:w="3978" w:type="dxa"/>
            <w:vAlign w:val="center"/>
          </w:tcPr>
          <w:p w14:paraId="0E2FB1E4" w14:textId="77777777" w:rsidR="006A2793" w:rsidRPr="00A926F6" w:rsidRDefault="006A2793" w:rsidP="006A2793">
            <w:pPr>
              <w:jc w:val="left"/>
              <w:rPr>
                <w:sz w:val="18"/>
                <w:szCs w:val="18"/>
              </w:rPr>
            </w:pPr>
          </w:p>
        </w:tc>
        <w:tc>
          <w:tcPr>
            <w:tcW w:w="926" w:type="dxa"/>
            <w:vAlign w:val="center"/>
          </w:tcPr>
          <w:p w14:paraId="56C84288" w14:textId="77777777" w:rsidR="006A2793" w:rsidRPr="00A926F6" w:rsidRDefault="006A2793" w:rsidP="006A2793">
            <w:pPr>
              <w:jc w:val="center"/>
              <w:rPr>
                <w:sz w:val="18"/>
                <w:szCs w:val="18"/>
              </w:rPr>
            </w:pPr>
          </w:p>
        </w:tc>
      </w:tr>
      <w:tr w:rsidR="006A2793" w:rsidRPr="00A926F6" w14:paraId="42C143F3" w14:textId="77777777" w:rsidTr="00323BA4">
        <w:trPr>
          <w:trHeight w:val="283"/>
        </w:trPr>
        <w:tc>
          <w:tcPr>
            <w:tcW w:w="517" w:type="dxa"/>
            <w:vAlign w:val="center"/>
          </w:tcPr>
          <w:p w14:paraId="6CE9D62A"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61C9FD52" w14:textId="2C4578ED" w:rsidR="006A2793" w:rsidRPr="007E1B70" w:rsidRDefault="006A2793" w:rsidP="006A2793">
            <w:pPr>
              <w:spacing w:before="60" w:after="60"/>
              <w:rPr>
                <w:rFonts w:cs="Arial"/>
                <w:sz w:val="18"/>
              </w:rPr>
            </w:pPr>
            <w:r w:rsidRPr="007E1B70">
              <w:rPr>
                <w:rFonts w:cs="Arial"/>
                <w:sz w:val="18"/>
              </w:rPr>
              <w:t>Důvěryhodná knihovna uživatele: Každý uživatel Systému musí mít dedikovanou vlastní knihovnu (komponentu MS SharePoint)</w:t>
            </w:r>
            <w:r w:rsidR="00937282" w:rsidRPr="007E1B70">
              <w:rPr>
                <w:rFonts w:cs="Arial"/>
                <w:sz w:val="18"/>
              </w:rPr>
              <w:t xml:space="preserve"> </w:t>
            </w:r>
            <w:r w:rsidR="00937282" w:rsidRPr="007E1B70">
              <w:rPr>
                <w:sz w:val="18"/>
              </w:rPr>
              <w:t>(zadavatel umožňuje nabídnout rovnocenné řešení)</w:t>
            </w:r>
            <w:r w:rsidRPr="007E1B70">
              <w:rPr>
                <w:rFonts w:cs="Arial"/>
                <w:sz w:val="18"/>
              </w:rPr>
              <w:t xml:space="preserve"> zajišťující možnost uložit</w:t>
            </w:r>
            <w:r w:rsidR="00F45956" w:rsidRPr="007E1B70">
              <w:rPr>
                <w:rFonts w:cs="Arial"/>
                <w:sz w:val="18"/>
              </w:rPr>
              <w:t xml:space="preserve"> a </w:t>
            </w:r>
            <w:r w:rsidRPr="007E1B70">
              <w:rPr>
                <w:rFonts w:cs="Arial"/>
                <w:sz w:val="18"/>
              </w:rPr>
              <w:t>důvěryhodně uchovat po určenou dobu elektronický dokument tak aby byla zaručena jeho důvěryhodnost – digitální kontinuita</w:t>
            </w:r>
            <w:r w:rsidR="00CC3228" w:rsidRPr="007E1B70">
              <w:rPr>
                <w:rFonts w:cs="Arial"/>
                <w:sz w:val="18"/>
              </w:rPr>
              <w:t>.</w:t>
            </w:r>
          </w:p>
        </w:tc>
        <w:tc>
          <w:tcPr>
            <w:tcW w:w="3978" w:type="dxa"/>
            <w:vAlign w:val="center"/>
          </w:tcPr>
          <w:p w14:paraId="1D081A91" w14:textId="77777777" w:rsidR="006A2793" w:rsidRPr="00A926F6" w:rsidRDefault="006A2793" w:rsidP="006A2793">
            <w:pPr>
              <w:jc w:val="left"/>
              <w:rPr>
                <w:sz w:val="18"/>
                <w:szCs w:val="18"/>
              </w:rPr>
            </w:pPr>
          </w:p>
        </w:tc>
        <w:tc>
          <w:tcPr>
            <w:tcW w:w="926" w:type="dxa"/>
            <w:vAlign w:val="center"/>
          </w:tcPr>
          <w:p w14:paraId="5AEFF61B" w14:textId="77777777" w:rsidR="006A2793" w:rsidRPr="00A926F6" w:rsidRDefault="006A2793" w:rsidP="006A2793">
            <w:pPr>
              <w:jc w:val="center"/>
              <w:rPr>
                <w:sz w:val="18"/>
                <w:szCs w:val="18"/>
              </w:rPr>
            </w:pPr>
          </w:p>
        </w:tc>
      </w:tr>
      <w:tr w:rsidR="006A2793" w:rsidRPr="00A926F6" w14:paraId="34AD4FC2" w14:textId="77777777" w:rsidTr="00323BA4">
        <w:trPr>
          <w:trHeight w:val="283"/>
        </w:trPr>
        <w:tc>
          <w:tcPr>
            <w:tcW w:w="517" w:type="dxa"/>
            <w:vAlign w:val="center"/>
          </w:tcPr>
          <w:p w14:paraId="6752CD1B"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6E93804A" w14:textId="72A3B632" w:rsidR="006A2793" w:rsidRPr="004F036E" w:rsidRDefault="006A2793" w:rsidP="006A2793">
            <w:pPr>
              <w:spacing w:before="60" w:after="60"/>
              <w:rPr>
                <w:rFonts w:cs="Arial"/>
                <w:sz w:val="18"/>
              </w:rPr>
            </w:pPr>
            <w:r w:rsidRPr="004F036E">
              <w:rPr>
                <w:rFonts w:cs="Arial"/>
                <w:sz w:val="18"/>
              </w:rPr>
              <w:t>Validace: Uživatel musí mít možnost provést validaci dokumentu, zda odpovídá požadavkům na důvěryhodnost</w:t>
            </w:r>
            <w:r w:rsidR="00F45956">
              <w:rPr>
                <w:rFonts w:cs="Arial"/>
                <w:sz w:val="18"/>
              </w:rPr>
              <w:t xml:space="preserve"> v </w:t>
            </w:r>
            <w:r w:rsidRPr="004F036E">
              <w:rPr>
                <w:rFonts w:cs="Arial"/>
                <w:sz w:val="18"/>
              </w:rPr>
              <w:t>souladu</w:t>
            </w:r>
            <w:r w:rsidR="00F45956">
              <w:rPr>
                <w:rFonts w:cs="Arial"/>
                <w:sz w:val="18"/>
              </w:rPr>
              <w:t xml:space="preserve"> s </w:t>
            </w:r>
            <w:r w:rsidRPr="004F036E">
              <w:rPr>
                <w:rFonts w:cs="Arial"/>
                <w:sz w:val="18"/>
              </w:rPr>
              <w:t>nařízením eIDAS. Výstupem validace bude elektronicky podepsaný protokol</w:t>
            </w:r>
            <w:r w:rsidR="00F45956">
              <w:rPr>
                <w:rFonts w:cs="Arial"/>
                <w:sz w:val="18"/>
              </w:rPr>
              <w:t xml:space="preserve"> o </w:t>
            </w:r>
            <w:r w:rsidRPr="004F036E">
              <w:rPr>
                <w:rFonts w:cs="Arial"/>
                <w:sz w:val="18"/>
              </w:rPr>
              <w:t>výsledku validace.</w:t>
            </w:r>
            <w:r w:rsidR="00F45956">
              <w:rPr>
                <w:rFonts w:cs="Arial"/>
                <w:sz w:val="18"/>
              </w:rPr>
              <w:t xml:space="preserve"> </w:t>
            </w:r>
          </w:p>
        </w:tc>
        <w:tc>
          <w:tcPr>
            <w:tcW w:w="3978" w:type="dxa"/>
            <w:vAlign w:val="center"/>
          </w:tcPr>
          <w:p w14:paraId="2BAD7DE9" w14:textId="77777777" w:rsidR="006A2793" w:rsidRPr="00A926F6" w:rsidRDefault="006A2793" w:rsidP="006A2793">
            <w:pPr>
              <w:jc w:val="left"/>
              <w:rPr>
                <w:sz w:val="18"/>
                <w:szCs w:val="18"/>
              </w:rPr>
            </w:pPr>
          </w:p>
        </w:tc>
        <w:tc>
          <w:tcPr>
            <w:tcW w:w="926" w:type="dxa"/>
            <w:vAlign w:val="center"/>
          </w:tcPr>
          <w:p w14:paraId="39C42431" w14:textId="77777777" w:rsidR="006A2793" w:rsidRPr="00A926F6" w:rsidRDefault="006A2793" w:rsidP="006A2793">
            <w:pPr>
              <w:jc w:val="center"/>
              <w:rPr>
                <w:sz w:val="18"/>
                <w:szCs w:val="18"/>
              </w:rPr>
            </w:pPr>
          </w:p>
        </w:tc>
      </w:tr>
      <w:tr w:rsidR="006A2793" w:rsidRPr="00A926F6" w14:paraId="3B21C9EC" w14:textId="77777777" w:rsidTr="00323BA4">
        <w:trPr>
          <w:trHeight w:val="283"/>
        </w:trPr>
        <w:tc>
          <w:tcPr>
            <w:tcW w:w="517" w:type="dxa"/>
            <w:vAlign w:val="center"/>
          </w:tcPr>
          <w:p w14:paraId="359E8E09"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1EBBBD92" w14:textId="1D501F57" w:rsidR="006A2793" w:rsidRPr="004F036E" w:rsidRDefault="006A2793" w:rsidP="006A2793">
            <w:pPr>
              <w:spacing w:before="60" w:after="60"/>
              <w:rPr>
                <w:rFonts w:cs="Arial"/>
                <w:sz w:val="18"/>
              </w:rPr>
            </w:pPr>
            <w:r w:rsidRPr="004F036E">
              <w:rPr>
                <w:rFonts w:cs="Arial"/>
                <w:sz w:val="18"/>
              </w:rPr>
              <w:t xml:space="preserve">Pečetění: oprávněný uživatel musí mít možnost kromě vlastního podepsání dokumentu elektronickým podpisem také možnost prostřednictvím rozhraní </w:t>
            </w:r>
            <w:r w:rsidRPr="007E1B70">
              <w:rPr>
                <w:rFonts w:cs="Arial"/>
                <w:sz w:val="18"/>
              </w:rPr>
              <w:t>MS SharePoint</w:t>
            </w:r>
            <w:r w:rsidRPr="004F036E">
              <w:rPr>
                <w:rFonts w:cs="Arial"/>
                <w:sz w:val="18"/>
              </w:rPr>
              <w:t xml:space="preserve"> </w:t>
            </w:r>
            <w:r w:rsidR="00937282" w:rsidRPr="00937282">
              <w:rPr>
                <w:sz w:val="18"/>
              </w:rPr>
              <w:t>(zadavatel umožňuje nabídnout rovnocenné řešení)</w:t>
            </w:r>
            <w:r w:rsidR="00937282">
              <w:rPr>
                <w:sz w:val="18"/>
              </w:rPr>
              <w:t xml:space="preserve"> </w:t>
            </w:r>
            <w:r w:rsidRPr="004F036E">
              <w:rPr>
                <w:rFonts w:cs="Arial"/>
                <w:sz w:val="18"/>
              </w:rPr>
              <w:t>zajistit opatření dokumentu elektronickou pečetí.</w:t>
            </w:r>
          </w:p>
        </w:tc>
        <w:tc>
          <w:tcPr>
            <w:tcW w:w="3978" w:type="dxa"/>
            <w:vAlign w:val="center"/>
          </w:tcPr>
          <w:p w14:paraId="23645CC3" w14:textId="77777777" w:rsidR="006A2793" w:rsidRPr="00A926F6" w:rsidRDefault="006A2793" w:rsidP="006A2793">
            <w:pPr>
              <w:jc w:val="left"/>
              <w:rPr>
                <w:sz w:val="18"/>
                <w:szCs w:val="18"/>
              </w:rPr>
            </w:pPr>
          </w:p>
        </w:tc>
        <w:tc>
          <w:tcPr>
            <w:tcW w:w="926" w:type="dxa"/>
            <w:vAlign w:val="center"/>
          </w:tcPr>
          <w:p w14:paraId="5C476CB2" w14:textId="77777777" w:rsidR="006A2793" w:rsidRPr="00A926F6" w:rsidRDefault="006A2793" w:rsidP="006A2793">
            <w:pPr>
              <w:jc w:val="center"/>
              <w:rPr>
                <w:sz w:val="18"/>
                <w:szCs w:val="18"/>
              </w:rPr>
            </w:pPr>
          </w:p>
        </w:tc>
      </w:tr>
      <w:tr w:rsidR="006A2793" w:rsidRPr="00A926F6" w14:paraId="67F038D4" w14:textId="77777777" w:rsidTr="00323BA4">
        <w:trPr>
          <w:trHeight w:val="283"/>
        </w:trPr>
        <w:tc>
          <w:tcPr>
            <w:tcW w:w="517" w:type="dxa"/>
            <w:vAlign w:val="center"/>
          </w:tcPr>
          <w:p w14:paraId="7A135BE9"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53B9F1C1" w14:textId="32DB517E" w:rsidR="006A2793" w:rsidRPr="004F036E" w:rsidRDefault="006A2793" w:rsidP="006A2793">
            <w:pPr>
              <w:spacing w:before="60" w:after="60"/>
              <w:rPr>
                <w:rFonts w:cs="Arial"/>
                <w:sz w:val="18"/>
              </w:rPr>
            </w:pPr>
            <w:r w:rsidRPr="004F036E">
              <w:rPr>
                <w:rFonts w:cs="Arial"/>
                <w:sz w:val="18"/>
              </w:rPr>
              <w:t>Každý zaměstnanec bude mít vytvořen</w:t>
            </w:r>
            <w:r w:rsidR="00F45956">
              <w:rPr>
                <w:rFonts w:cs="Arial"/>
                <w:sz w:val="18"/>
              </w:rPr>
              <w:t xml:space="preserve"> v </w:t>
            </w:r>
            <w:r w:rsidRPr="004F036E">
              <w:rPr>
                <w:rFonts w:cs="Arial"/>
                <w:sz w:val="18"/>
              </w:rPr>
              <w:t>aplikaci svůj účet.</w:t>
            </w:r>
            <w:r w:rsidR="00F45956">
              <w:rPr>
                <w:rFonts w:cs="Arial"/>
                <w:sz w:val="18"/>
              </w:rPr>
              <w:t xml:space="preserve"> V </w:t>
            </w:r>
            <w:r w:rsidRPr="004F036E">
              <w:rPr>
                <w:rFonts w:cs="Arial"/>
                <w:sz w:val="18"/>
              </w:rPr>
              <w:t>rámci tohoto účtu bude zaměstnanec spravovat svou pracovní</w:t>
            </w:r>
            <w:r w:rsidR="00F45956">
              <w:rPr>
                <w:rFonts w:cs="Arial"/>
                <w:sz w:val="18"/>
              </w:rPr>
              <w:t xml:space="preserve"> a </w:t>
            </w:r>
            <w:r w:rsidRPr="004F036E">
              <w:rPr>
                <w:rFonts w:cs="Arial"/>
                <w:sz w:val="18"/>
              </w:rPr>
              <w:t>projektovou agendu = dostane</w:t>
            </w:r>
            <w:r w:rsidR="00F45956">
              <w:rPr>
                <w:rFonts w:cs="Arial"/>
                <w:sz w:val="18"/>
              </w:rPr>
              <w:t xml:space="preserve"> k </w:t>
            </w:r>
            <w:r w:rsidRPr="004F036E">
              <w:rPr>
                <w:rFonts w:cs="Arial"/>
                <w:sz w:val="18"/>
              </w:rPr>
              <w:t>dispozici agendový</w:t>
            </w:r>
            <w:r w:rsidR="00F45956">
              <w:rPr>
                <w:rFonts w:cs="Arial"/>
                <w:sz w:val="18"/>
              </w:rPr>
              <w:t xml:space="preserve"> a </w:t>
            </w:r>
            <w:r w:rsidRPr="004F036E">
              <w:rPr>
                <w:rFonts w:cs="Arial"/>
                <w:sz w:val="18"/>
              </w:rPr>
              <w:t>projektový prostor = framework pro týmovou spolupráci</w:t>
            </w:r>
            <w:r w:rsidR="00F45956">
              <w:rPr>
                <w:rFonts w:cs="Arial"/>
                <w:sz w:val="18"/>
              </w:rPr>
              <w:t xml:space="preserve"> a </w:t>
            </w:r>
            <w:r w:rsidRPr="004F036E">
              <w:rPr>
                <w:rFonts w:cs="Arial"/>
                <w:sz w:val="18"/>
              </w:rPr>
              <w:t>sdílení dokumentů</w:t>
            </w:r>
            <w:r w:rsidR="00F45956">
              <w:rPr>
                <w:rFonts w:cs="Arial"/>
                <w:sz w:val="18"/>
              </w:rPr>
              <w:t xml:space="preserve"> s </w:t>
            </w:r>
            <w:r w:rsidRPr="004F036E">
              <w:rPr>
                <w:rFonts w:cs="Arial"/>
                <w:sz w:val="18"/>
              </w:rPr>
              <w:t>níže uvedenými vlastnostmi.</w:t>
            </w:r>
          </w:p>
        </w:tc>
        <w:tc>
          <w:tcPr>
            <w:tcW w:w="3978" w:type="dxa"/>
            <w:vAlign w:val="center"/>
          </w:tcPr>
          <w:p w14:paraId="1F7C598C" w14:textId="77777777" w:rsidR="006A2793" w:rsidRPr="00A926F6" w:rsidRDefault="006A2793" w:rsidP="006A2793">
            <w:pPr>
              <w:jc w:val="left"/>
              <w:rPr>
                <w:sz w:val="18"/>
                <w:szCs w:val="18"/>
              </w:rPr>
            </w:pPr>
          </w:p>
        </w:tc>
        <w:tc>
          <w:tcPr>
            <w:tcW w:w="926" w:type="dxa"/>
            <w:vAlign w:val="center"/>
          </w:tcPr>
          <w:p w14:paraId="008420F0" w14:textId="77777777" w:rsidR="006A2793" w:rsidRPr="00A926F6" w:rsidRDefault="006A2793" w:rsidP="006A2793">
            <w:pPr>
              <w:jc w:val="center"/>
              <w:rPr>
                <w:sz w:val="18"/>
                <w:szCs w:val="18"/>
              </w:rPr>
            </w:pPr>
          </w:p>
        </w:tc>
      </w:tr>
      <w:tr w:rsidR="006A2793" w:rsidRPr="00A926F6" w14:paraId="378BEE0E" w14:textId="77777777" w:rsidTr="00323BA4">
        <w:trPr>
          <w:trHeight w:val="283"/>
        </w:trPr>
        <w:tc>
          <w:tcPr>
            <w:tcW w:w="517" w:type="dxa"/>
            <w:vAlign w:val="center"/>
          </w:tcPr>
          <w:p w14:paraId="018386A7"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2DD1587C" w14:textId="70E68C48" w:rsidR="006A2793" w:rsidRPr="004F036E" w:rsidRDefault="006A2793" w:rsidP="006A2793">
            <w:pPr>
              <w:spacing w:before="60" w:after="60"/>
              <w:rPr>
                <w:rFonts w:cs="Arial"/>
                <w:sz w:val="18"/>
              </w:rPr>
            </w:pPr>
            <w:r w:rsidRPr="004F036E">
              <w:rPr>
                <w:rFonts w:cs="Arial"/>
                <w:sz w:val="18"/>
              </w:rPr>
              <w:t>Uživatel bude mít</w:t>
            </w:r>
            <w:r w:rsidR="00F45956">
              <w:rPr>
                <w:rFonts w:cs="Arial"/>
                <w:sz w:val="18"/>
              </w:rPr>
              <w:t xml:space="preserve"> k </w:t>
            </w:r>
            <w:r w:rsidRPr="004F036E">
              <w:rPr>
                <w:rFonts w:cs="Arial"/>
                <w:sz w:val="18"/>
              </w:rPr>
              <w:t>dispozici správu svého profilu.</w:t>
            </w:r>
          </w:p>
        </w:tc>
        <w:tc>
          <w:tcPr>
            <w:tcW w:w="3978" w:type="dxa"/>
            <w:vAlign w:val="center"/>
          </w:tcPr>
          <w:p w14:paraId="533C6025" w14:textId="77777777" w:rsidR="006A2793" w:rsidRPr="00A926F6" w:rsidRDefault="006A2793" w:rsidP="006A2793">
            <w:pPr>
              <w:jc w:val="left"/>
              <w:rPr>
                <w:sz w:val="18"/>
                <w:szCs w:val="18"/>
              </w:rPr>
            </w:pPr>
          </w:p>
        </w:tc>
        <w:tc>
          <w:tcPr>
            <w:tcW w:w="926" w:type="dxa"/>
            <w:vAlign w:val="center"/>
          </w:tcPr>
          <w:p w14:paraId="4E413B47" w14:textId="77777777" w:rsidR="006A2793" w:rsidRPr="00A926F6" w:rsidRDefault="006A2793" w:rsidP="006A2793">
            <w:pPr>
              <w:jc w:val="center"/>
              <w:rPr>
                <w:sz w:val="18"/>
                <w:szCs w:val="18"/>
              </w:rPr>
            </w:pPr>
          </w:p>
        </w:tc>
      </w:tr>
      <w:tr w:rsidR="006A2793" w:rsidRPr="00A926F6" w14:paraId="600076BC" w14:textId="77777777" w:rsidTr="00323BA4">
        <w:trPr>
          <w:trHeight w:val="283"/>
        </w:trPr>
        <w:tc>
          <w:tcPr>
            <w:tcW w:w="517" w:type="dxa"/>
            <w:vAlign w:val="center"/>
          </w:tcPr>
          <w:p w14:paraId="4465B6A3"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0D1C7192" w14:textId="482963BC" w:rsidR="006A2793" w:rsidRPr="004F036E" w:rsidRDefault="006A2793" w:rsidP="006A2793">
            <w:pPr>
              <w:spacing w:before="60" w:after="60"/>
              <w:rPr>
                <w:rFonts w:cs="Arial"/>
                <w:sz w:val="18"/>
              </w:rPr>
            </w:pPr>
            <w:r w:rsidRPr="004F036E">
              <w:rPr>
                <w:rFonts w:cs="Arial"/>
                <w:sz w:val="18"/>
              </w:rPr>
              <w:t>Uživatel bude mít</w:t>
            </w:r>
            <w:r w:rsidR="00F45956">
              <w:rPr>
                <w:rFonts w:cs="Arial"/>
                <w:sz w:val="18"/>
              </w:rPr>
              <w:t xml:space="preserve"> k </w:t>
            </w:r>
            <w:r w:rsidRPr="004F036E">
              <w:rPr>
                <w:rFonts w:cs="Arial"/>
                <w:sz w:val="18"/>
              </w:rPr>
              <w:t>dispozici centrální seznam všech úkolů zaměstnance vyplývajících</w:t>
            </w:r>
            <w:r w:rsidR="00F45956">
              <w:rPr>
                <w:rFonts w:cs="Arial"/>
                <w:sz w:val="18"/>
              </w:rPr>
              <w:t xml:space="preserve"> z </w:t>
            </w:r>
            <w:r w:rsidRPr="004F036E">
              <w:rPr>
                <w:rFonts w:cs="Arial"/>
                <w:sz w:val="18"/>
              </w:rPr>
              <w:t>jednotlivých workflow (úkoly</w:t>
            </w:r>
            <w:r w:rsidR="00F45956">
              <w:rPr>
                <w:rFonts w:cs="Arial"/>
                <w:sz w:val="18"/>
              </w:rPr>
              <w:t xml:space="preserve"> v </w:t>
            </w:r>
            <w:r w:rsidRPr="004F036E">
              <w:rPr>
                <w:rFonts w:cs="Arial"/>
                <w:sz w:val="18"/>
              </w:rPr>
              <w:t>roli zadavatele</w:t>
            </w:r>
            <w:r w:rsidR="00F45956">
              <w:rPr>
                <w:rFonts w:cs="Arial"/>
                <w:sz w:val="18"/>
              </w:rPr>
              <w:t xml:space="preserve"> i </w:t>
            </w:r>
            <w:r w:rsidRPr="004F036E">
              <w:rPr>
                <w:rFonts w:cs="Arial"/>
                <w:sz w:val="18"/>
              </w:rPr>
              <w:t>příjemce)</w:t>
            </w:r>
          </w:p>
        </w:tc>
        <w:tc>
          <w:tcPr>
            <w:tcW w:w="3978" w:type="dxa"/>
            <w:vAlign w:val="center"/>
          </w:tcPr>
          <w:p w14:paraId="173DA62A" w14:textId="77777777" w:rsidR="006A2793" w:rsidRPr="00A926F6" w:rsidRDefault="006A2793" w:rsidP="006A2793">
            <w:pPr>
              <w:jc w:val="left"/>
              <w:rPr>
                <w:sz w:val="18"/>
                <w:szCs w:val="18"/>
              </w:rPr>
            </w:pPr>
          </w:p>
        </w:tc>
        <w:tc>
          <w:tcPr>
            <w:tcW w:w="926" w:type="dxa"/>
            <w:vAlign w:val="center"/>
          </w:tcPr>
          <w:p w14:paraId="331C4E9C" w14:textId="77777777" w:rsidR="006A2793" w:rsidRPr="00A926F6" w:rsidRDefault="006A2793" w:rsidP="006A2793">
            <w:pPr>
              <w:jc w:val="center"/>
              <w:rPr>
                <w:sz w:val="18"/>
                <w:szCs w:val="18"/>
              </w:rPr>
            </w:pPr>
          </w:p>
        </w:tc>
      </w:tr>
      <w:tr w:rsidR="006A2793" w:rsidRPr="00A926F6" w14:paraId="260BDCDF" w14:textId="77777777" w:rsidTr="00323BA4">
        <w:trPr>
          <w:trHeight w:val="283"/>
        </w:trPr>
        <w:tc>
          <w:tcPr>
            <w:tcW w:w="517" w:type="dxa"/>
            <w:vAlign w:val="center"/>
          </w:tcPr>
          <w:p w14:paraId="1C177F98"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4C86A855" w14:textId="48526C1B" w:rsidR="006A2793" w:rsidRPr="004F036E" w:rsidRDefault="006A2793" w:rsidP="006A2793">
            <w:pPr>
              <w:spacing w:before="60" w:after="60"/>
              <w:rPr>
                <w:rFonts w:cs="Arial"/>
                <w:sz w:val="18"/>
              </w:rPr>
            </w:pPr>
            <w:r w:rsidRPr="004F036E">
              <w:rPr>
                <w:rFonts w:cs="Arial"/>
                <w:sz w:val="18"/>
              </w:rPr>
              <w:t>Definice skupin uživatelů</w:t>
            </w:r>
            <w:r w:rsidR="00F45956">
              <w:rPr>
                <w:rFonts w:cs="Arial"/>
                <w:sz w:val="18"/>
              </w:rPr>
              <w:t xml:space="preserve"> s </w:t>
            </w:r>
            <w:r w:rsidRPr="004F036E">
              <w:rPr>
                <w:rFonts w:cs="Arial"/>
                <w:sz w:val="18"/>
              </w:rPr>
              <w:t>možností přidělování oprávnění (bez přístupu/číst/zápis)</w:t>
            </w:r>
            <w:r w:rsidR="00F45956">
              <w:rPr>
                <w:rFonts w:cs="Arial"/>
                <w:sz w:val="18"/>
              </w:rPr>
              <w:t xml:space="preserve"> k </w:t>
            </w:r>
            <w:r w:rsidRPr="004F036E">
              <w:rPr>
                <w:rFonts w:cs="Arial"/>
                <w:sz w:val="18"/>
              </w:rPr>
              <w:t>jednotlivým kategoriím dokumentů.</w:t>
            </w:r>
          </w:p>
        </w:tc>
        <w:tc>
          <w:tcPr>
            <w:tcW w:w="3978" w:type="dxa"/>
            <w:vAlign w:val="center"/>
          </w:tcPr>
          <w:p w14:paraId="64F4B4F8" w14:textId="77777777" w:rsidR="006A2793" w:rsidRPr="00A926F6" w:rsidRDefault="006A2793" w:rsidP="006A2793">
            <w:pPr>
              <w:jc w:val="left"/>
              <w:rPr>
                <w:sz w:val="18"/>
                <w:szCs w:val="18"/>
              </w:rPr>
            </w:pPr>
          </w:p>
        </w:tc>
        <w:tc>
          <w:tcPr>
            <w:tcW w:w="926" w:type="dxa"/>
            <w:vAlign w:val="center"/>
          </w:tcPr>
          <w:p w14:paraId="1ACF841C" w14:textId="77777777" w:rsidR="006A2793" w:rsidRPr="00A926F6" w:rsidRDefault="006A2793" w:rsidP="006A2793">
            <w:pPr>
              <w:jc w:val="center"/>
              <w:rPr>
                <w:sz w:val="18"/>
                <w:szCs w:val="18"/>
              </w:rPr>
            </w:pPr>
          </w:p>
        </w:tc>
      </w:tr>
      <w:tr w:rsidR="006A2793" w:rsidRPr="00A926F6" w14:paraId="28560687" w14:textId="77777777" w:rsidTr="00323BA4">
        <w:trPr>
          <w:trHeight w:val="283"/>
        </w:trPr>
        <w:tc>
          <w:tcPr>
            <w:tcW w:w="517" w:type="dxa"/>
            <w:vAlign w:val="center"/>
          </w:tcPr>
          <w:p w14:paraId="582B8986"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1947BFCF" w14:textId="0B2A8FDA" w:rsidR="006A2793" w:rsidRPr="004F036E" w:rsidRDefault="006A2793" w:rsidP="006A2793">
            <w:pPr>
              <w:spacing w:before="60" w:after="60"/>
              <w:rPr>
                <w:rFonts w:cs="Arial"/>
                <w:sz w:val="18"/>
              </w:rPr>
            </w:pPr>
            <w:r w:rsidRPr="004F036E">
              <w:rPr>
                <w:rFonts w:cs="Arial"/>
                <w:sz w:val="18"/>
              </w:rPr>
              <w:t>Možnost definice Workflow pro dokumenty (určení připomínkujících, schvalování apod.)</w:t>
            </w:r>
          </w:p>
        </w:tc>
        <w:tc>
          <w:tcPr>
            <w:tcW w:w="3978" w:type="dxa"/>
            <w:vAlign w:val="center"/>
          </w:tcPr>
          <w:p w14:paraId="709631C7" w14:textId="77777777" w:rsidR="006A2793" w:rsidRPr="00A926F6" w:rsidRDefault="006A2793" w:rsidP="006A2793">
            <w:pPr>
              <w:jc w:val="left"/>
              <w:rPr>
                <w:sz w:val="18"/>
                <w:szCs w:val="18"/>
              </w:rPr>
            </w:pPr>
          </w:p>
        </w:tc>
        <w:tc>
          <w:tcPr>
            <w:tcW w:w="926" w:type="dxa"/>
            <w:vAlign w:val="center"/>
          </w:tcPr>
          <w:p w14:paraId="4D00875E" w14:textId="77777777" w:rsidR="006A2793" w:rsidRPr="00A926F6" w:rsidRDefault="006A2793" w:rsidP="006A2793">
            <w:pPr>
              <w:jc w:val="center"/>
              <w:rPr>
                <w:sz w:val="18"/>
                <w:szCs w:val="18"/>
              </w:rPr>
            </w:pPr>
          </w:p>
        </w:tc>
      </w:tr>
      <w:tr w:rsidR="006A2793" w:rsidRPr="00A926F6" w14:paraId="21922498" w14:textId="77777777" w:rsidTr="00323BA4">
        <w:trPr>
          <w:trHeight w:val="283"/>
        </w:trPr>
        <w:tc>
          <w:tcPr>
            <w:tcW w:w="517" w:type="dxa"/>
            <w:vAlign w:val="center"/>
          </w:tcPr>
          <w:p w14:paraId="14B97E80"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2B36AE45" w14:textId="7ADD65D3" w:rsidR="006A2793" w:rsidRPr="004F036E" w:rsidRDefault="006A2793" w:rsidP="006A2793">
            <w:pPr>
              <w:spacing w:before="60" w:after="60"/>
              <w:rPr>
                <w:rFonts w:cs="Arial"/>
                <w:sz w:val="18"/>
              </w:rPr>
            </w:pPr>
            <w:r w:rsidRPr="004F036E">
              <w:rPr>
                <w:rFonts w:cs="Arial"/>
                <w:sz w:val="18"/>
              </w:rPr>
              <w:t>Možnost administrace pracovníků Zadavatele Zadavatelem (vytváření nových uživatelských účtů, přidělování oprávnění apod.).</w:t>
            </w:r>
          </w:p>
        </w:tc>
        <w:tc>
          <w:tcPr>
            <w:tcW w:w="3978" w:type="dxa"/>
            <w:vAlign w:val="center"/>
          </w:tcPr>
          <w:p w14:paraId="6BC868A0" w14:textId="77777777" w:rsidR="006A2793" w:rsidRPr="00A926F6" w:rsidRDefault="006A2793" w:rsidP="006A2793">
            <w:pPr>
              <w:jc w:val="left"/>
              <w:rPr>
                <w:sz w:val="18"/>
                <w:szCs w:val="18"/>
              </w:rPr>
            </w:pPr>
          </w:p>
        </w:tc>
        <w:tc>
          <w:tcPr>
            <w:tcW w:w="926" w:type="dxa"/>
            <w:vAlign w:val="center"/>
          </w:tcPr>
          <w:p w14:paraId="0262C0FC" w14:textId="77777777" w:rsidR="006A2793" w:rsidRPr="00A926F6" w:rsidRDefault="006A2793" w:rsidP="006A2793">
            <w:pPr>
              <w:jc w:val="center"/>
              <w:rPr>
                <w:sz w:val="18"/>
                <w:szCs w:val="18"/>
              </w:rPr>
            </w:pPr>
          </w:p>
        </w:tc>
      </w:tr>
      <w:tr w:rsidR="006A2793" w:rsidRPr="00A926F6" w14:paraId="7BD674E4" w14:textId="77777777" w:rsidTr="00323BA4">
        <w:trPr>
          <w:trHeight w:val="283"/>
        </w:trPr>
        <w:tc>
          <w:tcPr>
            <w:tcW w:w="517" w:type="dxa"/>
            <w:vAlign w:val="center"/>
          </w:tcPr>
          <w:p w14:paraId="195221E1"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7EEA771F" w14:textId="21129401" w:rsidR="006A2793" w:rsidRPr="004F036E" w:rsidRDefault="006A2793" w:rsidP="006A2793">
            <w:pPr>
              <w:spacing w:before="60" w:after="60"/>
              <w:rPr>
                <w:rFonts w:cs="Arial"/>
                <w:sz w:val="18"/>
              </w:rPr>
            </w:pPr>
            <w:r w:rsidRPr="004F036E">
              <w:rPr>
                <w:rFonts w:cs="Arial"/>
                <w:sz w:val="18"/>
              </w:rPr>
              <w:t>Tvorba</w:t>
            </w:r>
            <w:r w:rsidR="00F45956">
              <w:rPr>
                <w:rFonts w:cs="Arial"/>
                <w:sz w:val="18"/>
              </w:rPr>
              <w:t xml:space="preserve"> a </w:t>
            </w:r>
            <w:r w:rsidRPr="004F036E">
              <w:rPr>
                <w:rFonts w:cs="Arial"/>
                <w:sz w:val="18"/>
              </w:rPr>
              <w:t>ukládání dokumentů. Možnost vytvářet dokumenty</w:t>
            </w:r>
            <w:r w:rsidR="00F45956">
              <w:rPr>
                <w:rFonts w:cs="Arial"/>
                <w:sz w:val="18"/>
              </w:rPr>
              <w:t xml:space="preserve"> v</w:t>
            </w:r>
            <w:r w:rsidR="00CC3228">
              <w:rPr>
                <w:rFonts w:cs="Arial"/>
                <w:sz w:val="18"/>
              </w:rPr>
              <w:t>e stávajícím</w:t>
            </w:r>
            <w:r w:rsidR="00F45956">
              <w:rPr>
                <w:rFonts w:cs="Arial"/>
                <w:sz w:val="18"/>
              </w:rPr>
              <w:t> </w:t>
            </w:r>
            <w:r w:rsidRPr="004F036E">
              <w:rPr>
                <w:rFonts w:cs="Arial"/>
                <w:sz w:val="18"/>
              </w:rPr>
              <w:t>prostředí MS Office</w:t>
            </w:r>
            <w:r w:rsidR="00F45956">
              <w:rPr>
                <w:rFonts w:cs="Arial"/>
                <w:sz w:val="18"/>
              </w:rPr>
              <w:t xml:space="preserve"> a </w:t>
            </w:r>
            <w:r w:rsidRPr="004F036E">
              <w:rPr>
                <w:rFonts w:cs="Arial"/>
                <w:sz w:val="18"/>
              </w:rPr>
              <w:t>přímo je ukládat</w:t>
            </w:r>
            <w:r w:rsidR="00F45956">
              <w:rPr>
                <w:rFonts w:cs="Arial"/>
                <w:sz w:val="18"/>
              </w:rPr>
              <w:t xml:space="preserve"> v </w:t>
            </w:r>
            <w:r w:rsidRPr="004F036E">
              <w:rPr>
                <w:rFonts w:cs="Arial"/>
                <w:sz w:val="18"/>
              </w:rPr>
              <w:t>systému. Automatické verzování dokumentů</w:t>
            </w:r>
            <w:r w:rsidR="00F45956">
              <w:rPr>
                <w:rFonts w:cs="Arial"/>
                <w:sz w:val="18"/>
              </w:rPr>
              <w:t xml:space="preserve"> s </w:t>
            </w:r>
            <w:r w:rsidRPr="004F036E">
              <w:rPr>
                <w:rFonts w:cs="Arial"/>
                <w:sz w:val="18"/>
              </w:rPr>
              <w:t>možnosti práce se staršími verzemi.</w:t>
            </w:r>
          </w:p>
        </w:tc>
        <w:tc>
          <w:tcPr>
            <w:tcW w:w="3978" w:type="dxa"/>
            <w:vAlign w:val="center"/>
          </w:tcPr>
          <w:p w14:paraId="03E8DDEC" w14:textId="77777777" w:rsidR="006A2793" w:rsidRPr="00A926F6" w:rsidRDefault="006A2793" w:rsidP="006A2793">
            <w:pPr>
              <w:jc w:val="left"/>
              <w:rPr>
                <w:sz w:val="18"/>
                <w:szCs w:val="18"/>
              </w:rPr>
            </w:pPr>
          </w:p>
        </w:tc>
        <w:tc>
          <w:tcPr>
            <w:tcW w:w="926" w:type="dxa"/>
            <w:vAlign w:val="center"/>
          </w:tcPr>
          <w:p w14:paraId="17964B61" w14:textId="77777777" w:rsidR="006A2793" w:rsidRPr="00A926F6" w:rsidRDefault="006A2793" w:rsidP="006A2793">
            <w:pPr>
              <w:jc w:val="center"/>
              <w:rPr>
                <w:sz w:val="18"/>
                <w:szCs w:val="18"/>
              </w:rPr>
            </w:pPr>
          </w:p>
        </w:tc>
      </w:tr>
      <w:tr w:rsidR="006A2793" w:rsidRPr="00A926F6" w14:paraId="0B312073" w14:textId="77777777" w:rsidTr="00323BA4">
        <w:trPr>
          <w:trHeight w:val="283"/>
        </w:trPr>
        <w:tc>
          <w:tcPr>
            <w:tcW w:w="517" w:type="dxa"/>
            <w:vAlign w:val="center"/>
          </w:tcPr>
          <w:p w14:paraId="185925F0"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2F1119A4" w14:textId="5E36ED95" w:rsidR="006A2793" w:rsidRPr="004F036E" w:rsidRDefault="006A2793" w:rsidP="006A2793">
            <w:pPr>
              <w:spacing w:before="60" w:after="60"/>
              <w:rPr>
                <w:rFonts w:cs="Arial"/>
                <w:sz w:val="18"/>
              </w:rPr>
            </w:pPr>
            <w:r w:rsidRPr="004F036E">
              <w:rPr>
                <w:rFonts w:cs="Arial"/>
                <w:sz w:val="18"/>
              </w:rPr>
              <w:t>Sdílení dokumentů, spolupráce pracovních skupin. Možnost zpřístupnění souborů dle hierarchie (dokument mohou volitelně číst / upravovat / mazat podřízení zaměstnanci)</w:t>
            </w:r>
          </w:p>
        </w:tc>
        <w:tc>
          <w:tcPr>
            <w:tcW w:w="3978" w:type="dxa"/>
            <w:vAlign w:val="center"/>
          </w:tcPr>
          <w:p w14:paraId="3E117DEC" w14:textId="77777777" w:rsidR="006A2793" w:rsidRPr="00A926F6" w:rsidRDefault="006A2793" w:rsidP="006A2793">
            <w:pPr>
              <w:jc w:val="left"/>
              <w:rPr>
                <w:sz w:val="18"/>
                <w:szCs w:val="18"/>
              </w:rPr>
            </w:pPr>
          </w:p>
        </w:tc>
        <w:tc>
          <w:tcPr>
            <w:tcW w:w="926" w:type="dxa"/>
            <w:vAlign w:val="center"/>
          </w:tcPr>
          <w:p w14:paraId="40189C4E" w14:textId="77777777" w:rsidR="006A2793" w:rsidRPr="00A926F6" w:rsidRDefault="006A2793" w:rsidP="006A2793">
            <w:pPr>
              <w:jc w:val="center"/>
              <w:rPr>
                <w:sz w:val="18"/>
                <w:szCs w:val="18"/>
              </w:rPr>
            </w:pPr>
          </w:p>
        </w:tc>
      </w:tr>
      <w:tr w:rsidR="006A2793" w:rsidRPr="00A926F6" w14:paraId="499950E4" w14:textId="77777777" w:rsidTr="00323BA4">
        <w:trPr>
          <w:trHeight w:val="283"/>
        </w:trPr>
        <w:tc>
          <w:tcPr>
            <w:tcW w:w="517" w:type="dxa"/>
            <w:vAlign w:val="center"/>
          </w:tcPr>
          <w:p w14:paraId="6219F87D"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195EAE60" w14:textId="7C455A5F" w:rsidR="006A2793" w:rsidRPr="004F036E" w:rsidRDefault="006A2793" w:rsidP="006A2793">
            <w:pPr>
              <w:spacing w:before="60" w:after="60"/>
              <w:rPr>
                <w:rFonts w:cs="Arial"/>
                <w:sz w:val="18"/>
              </w:rPr>
            </w:pPr>
            <w:r w:rsidRPr="004F036E">
              <w:rPr>
                <w:rFonts w:cs="Arial"/>
                <w:sz w:val="18"/>
              </w:rPr>
              <w:t>Funkce správy dokumentů, funkce správy metadat.</w:t>
            </w:r>
          </w:p>
        </w:tc>
        <w:tc>
          <w:tcPr>
            <w:tcW w:w="3978" w:type="dxa"/>
            <w:vAlign w:val="center"/>
          </w:tcPr>
          <w:p w14:paraId="60545FFB" w14:textId="77777777" w:rsidR="006A2793" w:rsidRPr="00A926F6" w:rsidRDefault="006A2793" w:rsidP="006A2793">
            <w:pPr>
              <w:jc w:val="left"/>
              <w:rPr>
                <w:sz w:val="18"/>
                <w:szCs w:val="18"/>
              </w:rPr>
            </w:pPr>
          </w:p>
        </w:tc>
        <w:tc>
          <w:tcPr>
            <w:tcW w:w="926" w:type="dxa"/>
            <w:vAlign w:val="center"/>
          </w:tcPr>
          <w:p w14:paraId="1FF3087C" w14:textId="77777777" w:rsidR="006A2793" w:rsidRPr="00A926F6" w:rsidRDefault="006A2793" w:rsidP="006A2793">
            <w:pPr>
              <w:jc w:val="center"/>
              <w:rPr>
                <w:sz w:val="18"/>
                <w:szCs w:val="18"/>
              </w:rPr>
            </w:pPr>
          </w:p>
        </w:tc>
      </w:tr>
      <w:tr w:rsidR="006A2793" w:rsidRPr="00A926F6" w14:paraId="3E16523F" w14:textId="77777777" w:rsidTr="00323BA4">
        <w:trPr>
          <w:trHeight w:val="283"/>
        </w:trPr>
        <w:tc>
          <w:tcPr>
            <w:tcW w:w="517" w:type="dxa"/>
            <w:vAlign w:val="center"/>
          </w:tcPr>
          <w:p w14:paraId="1FB90B40"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18F15DA9" w14:textId="61CE4E59" w:rsidR="006A2793" w:rsidRPr="004F036E" w:rsidRDefault="006A2793" w:rsidP="006A2793">
            <w:pPr>
              <w:spacing w:before="60" w:after="60"/>
              <w:rPr>
                <w:rFonts w:cs="Arial"/>
                <w:sz w:val="18"/>
              </w:rPr>
            </w:pPr>
            <w:r w:rsidRPr="004F036E">
              <w:rPr>
                <w:rFonts w:cs="Arial"/>
                <w:sz w:val="18"/>
              </w:rPr>
              <w:t>Možnost vytvořit seznam úkolů</w:t>
            </w:r>
            <w:r w:rsidR="00F45956">
              <w:rPr>
                <w:rFonts w:cs="Arial"/>
                <w:sz w:val="18"/>
              </w:rPr>
              <w:t xml:space="preserve"> a </w:t>
            </w:r>
            <w:r w:rsidRPr="004F036E">
              <w:rPr>
                <w:rFonts w:cs="Arial"/>
                <w:sz w:val="18"/>
              </w:rPr>
              <w:t>sledovat přidělování pracovních úkolů nebo události týmu</w:t>
            </w:r>
            <w:r w:rsidR="00F45956">
              <w:rPr>
                <w:rFonts w:cs="Arial"/>
                <w:sz w:val="18"/>
              </w:rPr>
              <w:t xml:space="preserve"> v </w:t>
            </w:r>
            <w:r w:rsidRPr="004F036E">
              <w:rPr>
                <w:rFonts w:cs="Arial"/>
                <w:sz w:val="18"/>
              </w:rPr>
              <w:t xml:space="preserve">kalendáři. </w:t>
            </w:r>
          </w:p>
        </w:tc>
        <w:tc>
          <w:tcPr>
            <w:tcW w:w="3978" w:type="dxa"/>
            <w:vAlign w:val="center"/>
          </w:tcPr>
          <w:p w14:paraId="7EA2D3D7" w14:textId="77777777" w:rsidR="006A2793" w:rsidRPr="00A926F6" w:rsidRDefault="006A2793" w:rsidP="006A2793">
            <w:pPr>
              <w:jc w:val="left"/>
              <w:rPr>
                <w:sz w:val="18"/>
                <w:szCs w:val="18"/>
              </w:rPr>
            </w:pPr>
          </w:p>
        </w:tc>
        <w:tc>
          <w:tcPr>
            <w:tcW w:w="926" w:type="dxa"/>
            <w:vAlign w:val="center"/>
          </w:tcPr>
          <w:p w14:paraId="47A5C8D4" w14:textId="77777777" w:rsidR="006A2793" w:rsidRPr="00A926F6" w:rsidRDefault="006A2793" w:rsidP="006A2793">
            <w:pPr>
              <w:jc w:val="center"/>
              <w:rPr>
                <w:sz w:val="18"/>
                <w:szCs w:val="18"/>
              </w:rPr>
            </w:pPr>
          </w:p>
        </w:tc>
      </w:tr>
      <w:tr w:rsidR="006A2793" w:rsidRPr="00A926F6" w14:paraId="02998D00" w14:textId="77777777" w:rsidTr="00323BA4">
        <w:trPr>
          <w:trHeight w:val="283"/>
        </w:trPr>
        <w:tc>
          <w:tcPr>
            <w:tcW w:w="517" w:type="dxa"/>
            <w:vAlign w:val="center"/>
          </w:tcPr>
          <w:p w14:paraId="5630CB43"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28F2BB62" w14:textId="67B2D0CD" w:rsidR="006A2793" w:rsidRPr="004F036E" w:rsidRDefault="006A2793" w:rsidP="006A2793">
            <w:pPr>
              <w:spacing w:before="60" w:after="60"/>
              <w:rPr>
                <w:rFonts w:cs="Arial"/>
                <w:sz w:val="18"/>
              </w:rPr>
            </w:pPr>
            <w:r w:rsidRPr="004F036E">
              <w:rPr>
                <w:rFonts w:cs="Arial"/>
                <w:sz w:val="18"/>
              </w:rPr>
              <w:t>Na stránce projektů bude seznam projektů. Po vytvoření projektu</w:t>
            </w:r>
            <w:r w:rsidR="00F45956">
              <w:rPr>
                <w:rFonts w:cs="Arial"/>
                <w:sz w:val="18"/>
              </w:rPr>
              <w:t xml:space="preserve"> a </w:t>
            </w:r>
            <w:r w:rsidRPr="004F036E">
              <w:rPr>
                <w:rFonts w:cs="Arial"/>
                <w:sz w:val="18"/>
              </w:rPr>
              <w:t xml:space="preserve">vyplnění atributu, vznikne nový prostor na základě projektové šablony. </w:t>
            </w:r>
          </w:p>
        </w:tc>
        <w:tc>
          <w:tcPr>
            <w:tcW w:w="3978" w:type="dxa"/>
            <w:vAlign w:val="center"/>
          </w:tcPr>
          <w:p w14:paraId="030B639D" w14:textId="77777777" w:rsidR="006A2793" w:rsidRPr="00A926F6" w:rsidRDefault="006A2793" w:rsidP="006A2793">
            <w:pPr>
              <w:jc w:val="left"/>
              <w:rPr>
                <w:sz w:val="18"/>
                <w:szCs w:val="18"/>
              </w:rPr>
            </w:pPr>
          </w:p>
        </w:tc>
        <w:tc>
          <w:tcPr>
            <w:tcW w:w="926" w:type="dxa"/>
            <w:vAlign w:val="center"/>
          </w:tcPr>
          <w:p w14:paraId="66F93CAC" w14:textId="77777777" w:rsidR="006A2793" w:rsidRPr="00A926F6" w:rsidRDefault="006A2793" w:rsidP="006A2793">
            <w:pPr>
              <w:jc w:val="center"/>
              <w:rPr>
                <w:sz w:val="18"/>
                <w:szCs w:val="18"/>
              </w:rPr>
            </w:pPr>
          </w:p>
        </w:tc>
      </w:tr>
      <w:tr w:rsidR="006A2793" w:rsidRPr="00A926F6" w14:paraId="44FD87EA" w14:textId="77777777" w:rsidTr="00323BA4">
        <w:trPr>
          <w:trHeight w:val="283"/>
        </w:trPr>
        <w:tc>
          <w:tcPr>
            <w:tcW w:w="517" w:type="dxa"/>
            <w:vAlign w:val="center"/>
          </w:tcPr>
          <w:p w14:paraId="6103DE57"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579962D4" w14:textId="77777777" w:rsidR="006A2793" w:rsidRPr="004F036E" w:rsidRDefault="006A2793" w:rsidP="006A2793">
            <w:pPr>
              <w:pStyle w:val="19anodst"/>
              <w:spacing w:before="60"/>
              <w:rPr>
                <w:rFonts w:ascii="Arial" w:hAnsi="Arial" w:cs="Arial"/>
                <w:szCs w:val="22"/>
              </w:rPr>
            </w:pPr>
            <w:r w:rsidRPr="004F036E">
              <w:rPr>
                <w:rFonts w:ascii="Arial" w:hAnsi="Arial" w:cs="Arial"/>
                <w:szCs w:val="22"/>
              </w:rPr>
              <w:t>Sofistikované vyhledávání:</w:t>
            </w:r>
          </w:p>
          <w:p w14:paraId="327155A1" w14:textId="218D463F" w:rsidR="006A2793" w:rsidRPr="004F036E" w:rsidRDefault="006A2793" w:rsidP="00300E75">
            <w:pPr>
              <w:pStyle w:val="19anodst"/>
              <w:numPr>
                <w:ilvl w:val="0"/>
                <w:numId w:val="53"/>
              </w:numPr>
              <w:spacing w:before="60"/>
              <w:rPr>
                <w:rFonts w:ascii="Arial" w:hAnsi="Arial" w:cs="Arial"/>
                <w:szCs w:val="22"/>
              </w:rPr>
            </w:pPr>
            <w:r w:rsidRPr="004F036E">
              <w:rPr>
                <w:rFonts w:ascii="Arial" w:hAnsi="Arial" w:cs="Arial"/>
                <w:szCs w:val="22"/>
              </w:rPr>
              <w:t>Vyhledávání relevantních</w:t>
            </w:r>
            <w:r w:rsidR="00F45956">
              <w:rPr>
                <w:rFonts w:ascii="Arial" w:hAnsi="Arial" w:cs="Arial"/>
                <w:szCs w:val="22"/>
              </w:rPr>
              <w:t xml:space="preserve"> a </w:t>
            </w:r>
            <w:r w:rsidRPr="004F036E">
              <w:rPr>
                <w:rFonts w:ascii="Arial" w:hAnsi="Arial" w:cs="Arial"/>
                <w:szCs w:val="22"/>
              </w:rPr>
              <w:t>aktuálních informací</w:t>
            </w:r>
            <w:r w:rsidR="00F45956">
              <w:rPr>
                <w:rFonts w:ascii="Arial" w:hAnsi="Arial" w:cs="Arial"/>
                <w:szCs w:val="22"/>
              </w:rPr>
              <w:t xml:space="preserve"> z </w:t>
            </w:r>
            <w:r w:rsidRPr="004F036E">
              <w:rPr>
                <w:rFonts w:ascii="Arial" w:hAnsi="Arial" w:cs="Arial"/>
                <w:szCs w:val="22"/>
              </w:rPr>
              <w:t>celého prostředí. Uživateli se nabízí jedno místo, ze kterého dohledá libovolnou informaci, aniž by věděl, kde se daná informace nachází.</w:t>
            </w:r>
          </w:p>
          <w:p w14:paraId="40EEC992" w14:textId="002D0C6D" w:rsidR="006A2793" w:rsidRPr="004F036E" w:rsidRDefault="006A2793" w:rsidP="00300E75">
            <w:pPr>
              <w:pStyle w:val="19anodst"/>
              <w:numPr>
                <w:ilvl w:val="0"/>
                <w:numId w:val="53"/>
              </w:numPr>
              <w:spacing w:before="60"/>
              <w:rPr>
                <w:rFonts w:ascii="Arial" w:hAnsi="Arial" w:cs="Arial"/>
                <w:szCs w:val="22"/>
              </w:rPr>
            </w:pPr>
            <w:r w:rsidRPr="004F036E">
              <w:rPr>
                <w:rFonts w:ascii="Arial" w:hAnsi="Arial" w:cs="Arial"/>
                <w:szCs w:val="22"/>
              </w:rPr>
              <w:t>Využitím filtrů</w:t>
            </w:r>
            <w:r w:rsidR="00F45956">
              <w:rPr>
                <w:rFonts w:ascii="Arial" w:hAnsi="Arial" w:cs="Arial"/>
                <w:szCs w:val="22"/>
              </w:rPr>
              <w:t xml:space="preserve"> a </w:t>
            </w:r>
            <w:r w:rsidRPr="004F036E">
              <w:rPr>
                <w:rFonts w:ascii="Arial" w:hAnsi="Arial" w:cs="Arial"/>
                <w:szCs w:val="22"/>
              </w:rPr>
              <w:t>upřesňování má uživatel možnost zpřesňovat výsledky vyhledává</w:t>
            </w:r>
            <w:r w:rsidR="00F45956">
              <w:rPr>
                <w:rFonts w:ascii="Arial" w:hAnsi="Arial" w:cs="Arial"/>
                <w:szCs w:val="22"/>
              </w:rPr>
              <w:t xml:space="preserve"> a </w:t>
            </w:r>
            <w:r w:rsidRPr="004F036E">
              <w:rPr>
                <w:rFonts w:ascii="Arial" w:hAnsi="Arial" w:cs="Arial"/>
                <w:szCs w:val="22"/>
              </w:rPr>
              <w:t>rychle tak nalézt požadovanou informaci či soubor.</w:t>
            </w:r>
          </w:p>
          <w:p w14:paraId="23B7B5D7" w14:textId="2824BFA9" w:rsidR="006A2793" w:rsidRPr="004F036E" w:rsidRDefault="006A2793" w:rsidP="00300E75">
            <w:pPr>
              <w:pStyle w:val="19anodst"/>
              <w:numPr>
                <w:ilvl w:val="0"/>
                <w:numId w:val="53"/>
              </w:numPr>
              <w:spacing w:before="60"/>
              <w:rPr>
                <w:rFonts w:ascii="Arial" w:hAnsi="Arial" w:cs="Arial"/>
                <w:szCs w:val="22"/>
              </w:rPr>
            </w:pPr>
            <w:r w:rsidRPr="004F036E">
              <w:rPr>
                <w:rFonts w:ascii="Arial" w:hAnsi="Arial" w:cs="Arial"/>
                <w:szCs w:val="22"/>
              </w:rPr>
              <w:t>Vyhledávání je fulltextové, to znamená, že systém vyhledává</w:t>
            </w:r>
            <w:r w:rsidR="00F45956">
              <w:rPr>
                <w:rFonts w:ascii="Arial" w:hAnsi="Arial" w:cs="Arial"/>
                <w:szCs w:val="22"/>
              </w:rPr>
              <w:t xml:space="preserve"> i v </w:t>
            </w:r>
            <w:r w:rsidRPr="004F036E">
              <w:rPr>
                <w:rFonts w:ascii="Arial" w:hAnsi="Arial" w:cs="Arial"/>
                <w:szCs w:val="22"/>
              </w:rPr>
              <w:t>obsahu jednotlivých souborů, které jsou na intranetu uloženy.</w:t>
            </w:r>
          </w:p>
          <w:p w14:paraId="6C759A14" w14:textId="59C7BDBD" w:rsidR="006A2793" w:rsidRPr="004F036E" w:rsidRDefault="006A2793" w:rsidP="006A2793">
            <w:pPr>
              <w:spacing w:before="60" w:after="60"/>
              <w:rPr>
                <w:rFonts w:cs="Arial"/>
                <w:sz w:val="18"/>
              </w:rPr>
            </w:pPr>
            <w:r w:rsidRPr="004F036E">
              <w:rPr>
                <w:rFonts w:cs="Arial"/>
                <w:sz w:val="18"/>
                <w:szCs w:val="22"/>
              </w:rPr>
              <w:t>Z výsledků vyhledávání lze využít náhled do souborů, stahovat kopii souborů nebo otevřít knihovnu, ve které se soubor nachází.</w:t>
            </w:r>
          </w:p>
        </w:tc>
        <w:tc>
          <w:tcPr>
            <w:tcW w:w="3978" w:type="dxa"/>
            <w:vAlign w:val="center"/>
          </w:tcPr>
          <w:p w14:paraId="76A4CF5F" w14:textId="77777777" w:rsidR="006A2793" w:rsidRPr="00A926F6" w:rsidRDefault="006A2793" w:rsidP="006A2793">
            <w:pPr>
              <w:jc w:val="left"/>
              <w:rPr>
                <w:sz w:val="18"/>
                <w:szCs w:val="18"/>
              </w:rPr>
            </w:pPr>
          </w:p>
        </w:tc>
        <w:tc>
          <w:tcPr>
            <w:tcW w:w="926" w:type="dxa"/>
            <w:vAlign w:val="center"/>
          </w:tcPr>
          <w:p w14:paraId="2BB4751C" w14:textId="77777777" w:rsidR="006A2793" w:rsidRPr="00A926F6" w:rsidRDefault="006A2793" w:rsidP="006A2793">
            <w:pPr>
              <w:jc w:val="center"/>
              <w:rPr>
                <w:sz w:val="18"/>
                <w:szCs w:val="18"/>
              </w:rPr>
            </w:pPr>
          </w:p>
        </w:tc>
      </w:tr>
      <w:tr w:rsidR="006A2793" w:rsidRPr="00A926F6" w14:paraId="343DB742" w14:textId="77777777" w:rsidTr="00323BA4">
        <w:trPr>
          <w:trHeight w:val="283"/>
        </w:trPr>
        <w:tc>
          <w:tcPr>
            <w:tcW w:w="517" w:type="dxa"/>
            <w:vAlign w:val="center"/>
          </w:tcPr>
          <w:p w14:paraId="62E0B5E4" w14:textId="77777777" w:rsidR="006A2793" w:rsidRPr="00A926F6" w:rsidRDefault="006A2793" w:rsidP="00300E75">
            <w:pPr>
              <w:pStyle w:val="ANormln"/>
              <w:numPr>
                <w:ilvl w:val="0"/>
                <w:numId w:val="52"/>
              </w:numPr>
              <w:spacing w:before="0"/>
              <w:ind w:left="0" w:firstLine="0"/>
              <w:jc w:val="left"/>
              <w:rPr>
                <w:rFonts w:cs="Arial"/>
                <w:sz w:val="18"/>
                <w:szCs w:val="18"/>
              </w:rPr>
            </w:pPr>
          </w:p>
        </w:tc>
        <w:tc>
          <w:tcPr>
            <w:tcW w:w="3977" w:type="dxa"/>
          </w:tcPr>
          <w:p w14:paraId="61AECE48" w14:textId="65103518" w:rsidR="006A2793" w:rsidRPr="004F036E" w:rsidRDefault="006A2793" w:rsidP="006A2793">
            <w:pPr>
              <w:spacing w:before="60" w:after="60"/>
              <w:rPr>
                <w:rFonts w:cs="Arial"/>
                <w:sz w:val="18"/>
              </w:rPr>
            </w:pPr>
            <w:r w:rsidRPr="004F036E">
              <w:rPr>
                <w:rFonts w:cs="Arial"/>
                <w:sz w:val="18"/>
              </w:rPr>
              <w:t>Možnost integrace</w:t>
            </w:r>
            <w:r w:rsidR="00F45956">
              <w:rPr>
                <w:rFonts w:cs="Arial"/>
                <w:sz w:val="18"/>
              </w:rPr>
              <w:t xml:space="preserve"> s</w:t>
            </w:r>
            <w:r w:rsidR="00CC3228">
              <w:rPr>
                <w:rFonts w:cs="Arial"/>
                <w:sz w:val="18"/>
              </w:rPr>
              <w:t>e stávajícím</w:t>
            </w:r>
            <w:r w:rsidR="00F45956">
              <w:rPr>
                <w:rFonts w:cs="Arial"/>
                <w:sz w:val="18"/>
              </w:rPr>
              <w:t> </w:t>
            </w:r>
            <w:r w:rsidRPr="004F036E">
              <w:rPr>
                <w:rFonts w:cs="Arial"/>
                <w:sz w:val="18"/>
              </w:rPr>
              <w:t>MS Outlook</w:t>
            </w:r>
          </w:p>
        </w:tc>
        <w:tc>
          <w:tcPr>
            <w:tcW w:w="3978" w:type="dxa"/>
            <w:vAlign w:val="center"/>
          </w:tcPr>
          <w:p w14:paraId="0A2C93ED" w14:textId="77777777" w:rsidR="006A2793" w:rsidRPr="00A926F6" w:rsidRDefault="006A2793" w:rsidP="006A2793">
            <w:pPr>
              <w:jc w:val="left"/>
              <w:rPr>
                <w:sz w:val="18"/>
                <w:szCs w:val="18"/>
              </w:rPr>
            </w:pPr>
          </w:p>
        </w:tc>
        <w:tc>
          <w:tcPr>
            <w:tcW w:w="926" w:type="dxa"/>
            <w:vAlign w:val="center"/>
          </w:tcPr>
          <w:p w14:paraId="6B33908F" w14:textId="77777777" w:rsidR="006A2793" w:rsidRPr="00A926F6" w:rsidRDefault="006A2793" w:rsidP="006A2793">
            <w:pPr>
              <w:jc w:val="center"/>
              <w:rPr>
                <w:sz w:val="18"/>
                <w:szCs w:val="18"/>
              </w:rPr>
            </w:pPr>
          </w:p>
        </w:tc>
      </w:tr>
    </w:tbl>
    <w:p w14:paraId="1930145F" w14:textId="77777777" w:rsidR="00A67079" w:rsidRDefault="00A67079" w:rsidP="006A2793"/>
    <w:p w14:paraId="666235D9" w14:textId="66814DAE" w:rsidR="006A2793" w:rsidRDefault="00A67079" w:rsidP="00A67079">
      <w:pPr>
        <w:pStyle w:val="Nadpis5"/>
      </w:pPr>
      <w:r>
        <w:t>CMS</w:t>
      </w:r>
    </w:p>
    <w:p w14:paraId="4911039D" w14:textId="11B82439" w:rsidR="004F036E" w:rsidRPr="00BD495C" w:rsidRDefault="004F036E" w:rsidP="004F036E">
      <w:pPr>
        <w:pStyle w:val="Titulek"/>
      </w:pPr>
      <w:bookmarkStart w:id="96" w:name="_Toc7017798"/>
      <w:bookmarkStart w:id="97" w:name="_Toc16093709"/>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15</w:t>
      </w:r>
      <w:r>
        <w:rPr>
          <w:noProof/>
        </w:rPr>
        <w:fldChar w:fldCharType="end"/>
      </w:r>
      <w:r w:rsidRPr="00BD495C">
        <w:t xml:space="preserve">: </w:t>
      </w:r>
      <w:r>
        <w:t>CMS</w:t>
      </w:r>
      <w:bookmarkEnd w:id="96"/>
      <w:bookmarkEnd w:id="97"/>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4F036E" w:rsidRPr="00A926F6" w14:paraId="0C1127C3" w14:textId="77777777" w:rsidTr="00323BA4">
        <w:tc>
          <w:tcPr>
            <w:tcW w:w="517" w:type="dxa"/>
            <w:tcBorders>
              <w:top w:val="single" w:sz="4" w:space="0" w:color="808080"/>
            </w:tcBorders>
            <w:vAlign w:val="center"/>
          </w:tcPr>
          <w:p w14:paraId="2CC471CE" w14:textId="77777777" w:rsidR="004F036E" w:rsidRPr="00A926F6" w:rsidRDefault="004F036E"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074EC887" w14:textId="77777777" w:rsidR="004F036E" w:rsidRPr="004F036E" w:rsidRDefault="004F036E" w:rsidP="00323BA4">
            <w:pPr>
              <w:pStyle w:val="ANormln"/>
              <w:keepNext/>
              <w:jc w:val="center"/>
              <w:rPr>
                <w:rFonts w:cs="Arial"/>
                <w:b/>
                <w:sz w:val="18"/>
                <w:szCs w:val="18"/>
              </w:rPr>
            </w:pPr>
            <w:r w:rsidRPr="004F036E">
              <w:rPr>
                <w:rFonts w:cs="Arial"/>
                <w:b/>
                <w:sz w:val="18"/>
                <w:szCs w:val="18"/>
              </w:rPr>
              <w:t>Specifikace minimálních požadavků</w:t>
            </w:r>
          </w:p>
        </w:tc>
        <w:tc>
          <w:tcPr>
            <w:tcW w:w="3978" w:type="dxa"/>
            <w:tcBorders>
              <w:top w:val="single" w:sz="4" w:space="0" w:color="808080"/>
            </w:tcBorders>
            <w:vAlign w:val="center"/>
          </w:tcPr>
          <w:p w14:paraId="746F8A9A" w14:textId="77777777" w:rsidR="004F036E" w:rsidRPr="00A926F6" w:rsidRDefault="004F036E"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7625328C" w14:textId="77777777" w:rsidR="004F036E" w:rsidRPr="00A926F6" w:rsidRDefault="004F036E" w:rsidP="00323BA4">
            <w:pPr>
              <w:pStyle w:val="ANormln"/>
              <w:keepNext/>
              <w:jc w:val="center"/>
              <w:rPr>
                <w:rFonts w:cs="Arial"/>
                <w:b/>
                <w:sz w:val="18"/>
                <w:szCs w:val="18"/>
              </w:rPr>
            </w:pPr>
            <w:r w:rsidRPr="00A926F6">
              <w:rPr>
                <w:rFonts w:cs="Arial"/>
                <w:b/>
                <w:sz w:val="18"/>
                <w:szCs w:val="18"/>
              </w:rPr>
              <w:t>Splněno [ano/ne]</w:t>
            </w:r>
          </w:p>
        </w:tc>
      </w:tr>
      <w:tr w:rsidR="004F036E" w:rsidRPr="00A926F6" w14:paraId="165824B1" w14:textId="77777777" w:rsidTr="00323BA4">
        <w:trPr>
          <w:trHeight w:val="283"/>
        </w:trPr>
        <w:tc>
          <w:tcPr>
            <w:tcW w:w="517" w:type="dxa"/>
            <w:vAlign w:val="center"/>
          </w:tcPr>
          <w:p w14:paraId="092F23E8"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70813A5E" w14:textId="7F7A35C8" w:rsidR="004F036E" w:rsidRPr="004F036E" w:rsidRDefault="004F036E" w:rsidP="007E1B70">
            <w:pPr>
              <w:spacing w:before="60" w:after="60"/>
              <w:rPr>
                <w:rFonts w:cs="Arial"/>
                <w:sz w:val="18"/>
              </w:rPr>
            </w:pPr>
            <w:r w:rsidRPr="007E1B70">
              <w:rPr>
                <w:sz w:val="18"/>
              </w:rPr>
              <w:t xml:space="preserve">Tato část IS </w:t>
            </w:r>
            <w:r w:rsidR="007E1B70">
              <w:rPr>
                <w:sz w:val="18"/>
              </w:rPr>
              <w:t xml:space="preserve">bude </w:t>
            </w:r>
            <w:r w:rsidRPr="007E1B70">
              <w:rPr>
                <w:sz w:val="18"/>
              </w:rPr>
              <w:t>vybudována</w:t>
            </w:r>
            <w:r w:rsidR="00F45956" w:rsidRPr="007E1B70">
              <w:rPr>
                <w:sz w:val="18"/>
              </w:rPr>
              <w:t xml:space="preserve"> v </w:t>
            </w:r>
            <w:r w:rsidRPr="007E1B70">
              <w:rPr>
                <w:sz w:val="18"/>
              </w:rPr>
              <w:t>prostředí standardní technologie určené</w:t>
            </w:r>
            <w:r w:rsidR="00F45956" w:rsidRPr="007E1B70">
              <w:rPr>
                <w:sz w:val="18"/>
              </w:rPr>
              <w:t xml:space="preserve"> k </w:t>
            </w:r>
            <w:r w:rsidRPr="007E1B70">
              <w:rPr>
                <w:sz w:val="18"/>
              </w:rPr>
              <w:t>použití pro správu</w:t>
            </w:r>
            <w:r w:rsidR="00F45956" w:rsidRPr="007E1B70">
              <w:rPr>
                <w:sz w:val="18"/>
              </w:rPr>
              <w:t xml:space="preserve"> a </w:t>
            </w:r>
            <w:r w:rsidRPr="007E1B70">
              <w:rPr>
                <w:sz w:val="18"/>
              </w:rPr>
              <w:t>oběh elektronických dokumentů MS SharePoint</w:t>
            </w:r>
            <w:r w:rsidRPr="004F036E">
              <w:rPr>
                <w:sz w:val="18"/>
              </w:rPr>
              <w:t xml:space="preserve"> </w:t>
            </w:r>
            <w:r w:rsidR="00937282" w:rsidRPr="00937282">
              <w:rPr>
                <w:sz w:val="18"/>
              </w:rPr>
              <w:t>(zadavatel umožňuje nabídnout rovnocenné řešení)</w:t>
            </w:r>
            <w:r w:rsidR="007E1B70">
              <w:rPr>
                <w:sz w:val="18"/>
              </w:rPr>
              <w:t>,</w:t>
            </w:r>
            <w:r w:rsidR="00937282">
              <w:rPr>
                <w:sz w:val="18"/>
              </w:rPr>
              <w:t xml:space="preserve"> </w:t>
            </w:r>
            <w:r w:rsidRPr="004F036E">
              <w:rPr>
                <w:sz w:val="18"/>
              </w:rPr>
              <w:t>kterou zadavatel disponuje</w:t>
            </w:r>
            <w:r w:rsidR="00F45956">
              <w:rPr>
                <w:sz w:val="18"/>
              </w:rPr>
              <w:t xml:space="preserve"> a </w:t>
            </w:r>
            <w:r w:rsidRPr="004F036E">
              <w:rPr>
                <w:sz w:val="18"/>
              </w:rPr>
              <w:t>pro řízení dokumentů používá. Zadavatel</w:t>
            </w:r>
            <w:r w:rsidR="00F45956">
              <w:rPr>
                <w:sz w:val="18"/>
              </w:rPr>
              <w:t xml:space="preserve"> v </w:t>
            </w:r>
            <w:r w:rsidRPr="004F036E">
              <w:rPr>
                <w:sz w:val="18"/>
              </w:rPr>
              <w:t>současnosti využívá MS SharePoint Foundation 2010.</w:t>
            </w:r>
          </w:p>
        </w:tc>
        <w:tc>
          <w:tcPr>
            <w:tcW w:w="3978" w:type="dxa"/>
            <w:vAlign w:val="center"/>
          </w:tcPr>
          <w:p w14:paraId="28A9261B" w14:textId="77777777" w:rsidR="004F036E" w:rsidRPr="00A926F6" w:rsidRDefault="004F036E" w:rsidP="004F036E">
            <w:pPr>
              <w:jc w:val="left"/>
              <w:rPr>
                <w:sz w:val="18"/>
                <w:szCs w:val="18"/>
              </w:rPr>
            </w:pPr>
          </w:p>
        </w:tc>
        <w:tc>
          <w:tcPr>
            <w:tcW w:w="926" w:type="dxa"/>
            <w:vAlign w:val="center"/>
          </w:tcPr>
          <w:p w14:paraId="7C279A52" w14:textId="77777777" w:rsidR="004F036E" w:rsidRPr="00A926F6" w:rsidRDefault="004F036E" w:rsidP="004F036E">
            <w:pPr>
              <w:jc w:val="center"/>
              <w:rPr>
                <w:sz w:val="18"/>
                <w:szCs w:val="18"/>
              </w:rPr>
            </w:pPr>
          </w:p>
        </w:tc>
      </w:tr>
      <w:tr w:rsidR="004F036E" w:rsidRPr="00A926F6" w14:paraId="2982BF40" w14:textId="77777777" w:rsidTr="00323BA4">
        <w:trPr>
          <w:trHeight w:val="283"/>
        </w:trPr>
        <w:tc>
          <w:tcPr>
            <w:tcW w:w="517" w:type="dxa"/>
            <w:vAlign w:val="center"/>
          </w:tcPr>
          <w:p w14:paraId="4E84592A"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465D894F" w14:textId="3F18E262" w:rsidR="004F036E" w:rsidRPr="004F036E" w:rsidRDefault="004F036E" w:rsidP="004F036E">
            <w:pPr>
              <w:spacing w:before="60" w:after="60"/>
              <w:rPr>
                <w:rFonts w:cs="Arial"/>
                <w:sz w:val="18"/>
              </w:rPr>
            </w:pPr>
            <w:r w:rsidRPr="004F036E">
              <w:rPr>
                <w:sz w:val="18"/>
              </w:rPr>
              <w:t>CMS musí podporovat tvorbu, modifikaci</w:t>
            </w:r>
            <w:r w:rsidR="00F45956">
              <w:rPr>
                <w:sz w:val="18"/>
              </w:rPr>
              <w:t xml:space="preserve"> a </w:t>
            </w:r>
            <w:r w:rsidRPr="004F036E">
              <w:rPr>
                <w:sz w:val="18"/>
              </w:rPr>
              <w:t>publikace dokumentů (článků) zpravidla prostřednictvím webového rozhraní</w:t>
            </w:r>
            <w:r w:rsidR="00F45956">
              <w:rPr>
                <w:sz w:val="18"/>
              </w:rPr>
              <w:t xml:space="preserve"> a </w:t>
            </w:r>
            <w:r w:rsidRPr="004F036E">
              <w:rPr>
                <w:sz w:val="18"/>
              </w:rPr>
              <w:t>umožnit oprávněným osobám publikaci příspěvků pro vybrané skupiny uživatelů nebo všechny uživatele.</w:t>
            </w:r>
          </w:p>
        </w:tc>
        <w:tc>
          <w:tcPr>
            <w:tcW w:w="3978" w:type="dxa"/>
            <w:vAlign w:val="center"/>
          </w:tcPr>
          <w:p w14:paraId="0D696881" w14:textId="77777777" w:rsidR="004F036E" w:rsidRPr="00A926F6" w:rsidRDefault="004F036E" w:rsidP="004F036E">
            <w:pPr>
              <w:jc w:val="left"/>
              <w:rPr>
                <w:sz w:val="18"/>
                <w:szCs w:val="18"/>
              </w:rPr>
            </w:pPr>
          </w:p>
        </w:tc>
        <w:tc>
          <w:tcPr>
            <w:tcW w:w="926" w:type="dxa"/>
            <w:vAlign w:val="center"/>
          </w:tcPr>
          <w:p w14:paraId="1FDAD74F" w14:textId="77777777" w:rsidR="004F036E" w:rsidRPr="00A926F6" w:rsidRDefault="004F036E" w:rsidP="004F036E">
            <w:pPr>
              <w:jc w:val="center"/>
              <w:rPr>
                <w:sz w:val="18"/>
                <w:szCs w:val="18"/>
              </w:rPr>
            </w:pPr>
          </w:p>
        </w:tc>
      </w:tr>
      <w:tr w:rsidR="004F036E" w:rsidRPr="00A926F6" w14:paraId="5DB47241" w14:textId="77777777" w:rsidTr="00323BA4">
        <w:trPr>
          <w:trHeight w:val="283"/>
        </w:trPr>
        <w:tc>
          <w:tcPr>
            <w:tcW w:w="517" w:type="dxa"/>
            <w:vAlign w:val="center"/>
          </w:tcPr>
          <w:p w14:paraId="399A8992"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789C7FA6" w14:textId="53447ACB" w:rsidR="004F036E" w:rsidRPr="004F036E" w:rsidRDefault="004F036E" w:rsidP="004F036E">
            <w:pPr>
              <w:spacing w:before="60" w:after="60"/>
              <w:rPr>
                <w:rFonts w:cs="Arial"/>
                <w:sz w:val="18"/>
              </w:rPr>
            </w:pPr>
            <w:r w:rsidRPr="004F036E">
              <w:rPr>
                <w:sz w:val="18"/>
              </w:rPr>
              <w:t>Přístup</w:t>
            </w:r>
            <w:r w:rsidR="00F45956">
              <w:rPr>
                <w:sz w:val="18"/>
              </w:rPr>
              <w:t xml:space="preserve"> k </w:t>
            </w:r>
            <w:r w:rsidRPr="004F036E">
              <w:rPr>
                <w:sz w:val="18"/>
              </w:rPr>
              <w:t>příspěvkům</w:t>
            </w:r>
            <w:r w:rsidR="00F45956">
              <w:rPr>
                <w:sz w:val="18"/>
              </w:rPr>
              <w:t xml:space="preserve"> a </w:t>
            </w:r>
            <w:r w:rsidRPr="004F036E">
              <w:rPr>
                <w:sz w:val="18"/>
              </w:rPr>
              <w:t>dokumentům bude řízený</w:t>
            </w:r>
            <w:r w:rsidR="00F45956">
              <w:rPr>
                <w:sz w:val="18"/>
              </w:rPr>
              <w:t xml:space="preserve"> s </w:t>
            </w:r>
            <w:r w:rsidRPr="004F036E">
              <w:rPr>
                <w:sz w:val="18"/>
              </w:rPr>
              <w:t>ohledem na role jednotlivých uživatelů.</w:t>
            </w:r>
          </w:p>
        </w:tc>
        <w:tc>
          <w:tcPr>
            <w:tcW w:w="3978" w:type="dxa"/>
            <w:vAlign w:val="center"/>
          </w:tcPr>
          <w:p w14:paraId="26DA0CCD" w14:textId="77777777" w:rsidR="004F036E" w:rsidRPr="00A926F6" w:rsidRDefault="004F036E" w:rsidP="004F036E">
            <w:pPr>
              <w:jc w:val="left"/>
              <w:rPr>
                <w:sz w:val="18"/>
                <w:szCs w:val="18"/>
              </w:rPr>
            </w:pPr>
          </w:p>
        </w:tc>
        <w:tc>
          <w:tcPr>
            <w:tcW w:w="926" w:type="dxa"/>
            <w:vAlign w:val="center"/>
          </w:tcPr>
          <w:p w14:paraId="1629D3F1" w14:textId="77777777" w:rsidR="004F036E" w:rsidRPr="00A926F6" w:rsidRDefault="004F036E" w:rsidP="004F036E">
            <w:pPr>
              <w:jc w:val="center"/>
              <w:rPr>
                <w:sz w:val="18"/>
                <w:szCs w:val="18"/>
              </w:rPr>
            </w:pPr>
          </w:p>
        </w:tc>
      </w:tr>
      <w:tr w:rsidR="004F036E" w:rsidRPr="00A926F6" w14:paraId="437FF8C4" w14:textId="77777777" w:rsidTr="00323BA4">
        <w:trPr>
          <w:trHeight w:val="283"/>
        </w:trPr>
        <w:tc>
          <w:tcPr>
            <w:tcW w:w="517" w:type="dxa"/>
            <w:vAlign w:val="center"/>
          </w:tcPr>
          <w:p w14:paraId="6C21EFFF"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6D00EC64" w14:textId="178497CE" w:rsidR="004F036E" w:rsidRPr="004F036E" w:rsidRDefault="004F036E" w:rsidP="004F036E">
            <w:pPr>
              <w:spacing w:before="60" w:after="60"/>
              <w:rPr>
                <w:rFonts w:cs="Arial"/>
                <w:sz w:val="18"/>
              </w:rPr>
            </w:pPr>
            <w:r w:rsidRPr="004F036E">
              <w:rPr>
                <w:sz w:val="18"/>
              </w:rPr>
              <w:t>CMS bude parametrizováno tak aby bylo možné pořádat diskuze správa diskusí či komentářů, ať už</w:t>
            </w:r>
            <w:r w:rsidR="00F45956">
              <w:rPr>
                <w:sz w:val="18"/>
              </w:rPr>
              <w:t xml:space="preserve"> k </w:t>
            </w:r>
            <w:r w:rsidRPr="004F036E">
              <w:rPr>
                <w:sz w:val="18"/>
              </w:rPr>
              <w:t>publik</w:t>
            </w:r>
            <w:r w:rsidR="00CC3228">
              <w:rPr>
                <w:sz w:val="18"/>
              </w:rPr>
              <w:t>ovaným dokumentům nebo obecných.</w:t>
            </w:r>
          </w:p>
        </w:tc>
        <w:tc>
          <w:tcPr>
            <w:tcW w:w="3978" w:type="dxa"/>
            <w:vAlign w:val="center"/>
          </w:tcPr>
          <w:p w14:paraId="5779A1C0" w14:textId="77777777" w:rsidR="004F036E" w:rsidRPr="00A926F6" w:rsidRDefault="004F036E" w:rsidP="004F036E">
            <w:pPr>
              <w:jc w:val="left"/>
              <w:rPr>
                <w:sz w:val="18"/>
                <w:szCs w:val="18"/>
              </w:rPr>
            </w:pPr>
          </w:p>
        </w:tc>
        <w:tc>
          <w:tcPr>
            <w:tcW w:w="926" w:type="dxa"/>
            <w:vAlign w:val="center"/>
          </w:tcPr>
          <w:p w14:paraId="703F3277" w14:textId="77777777" w:rsidR="004F036E" w:rsidRPr="00A926F6" w:rsidRDefault="004F036E" w:rsidP="004F036E">
            <w:pPr>
              <w:jc w:val="center"/>
              <w:rPr>
                <w:sz w:val="18"/>
                <w:szCs w:val="18"/>
              </w:rPr>
            </w:pPr>
          </w:p>
        </w:tc>
      </w:tr>
      <w:tr w:rsidR="004F036E" w:rsidRPr="00A926F6" w14:paraId="692CDA41" w14:textId="77777777" w:rsidTr="00323BA4">
        <w:trPr>
          <w:trHeight w:val="283"/>
        </w:trPr>
        <w:tc>
          <w:tcPr>
            <w:tcW w:w="517" w:type="dxa"/>
            <w:vAlign w:val="center"/>
          </w:tcPr>
          <w:p w14:paraId="481D8DAB"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30D0C4A5" w14:textId="61107AB7" w:rsidR="004F036E" w:rsidRPr="004F036E" w:rsidRDefault="004F036E" w:rsidP="004F036E">
            <w:pPr>
              <w:spacing w:before="60" w:after="60"/>
              <w:rPr>
                <w:rFonts w:cs="Arial"/>
                <w:sz w:val="18"/>
              </w:rPr>
            </w:pPr>
            <w:r w:rsidRPr="004F036E">
              <w:rPr>
                <w:sz w:val="18"/>
              </w:rPr>
              <w:t>Možnost tvorby</w:t>
            </w:r>
            <w:r w:rsidR="00F45956">
              <w:rPr>
                <w:sz w:val="18"/>
              </w:rPr>
              <w:t xml:space="preserve"> a </w:t>
            </w:r>
            <w:r w:rsidRPr="004F036E">
              <w:rPr>
                <w:sz w:val="18"/>
              </w:rPr>
              <w:t>správy intranetových portálů</w:t>
            </w:r>
            <w:r w:rsidR="00CC3228">
              <w:rPr>
                <w:sz w:val="18"/>
              </w:rPr>
              <w:t>.</w:t>
            </w:r>
          </w:p>
        </w:tc>
        <w:tc>
          <w:tcPr>
            <w:tcW w:w="3978" w:type="dxa"/>
            <w:vAlign w:val="center"/>
          </w:tcPr>
          <w:p w14:paraId="5414BA84" w14:textId="77777777" w:rsidR="004F036E" w:rsidRPr="00A926F6" w:rsidRDefault="004F036E" w:rsidP="004F036E">
            <w:pPr>
              <w:jc w:val="left"/>
              <w:rPr>
                <w:sz w:val="18"/>
                <w:szCs w:val="18"/>
              </w:rPr>
            </w:pPr>
          </w:p>
        </w:tc>
        <w:tc>
          <w:tcPr>
            <w:tcW w:w="926" w:type="dxa"/>
            <w:vAlign w:val="center"/>
          </w:tcPr>
          <w:p w14:paraId="3A444C38" w14:textId="77777777" w:rsidR="004F036E" w:rsidRPr="00A926F6" w:rsidRDefault="004F036E" w:rsidP="004F036E">
            <w:pPr>
              <w:jc w:val="center"/>
              <w:rPr>
                <w:sz w:val="18"/>
                <w:szCs w:val="18"/>
              </w:rPr>
            </w:pPr>
          </w:p>
        </w:tc>
      </w:tr>
      <w:tr w:rsidR="004F036E" w:rsidRPr="00A926F6" w14:paraId="0D43E414" w14:textId="77777777" w:rsidTr="00323BA4">
        <w:trPr>
          <w:trHeight w:val="283"/>
        </w:trPr>
        <w:tc>
          <w:tcPr>
            <w:tcW w:w="517" w:type="dxa"/>
            <w:vAlign w:val="center"/>
          </w:tcPr>
          <w:p w14:paraId="39C23A9B"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6B4F1224" w14:textId="3A05120A" w:rsidR="004F036E" w:rsidRPr="004F036E" w:rsidRDefault="004F036E" w:rsidP="004F036E">
            <w:pPr>
              <w:spacing w:before="60" w:after="60"/>
              <w:rPr>
                <w:rFonts w:cs="Arial"/>
                <w:sz w:val="18"/>
              </w:rPr>
            </w:pPr>
            <w:r w:rsidRPr="004F036E">
              <w:rPr>
                <w:sz w:val="18"/>
              </w:rPr>
              <w:t>Možnost využívání osobních profilů, možnost specifikace veřejných</w:t>
            </w:r>
            <w:r w:rsidR="00F45956">
              <w:rPr>
                <w:sz w:val="18"/>
              </w:rPr>
              <w:t xml:space="preserve"> a </w:t>
            </w:r>
            <w:r w:rsidRPr="004F036E">
              <w:rPr>
                <w:sz w:val="18"/>
              </w:rPr>
              <w:t>soukromých informací</w:t>
            </w:r>
            <w:r w:rsidR="00F45956">
              <w:rPr>
                <w:sz w:val="18"/>
              </w:rPr>
              <w:t xml:space="preserve"> v</w:t>
            </w:r>
            <w:r w:rsidR="00CC3228">
              <w:rPr>
                <w:sz w:val="18"/>
              </w:rPr>
              <w:t> </w:t>
            </w:r>
            <w:r w:rsidRPr="004F036E">
              <w:rPr>
                <w:sz w:val="18"/>
              </w:rPr>
              <w:t>profilu</w:t>
            </w:r>
            <w:r w:rsidR="00CC3228">
              <w:rPr>
                <w:sz w:val="18"/>
              </w:rPr>
              <w:t>.</w:t>
            </w:r>
          </w:p>
        </w:tc>
        <w:tc>
          <w:tcPr>
            <w:tcW w:w="3978" w:type="dxa"/>
            <w:vAlign w:val="center"/>
          </w:tcPr>
          <w:p w14:paraId="5377D401" w14:textId="77777777" w:rsidR="004F036E" w:rsidRPr="00A926F6" w:rsidRDefault="004F036E" w:rsidP="004F036E">
            <w:pPr>
              <w:jc w:val="left"/>
              <w:rPr>
                <w:sz w:val="18"/>
                <w:szCs w:val="18"/>
              </w:rPr>
            </w:pPr>
          </w:p>
        </w:tc>
        <w:tc>
          <w:tcPr>
            <w:tcW w:w="926" w:type="dxa"/>
            <w:vAlign w:val="center"/>
          </w:tcPr>
          <w:p w14:paraId="370D1DFA" w14:textId="77777777" w:rsidR="004F036E" w:rsidRPr="00A926F6" w:rsidRDefault="004F036E" w:rsidP="004F036E">
            <w:pPr>
              <w:jc w:val="center"/>
              <w:rPr>
                <w:sz w:val="18"/>
                <w:szCs w:val="18"/>
              </w:rPr>
            </w:pPr>
          </w:p>
        </w:tc>
      </w:tr>
      <w:tr w:rsidR="004F036E" w:rsidRPr="00A926F6" w14:paraId="7CD6C67E" w14:textId="77777777" w:rsidTr="00323BA4">
        <w:trPr>
          <w:trHeight w:val="283"/>
        </w:trPr>
        <w:tc>
          <w:tcPr>
            <w:tcW w:w="517" w:type="dxa"/>
            <w:vAlign w:val="center"/>
          </w:tcPr>
          <w:p w14:paraId="074D5532"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3CCA00BC" w14:textId="24AC43A6" w:rsidR="004F036E" w:rsidRPr="004F036E" w:rsidRDefault="004F036E" w:rsidP="004F036E">
            <w:pPr>
              <w:spacing w:before="60" w:after="60"/>
              <w:rPr>
                <w:rFonts w:cs="Arial"/>
                <w:sz w:val="18"/>
              </w:rPr>
            </w:pPr>
            <w:r w:rsidRPr="004F036E">
              <w:rPr>
                <w:sz w:val="18"/>
              </w:rPr>
              <w:t xml:space="preserve">Možnost sdílení znalostí </w:t>
            </w:r>
            <w:r w:rsidRPr="004F036E">
              <w:rPr>
                <w:rFonts w:cs="Arial"/>
                <w:color w:val="1F1F1F"/>
                <w:sz w:val="18"/>
                <w:szCs w:val="20"/>
                <w:shd w:val="clear" w:color="auto" w:fill="FFFFFF"/>
              </w:rPr>
              <w:t>systém interních blogů</w:t>
            </w:r>
            <w:r w:rsidR="00F45956">
              <w:rPr>
                <w:rFonts w:cs="Arial"/>
                <w:color w:val="1F1F1F"/>
                <w:sz w:val="18"/>
                <w:szCs w:val="20"/>
                <w:shd w:val="clear" w:color="auto" w:fill="FFFFFF"/>
              </w:rPr>
              <w:t xml:space="preserve"> a </w:t>
            </w:r>
            <w:r w:rsidRPr="004F036E">
              <w:rPr>
                <w:rFonts w:cs="Arial"/>
                <w:color w:val="1F1F1F"/>
                <w:sz w:val="18"/>
                <w:szCs w:val="20"/>
                <w:shd w:val="clear" w:color="auto" w:fill="FFFFFF"/>
              </w:rPr>
              <w:t>wiki</w:t>
            </w:r>
            <w:r w:rsidR="00CC3228">
              <w:rPr>
                <w:rFonts w:cs="Arial"/>
                <w:color w:val="1F1F1F"/>
                <w:sz w:val="18"/>
                <w:szCs w:val="20"/>
                <w:shd w:val="clear" w:color="auto" w:fill="FFFFFF"/>
              </w:rPr>
              <w:t>.</w:t>
            </w:r>
          </w:p>
        </w:tc>
        <w:tc>
          <w:tcPr>
            <w:tcW w:w="3978" w:type="dxa"/>
            <w:vAlign w:val="center"/>
          </w:tcPr>
          <w:p w14:paraId="2C8AF9A9" w14:textId="77777777" w:rsidR="004F036E" w:rsidRPr="00A926F6" w:rsidRDefault="004F036E" w:rsidP="004F036E">
            <w:pPr>
              <w:jc w:val="left"/>
              <w:rPr>
                <w:sz w:val="18"/>
                <w:szCs w:val="18"/>
              </w:rPr>
            </w:pPr>
          </w:p>
        </w:tc>
        <w:tc>
          <w:tcPr>
            <w:tcW w:w="926" w:type="dxa"/>
            <w:vAlign w:val="center"/>
          </w:tcPr>
          <w:p w14:paraId="6A98A3F4" w14:textId="77777777" w:rsidR="004F036E" w:rsidRPr="00A926F6" w:rsidRDefault="004F036E" w:rsidP="004F036E">
            <w:pPr>
              <w:jc w:val="center"/>
              <w:rPr>
                <w:sz w:val="18"/>
                <w:szCs w:val="18"/>
              </w:rPr>
            </w:pPr>
          </w:p>
        </w:tc>
      </w:tr>
      <w:tr w:rsidR="004F036E" w:rsidRPr="00A926F6" w14:paraId="74C70DC3" w14:textId="77777777" w:rsidTr="00323BA4">
        <w:trPr>
          <w:trHeight w:val="283"/>
        </w:trPr>
        <w:tc>
          <w:tcPr>
            <w:tcW w:w="517" w:type="dxa"/>
            <w:vAlign w:val="center"/>
          </w:tcPr>
          <w:p w14:paraId="288F6839"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209E103A" w14:textId="1B7E8E36" w:rsidR="004F036E" w:rsidRPr="004F036E" w:rsidRDefault="004F036E" w:rsidP="004F036E">
            <w:pPr>
              <w:spacing w:before="60" w:after="60"/>
              <w:rPr>
                <w:rFonts w:cs="Arial"/>
                <w:sz w:val="18"/>
              </w:rPr>
            </w:pPr>
            <w:r w:rsidRPr="004F036E">
              <w:rPr>
                <w:sz w:val="18"/>
              </w:rPr>
              <w:t>Vyhledávání strukturovaného</w:t>
            </w:r>
            <w:r w:rsidR="00F45956">
              <w:rPr>
                <w:sz w:val="18"/>
              </w:rPr>
              <w:t xml:space="preserve"> a </w:t>
            </w:r>
            <w:r w:rsidRPr="004F036E">
              <w:rPr>
                <w:sz w:val="18"/>
              </w:rPr>
              <w:t>nestrukturovaného obsahu</w:t>
            </w:r>
            <w:r w:rsidR="00CC3228">
              <w:rPr>
                <w:sz w:val="18"/>
              </w:rPr>
              <w:t>.</w:t>
            </w:r>
          </w:p>
        </w:tc>
        <w:tc>
          <w:tcPr>
            <w:tcW w:w="3978" w:type="dxa"/>
            <w:vAlign w:val="center"/>
          </w:tcPr>
          <w:p w14:paraId="6AE1396A" w14:textId="77777777" w:rsidR="004F036E" w:rsidRPr="00A926F6" w:rsidRDefault="004F036E" w:rsidP="004F036E">
            <w:pPr>
              <w:jc w:val="left"/>
              <w:rPr>
                <w:sz w:val="18"/>
                <w:szCs w:val="18"/>
              </w:rPr>
            </w:pPr>
          </w:p>
        </w:tc>
        <w:tc>
          <w:tcPr>
            <w:tcW w:w="926" w:type="dxa"/>
            <w:vAlign w:val="center"/>
          </w:tcPr>
          <w:p w14:paraId="5D648820" w14:textId="77777777" w:rsidR="004F036E" w:rsidRPr="00A926F6" w:rsidRDefault="004F036E" w:rsidP="004F036E">
            <w:pPr>
              <w:jc w:val="center"/>
              <w:rPr>
                <w:sz w:val="18"/>
                <w:szCs w:val="18"/>
              </w:rPr>
            </w:pPr>
          </w:p>
        </w:tc>
      </w:tr>
      <w:tr w:rsidR="004F036E" w:rsidRPr="00A926F6" w14:paraId="2B0C8D67" w14:textId="77777777" w:rsidTr="00323BA4">
        <w:trPr>
          <w:trHeight w:val="283"/>
        </w:trPr>
        <w:tc>
          <w:tcPr>
            <w:tcW w:w="517" w:type="dxa"/>
            <w:vAlign w:val="center"/>
          </w:tcPr>
          <w:p w14:paraId="622D319F"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7AD596FF" w14:textId="2D25E09F" w:rsidR="004F036E" w:rsidRPr="004F036E" w:rsidRDefault="004F036E" w:rsidP="004F036E">
            <w:pPr>
              <w:spacing w:before="60" w:after="60"/>
              <w:rPr>
                <w:rFonts w:cs="Arial"/>
                <w:sz w:val="18"/>
              </w:rPr>
            </w:pPr>
            <w:r w:rsidRPr="004F036E">
              <w:rPr>
                <w:sz w:val="18"/>
              </w:rPr>
              <w:t>Možnost využívání zabudovaných nástrojů (reporty, dashboards)</w:t>
            </w:r>
            <w:r w:rsidR="00CC3228">
              <w:rPr>
                <w:sz w:val="18"/>
              </w:rPr>
              <w:t>.</w:t>
            </w:r>
          </w:p>
        </w:tc>
        <w:tc>
          <w:tcPr>
            <w:tcW w:w="3978" w:type="dxa"/>
            <w:vAlign w:val="center"/>
          </w:tcPr>
          <w:p w14:paraId="6F0EA69A" w14:textId="77777777" w:rsidR="004F036E" w:rsidRPr="00A926F6" w:rsidRDefault="004F036E" w:rsidP="004F036E">
            <w:pPr>
              <w:jc w:val="left"/>
              <w:rPr>
                <w:sz w:val="18"/>
                <w:szCs w:val="18"/>
              </w:rPr>
            </w:pPr>
          </w:p>
        </w:tc>
        <w:tc>
          <w:tcPr>
            <w:tcW w:w="926" w:type="dxa"/>
            <w:vAlign w:val="center"/>
          </w:tcPr>
          <w:p w14:paraId="201A466D" w14:textId="77777777" w:rsidR="004F036E" w:rsidRPr="00A926F6" w:rsidRDefault="004F036E" w:rsidP="004F036E">
            <w:pPr>
              <w:jc w:val="center"/>
              <w:rPr>
                <w:sz w:val="18"/>
                <w:szCs w:val="18"/>
              </w:rPr>
            </w:pPr>
          </w:p>
        </w:tc>
      </w:tr>
      <w:tr w:rsidR="004F036E" w:rsidRPr="00A926F6" w14:paraId="15169D1D" w14:textId="77777777" w:rsidTr="00323BA4">
        <w:trPr>
          <w:trHeight w:val="283"/>
        </w:trPr>
        <w:tc>
          <w:tcPr>
            <w:tcW w:w="517" w:type="dxa"/>
            <w:vAlign w:val="center"/>
          </w:tcPr>
          <w:p w14:paraId="0BA4B7B4"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49283774" w14:textId="69F724E6" w:rsidR="004F036E" w:rsidRPr="004F036E" w:rsidRDefault="004F036E" w:rsidP="004F036E">
            <w:pPr>
              <w:spacing w:before="60" w:after="60"/>
              <w:rPr>
                <w:rFonts w:cs="Arial"/>
                <w:sz w:val="18"/>
              </w:rPr>
            </w:pPr>
            <w:r w:rsidRPr="004F036E">
              <w:rPr>
                <w:sz w:val="18"/>
              </w:rPr>
              <w:t>Integrace</w:t>
            </w:r>
            <w:r w:rsidR="00F45956">
              <w:rPr>
                <w:sz w:val="18"/>
              </w:rPr>
              <w:t xml:space="preserve"> s</w:t>
            </w:r>
            <w:r w:rsidR="00CC3228">
              <w:rPr>
                <w:sz w:val="18"/>
              </w:rPr>
              <w:t>e stávajícím prostředí</w:t>
            </w:r>
            <w:r w:rsidR="00F45956">
              <w:rPr>
                <w:sz w:val="18"/>
              </w:rPr>
              <w:t> </w:t>
            </w:r>
            <w:r w:rsidRPr="004F036E">
              <w:rPr>
                <w:sz w:val="18"/>
              </w:rPr>
              <w:t>MS Office</w:t>
            </w:r>
            <w:r w:rsidR="00CC3228">
              <w:rPr>
                <w:sz w:val="18"/>
              </w:rPr>
              <w:t>.</w:t>
            </w:r>
          </w:p>
        </w:tc>
        <w:tc>
          <w:tcPr>
            <w:tcW w:w="3978" w:type="dxa"/>
            <w:vAlign w:val="center"/>
          </w:tcPr>
          <w:p w14:paraId="26E4266C" w14:textId="77777777" w:rsidR="004F036E" w:rsidRPr="00A926F6" w:rsidRDefault="004F036E" w:rsidP="004F036E">
            <w:pPr>
              <w:jc w:val="left"/>
              <w:rPr>
                <w:sz w:val="18"/>
                <w:szCs w:val="18"/>
              </w:rPr>
            </w:pPr>
          </w:p>
        </w:tc>
        <w:tc>
          <w:tcPr>
            <w:tcW w:w="926" w:type="dxa"/>
            <w:vAlign w:val="center"/>
          </w:tcPr>
          <w:p w14:paraId="19A2C970" w14:textId="77777777" w:rsidR="004F036E" w:rsidRPr="00A926F6" w:rsidRDefault="004F036E" w:rsidP="004F036E">
            <w:pPr>
              <w:jc w:val="center"/>
              <w:rPr>
                <w:sz w:val="18"/>
                <w:szCs w:val="18"/>
              </w:rPr>
            </w:pPr>
          </w:p>
        </w:tc>
      </w:tr>
      <w:tr w:rsidR="004F036E" w:rsidRPr="00A926F6" w14:paraId="7C2C6D02" w14:textId="77777777" w:rsidTr="00323BA4">
        <w:trPr>
          <w:trHeight w:val="283"/>
        </w:trPr>
        <w:tc>
          <w:tcPr>
            <w:tcW w:w="517" w:type="dxa"/>
            <w:vAlign w:val="center"/>
          </w:tcPr>
          <w:p w14:paraId="00DFACEB"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57E73C03" w14:textId="77777777" w:rsidR="004F036E" w:rsidRPr="004F036E" w:rsidRDefault="004F036E" w:rsidP="004F036E">
            <w:pPr>
              <w:spacing w:before="60" w:after="60"/>
              <w:rPr>
                <w:sz w:val="18"/>
              </w:rPr>
            </w:pPr>
            <w:r w:rsidRPr="004F036E">
              <w:rPr>
                <w:sz w:val="18"/>
              </w:rPr>
              <w:t>Outlook:</w:t>
            </w:r>
          </w:p>
          <w:p w14:paraId="6A174727" w14:textId="60A94175" w:rsidR="004F036E" w:rsidRPr="007E1B70" w:rsidRDefault="004F036E" w:rsidP="00300E75">
            <w:pPr>
              <w:pStyle w:val="Odstavecseseznamem"/>
              <w:numPr>
                <w:ilvl w:val="0"/>
                <w:numId w:val="55"/>
              </w:numPr>
              <w:spacing w:before="60" w:after="60"/>
              <w:contextualSpacing/>
              <w:jc w:val="left"/>
              <w:rPr>
                <w:rFonts w:cs="Arial"/>
                <w:sz w:val="18"/>
              </w:rPr>
            </w:pPr>
            <w:r w:rsidRPr="004F036E">
              <w:rPr>
                <w:sz w:val="18"/>
              </w:rPr>
              <w:t>možnost využití RSS zpráv</w:t>
            </w:r>
            <w:r w:rsidR="00F45956">
              <w:rPr>
                <w:sz w:val="18"/>
              </w:rPr>
              <w:t xml:space="preserve"> o </w:t>
            </w:r>
            <w:r w:rsidRPr="004F036E">
              <w:rPr>
                <w:sz w:val="18"/>
              </w:rPr>
              <w:t xml:space="preserve">změnách ve sledovaných lokalitách </w:t>
            </w:r>
            <w:r w:rsidR="00AA3B2A">
              <w:rPr>
                <w:sz w:val="18"/>
              </w:rPr>
              <w:t xml:space="preserve">MS </w:t>
            </w:r>
            <w:r w:rsidRPr="007E1B70">
              <w:rPr>
                <w:sz w:val="18"/>
              </w:rPr>
              <w:t>SharePoint</w:t>
            </w:r>
            <w:r w:rsidR="00937282" w:rsidRPr="007E1B70">
              <w:rPr>
                <w:sz w:val="18"/>
              </w:rPr>
              <w:t xml:space="preserve"> (zadavatel umožňuje nabídnout rovnocenné řešení)</w:t>
            </w:r>
            <w:r w:rsidR="00CC3228" w:rsidRPr="007E1B70">
              <w:rPr>
                <w:sz w:val="18"/>
              </w:rPr>
              <w:t>;</w:t>
            </w:r>
          </w:p>
          <w:p w14:paraId="1FF976BC" w14:textId="188E72E5" w:rsidR="004F036E" w:rsidRPr="004F036E" w:rsidRDefault="004F036E" w:rsidP="00300E75">
            <w:pPr>
              <w:pStyle w:val="Odstavecseseznamem"/>
              <w:numPr>
                <w:ilvl w:val="0"/>
                <w:numId w:val="55"/>
              </w:numPr>
              <w:spacing w:before="60" w:after="60"/>
              <w:contextualSpacing/>
              <w:jc w:val="left"/>
              <w:rPr>
                <w:rFonts w:cs="Arial"/>
                <w:sz w:val="18"/>
              </w:rPr>
            </w:pPr>
            <w:r w:rsidRPr="007E1B70">
              <w:rPr>
                <w:sz w:val="18"/>
              </w:rPr>
              <w:t>podpora offline práce</w:t>
            </w:r>
            <w:r w:rsidR="00F45956" w:rsidRPr="007E1B70">
              <w:rPr>
                <w:sz w:val="18"/>
              </w:rPr>
              <w:t xml:space="preserve"> s </w:t>
            </w:r>
            <w:r w:rsidRPr="007E1B70">
              <w:rPr>
                <w:sz w:val="18"/>
              </w:rPr>
              <w:t>dokumenty</w:t>
            </w:r>
            <w:r w:rsidR="00F45956" w:rsidRPr="007E1B70">
              <w:rPr>
                <w:sz w:val="18"/>
              </w:rPr>
              <w:t xml:space="preserve"> z </w:t>
            </w:r>
            <w:r w:rsidRPr="007E1B70">
              <w:rPr>
                <w:sz w:val="18"/>
              </w:rPr>
              <w:t xml:space="preserve">lokality </w:t>
            </w:r>
            <w:r w:rsidR="00AA3B2A">
              <w:rPr>
                <w:sz w:val="18"/>
              </w:rPr>
              <w:t xml:space="preserve">MS </w:t>
            </w:r>
            <w:r w:rsidRPr="007E1B70">
              <w:rPr>
                <w:sz w:val="18"/>
              </w:rPr>
              <w:t>SharePoint</w:t>
            </w:r>
            <w:r w:rsidR="00937282" w:rsidRPr="007E1B70">
              <w:rPr>
                <w:sz w:val="18"/>
              </w:rPr>
              <w:t xml:space="preserve"> (zadavatel umožňuje nabídnout</w:t>
            </w:r>
            <w:r w:rsidR="00937282" w:rsidRPr="00937282">
              <w:rPr>
                <w:sz w:val="18"/>
              </w:rPr>
              <w:t xml:space="preserve"> rovnocenné řešení)</w:t>
            </w:r>
            <w:r w:rsidR="00CC3228">
              <w:rPr>
                <w:sz w:val="18"/>
              </w:rPr>
              <w:t>;</w:t>
            </w:r>
          </w:p>
        </w:tc>
        <w:tc>
          <w:tcPr>
            <w:tcW w:w="3978" w:type="dxa"/>
            <w:vAlign w:val="center"/>
          </w:tcPr>
          <w:p w14:paraId="404CC917" w14:textId="77777777" w:rsidR="004F036E" w:rsidRPr="00A926F6" w:rsidRDefault="004F036E" w:rsidP="004F036E">
            <w:pPr>
              <w:jc w:val="left"/>
              <w:rPr>
                <w:sz w:val="18"/>
                <w:szCs w:val="18"/>
              </w:rPr>
            </w:pPr>
          </w:p>
        </w:tc>
        <w:tc>
          <w:tcPr>
            <w:tcW w:w="926" w:type="dxa"/>
            <w:vAlign w:val="center"/>
          </w:tcPr>
          <w:p w14:paraId="5CCB3E93" w14:textId="77777777" w:rsidR="004F036E" w:rsidRPr="00A926F6" w:rsidRDefault="004F036E" w:rsidP="004F036E">
            <w:pPr>
              <w:jc w:val="center"/>
              <w:rPr>
                <w:sz w:val="18"/>
                <w:szCs w:val="18"/>
              </w:rPr>
            </w:pPr>
          </w:p>
        </w:tc>
      </w:tr>
      <w:tr w:rsidR="004F036E" w:rsidRPr="00A926F6" w14:paraId="57EA354D" w14:textId="77777777" w:rsidTr="00323BA4">
        <w:trPr>
          <w:trHeight w:val="283"/>
        </w:trPr>
        <w:tc>
          <w:tcPr>
            <w:tcW w:w="517" w:type="dxa"/>
            <w:vAlign w:val="center"/>
          </w:tcPr>
          <w:p w14:paraId="127B354E"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5DE688D9" w14:textId="77777777" w:rsidR="004F036E" w:rsidRPr="007E1B70" w:rsidRDefault="004F036E" w:rsidP="004F036E">
            <w:pPr>
              <w:spacing w:before="60" w:after="60"/>
              <w:rPr>
                <w:sz w:val="18"/>
              </w:rPr>
            </w:pPr>
            <w:r w:rsidRPr="007E1B70">
              <w:rPr>
                <w:sz w:val="18"/>
              </w:rPr>
              <w:t>Word:</w:t>
            </w:r>
          </w:p>
          <w:p w14:paraId="701CD428" w14:textId="70942C5E" w:rsidR="004F036E" w:rsidRPr="007E1B70" w:rsidRDefault="004F036E" w:rsidP="00300E75">
            <w:pPr>
              <w:pStyle w:val="Odstavecseseznamem"/>
              <w:numPr>
                <w:ilvl w:val="0"/>
                <w:numId w:val="56"/>
              </w:numPr>
              <w:spacing w:before="60" w:after="60"/>
              <w:contextualSpacing/>
              <w:jc w:val="left"/>
              <w:rPr>
                <w:sz w:val="18"/>
              </w:rPr>
            </w:pPr>
            <w:r w:rsidRPr="007E1B70">
              <w:rPr>
                <w:sz w:val="18"/>
              </w:rPr>
              <w:t>možnost zadávání metadat</w:t>
            </w:r>
            <w:r w:rsidR="00F45956" w:rsidRPr="007E1B70">
              <w:rPr>
                <w:sz w:val="18"/>
              </w:rPr>
              <w:t xml:space="preserve"> k </w:t>
            </w:r>
            <w:r w:rsidRPr="007E1B70">
              <w:rPr>
                <w:sz w:val="18"/>
              </w:rPr>
              <w:t>dokumentům přímo</w:t>
            </w:r>
            <w:r w:rsidR="00F45956" w:rsidRPr="007E1B70">
              <w:rPr>
                <w:sz w:val="18"/>
              </w:rPr>
              <w:t xml:space="preserve"> v</w:t>
            </w:r>
            <w:r w:rsidR="00CC3228" w:rsidRPr="007E1B70">
              <w:rPr>
                <w:sz w:val="18"/>
              </w:rPr>
              <w:t xml:space="preserve">e stávající </w:t>
            </w:r>
            <w:r w:rsidRPr="007E1B70">
              <w:rPr>
                <w:sz w:val="18"/>
              </w:rPr>
              <w:t xml:space="preserve">aplikaci </w:t>
            </w:r>
            <w:r w:rsidR="00CC3228" w:rsidRPr="007E1B70">
              <w:rPr>
                <w:sz w:val="18"/>
              </w:rPr>
              <w:t xml:space="preserve">MS </w:t>
            </w:r>
            <w:r w:rsidRPr="007E1B70">
              <w:rPr>
                <w:sz w:val="18"/>
              </w:rPr>
              <w:t>Word</w:t>
            </w:r>
            <w:r w:rsidR="00CC3228" w:rsidRPr="007E1B70">
              <w:rPr>
                <w:sz w:val="18"/>
              </w:rPr>
              <w:t>;</w:t>
            </w:r>
          </w:p>
          <w:p w14:paraId="7B2802AF" w14:textId="0967E4CD" w:rsidR="004F036E" w:rsidRPr="007E1B70" w:rsidRDefault="004F036E" w:rsidP="00300E75">
            <w:pPr>
              <w:pStyle w:val="Odstavecseseznamem"/>
              <w:numPr>
                <w:ilvl w:val="0"/>
                <w:numId w:val="56"/>
              </w:numPr>
              <w:spacing w:before="60" w:after="60"/>
              <w:contextualSpacing/>
              <w:jc w:val="left"/>
              <w:rPr>
                <w:rFonts w:cs="Arial"/>
                <w:sz w:val="18"/>
              </w:rPr>
            </w:pPr>
            <w:r w:rsidRPr="007E1B70">
              <w:rPr>
                <w:sz w:val="18"/>
              </w:rPr>
              <w:t>možnost editovat ten samý dokument ve stejném čase vícero uživateli</w:t>
            </w:r>
            <w:r w:rsidR="00CC3228" w:rsidRPr="007E1B70">
              <w:rPr>
                <w:sz w:val="18"/>
              </w:rPr>
              <w:t>;</w:t>
            </w:r>
          </w:p>
          <w:p w14:paraId="1BB8AB55" w14:textId="2B46D2AF" w:rsidR="004F036E" w:rsidRPr="007E1B70" w:rsidRDefault="004F036E" w:rsidP="00300E75">
            <w:pPr>
              <w:pStyle w:val="Odstavecseseznamem"/>
              <w:numPr>
                <w:ilvl w:val="0"/>
                <w:numId w:val="56"/>
              </w:numPr>
              <w:spacing w:before="60" w:after="60"/>
              <w:contextualSpacing/>
              <w:jc w:val="left"/>
              <w:rPr>
                <w:rFonts w:cs="Arial"/>
                <w:sz w:val="18"/>
              </w:rPr>
            </w:pPr>
            <w:r w:rsidRPr="007E1B70">
              <w:rPr>
                <w:sz w:val="18"/>
              </w:rPr>
              <w:t xml:space="preserve">možnost ukládat dokumenty přímo do lokality </w:t>
            </w:r>
            <w:r w:rsidR="00AA3B2A">
              <w:rPr>
                <w:sz w:val="18"/>
              </w:rPr>
              <w:t xml:space="preserve">MS </w:t>
            </w:r>
            <w:r w:rsidRPr="007E1B70">
              <w:rPr>
                <w:sz w:val="18"/>
              </w:rPr>
              <w:t>SharePoint</w:t>
            </w:r>
            <w:r w:rsidR="00937282" w:rsidRPr="007E1B70">
              <w:rPr>
                <w:sz w:val="18"/>
              </w:rPr>
              <w:t xml:space="preserve"> (zadavatel umožňuje nabídnout rovnocenné řešení)</w:t>
            </w:r>
            <w:r w:rsidR="00CC3228" w:rsidRPr="007E1B70">
              <w:rPr>
                <w:sz w:val="18"/>
              </w:rPr>
              <w:t>;</w:t>
            </w:r>
          </w:p>
        </w:tc>
        <w:tc>
          <w:tcPr>
            <w:tcW w:w="3978" w:type="dxa"/>
            <w:vAlign w:val="center"/>
          </w:tcPr>
          <w:p w14:paraId="1691A5FC" w14:textId="77777777" w:rsidR="004F036E" w:rsidRPr="00A926F6" w:rsidRDefault="004F036E" w:rsidP="004F036E">
            <w:pPr>
              <w:jc w:val="left"/>
              <w:rPr>
                <w:sz w:val="18"/>
                <w:szCs w:val="18"/>
              </w:rPr>
            </w:pPr>
          </w:p>
        </w:tc>
        <w:tc>
          <w:tcPr>
            <w:tcW w:w="926" w:type="dxa"/>
            <w:vAlign w:val="center"/>
          </w:tcPr>
          <w:p w14:paraId="6C9980AC" w14:textId="77777777" w:rsidR="004F036E" w:rsidRPr="00A926F6" w:rsidRDefault="004F036E" w:rsidP="004F036E">
            <w:pPr>
              <w:jc w:val="center"/>
              <w:rPr>
                <w:sz w:val="18"/>
                <w:szCs w:val="18"/>
              </w:rPr>
            </w:pPr>
          </w:p>
        </w:tc>
      </w:tr>
      <w:tr w:rsidR="004F036E" w:rsidRPr="00A926F6" w14:paraId="7E71998E" w14:textId="77777777" w:rsidTr="00323BA4">
        <w:trPr>
          <w:trHeight w:val="283"/>
        </w:trPr>
        <w:tc>
          <w:tcPr>
            <w:tcW w:w="517" w:type="dxa"/>
            <w:vAlign w:val="center"/>
          </w:tcPr>
          <w:p w14:paraId="19954533" w14:textId="77777777" w:rsidR="004F036E" w:rsidRPr="00A926F6" w:rsidRDefault="004F036E" w:rsidP="00300E75">
            <w:pPr>
              <w:pStyle w:val="ANormln"/>
              <w:numPr>
                <w:ilvl w:val="0"/>
                <w:numId w:val="54"/>
              </w:numPr>
              <w:spacing w:before="0"/>
              <w:ind w:left="0" w:firstLine="0"/>
              <w:jc w:val="left"/>
              <w:rPr>
                <w:rFonts w:cs="Arial"/>
                <w:sz w:val="18"/>
                <w:szCs w:val="18"/>
              </w:rPr>
            </w:pPr>
          </w:p>
        </w:tc>
        <w:tc>
          <w:tcPr>
            <w:tcW w:w="3977" w:type="dxa"/>
          </w:tcPr>
          <w:p w14:paraId="2365A133" w14:textId="77777777" w:rsidR="004F036E" w:rsidRPr="007E1B70" w:rsidRDefault="004F036E" w:rsidP="004F036E">
            <w:pPr>
              <w:spacing w:before="60" w:after="60"/>
              <w:rPr>
                <w:sz w:val="18"/>
              </w:rPr>
            </w:pPr>
            <w:r w:rsidRPr="007E1B70">
              <w:rPr>
                <w:sz w:val="18"/>
              </w:rPr>
              <w:t>Excel:</w:t>
            </w:r>
          </w:p>
          <w:p w14:paraId="74D4A818" w14:textId="77CAB7C0" w:rsidR="004F036E" w:rsidRPr="007E1B70" w:rsidRDefault="004F036E" w:rsidP="00300E75">
            <w:pPr>
              <w:pStyle w:val="Odstavecseseznamem"/>
              <w:numPr>
                <w:ilvl w:val="0"/>
                <w:numId w:val="57"/>
              </w:numPr>
              <w:spacing w:before="60" w:after="60"/>
              <w:contextualSpacing/>
              <w:jc w:val="left"/>
              <w:rPr>
                <w:rFonts w:cs="Arial"/>
                <w:sz w:val="18"/>
              </w:rPr>
            </w:pPr>
            <w:r w:rsidRPr="007E1B70">
              <w:rPr>
                <w:sz w:val="18"/>
              </w:rPr>
              <w:t xml:space="preserve">jednoduché sdílení tabulek </w:t>
            </w:r>
            <w:r w:rsidR="00DF3570" w:rsidRPr="007E1B70">
              <w:rPr>
                <w:sz w:val="18"/>
              </w:rPr>
              <w:t xml:space="preserve">MS </w:t>
            </w:r>
            <w:r w:rsidRPr="007E1B70">
              <w:rPr>
                <w:sz w:val="18"/>
              </w:rPr>
              <w:t xml:space="preserve">Excel na </w:t>
            </w:r>
            <w:r w:rsidR="00AA3B2A">
              <w:rPr>
                <w:sz w:val="18"/>
              </w:rPr>
              <w:t xml:space="preserve">MS </w:t>
            </w:r>
            <w:r w:rsidRPr="007E1B70">
              <w:rPr>
                <w:sz w:val="18"/>
              </w:rPr>
              <w:t xml:space="preserve">SharePointu </w:t>
            </w:r>
            <w:r w:rsidR="00937282" w:rsidRPr="007E1B70">
              <w:rPr>
                <w:sz w:val="18"/>
              </w:rPr>
              <w:t xml:space="preserve">(zadavatel umožňuje nabídnout rovnocenné řešení) </w:t>
            </w:r>
            <w:r w:rsidRPr="007E1B70">
              <w:rPr>
                <w:sz w:val="18"/>
              </w:rPr>
              <w:t>pro ostatní uživatele</w:t>
            </w:r>
            <w:r w:rsidR="00DF3570" w:rsidRPr="007E1B70">
              <w:rPr>
                <w:sz w:val="18"/>
              </w:rPr>
              <w:t>;</w:t>
            </w:r>
          </w:p>
          <w:p w14:paraId="0E8C7239" w14:textId="7343BDC8" w:rsidR="004F036E" w:rsidRPr="007E1B70" w:rsidRDefault="004F036E" w:rsidP="00300E75">
            <w:pPr>
              <w:pStyle w:val="Odstavecseseznamem"/>
              <w:numPr>
                <w:ilvl w:val="0"/>
                <w:numId w:val="57"/>
              </w:numPr>
              <w:spacing w:before="60" w:after="60"/>
              <w:contextualSpacing/>
              <w:jc w:val="left"/>
              <w:rPr>
                <w:rFonts w:cs="Arial"/>
                <w:sz w:val="18"/>
              </w:rPr>
            </w:pPr>
            <w:r w:rsidRPr="007E1B70">
              <w:rPr>
                <w:sz w:val="18"/>
              </w:rPr>
              <w:t xml:space="preserve">možnost ukládat dokumenty přímo do lokality </w:t>
            </w:r>
            <w:r w:rsidR="00AA3B2A">
              <w:rPr>
                <w:sz w:val="18"/>
              </w:rPr>
              <w:t xml:space="preserve">MS </w:t>
            </w:r>
            <w:r w:rsidRPr="007E1B70">
              <w:rPr>
                <w:sz w:val="18"/>
              </w:rPr>
              <w:t>SharePoint</w:t>
            </w:r>
            <w:r w:rsidR="00937282" w:rsidRPr="007E1B70">
              <w:rPr>
                <w:sz w:val="18"/>
              </w:rPr>
              <w:t xml:space="preserve"> (zadavatel umožňuje nabídnout rovnocenné řešení)</w:t>
            </w:r>
            <w:r w:rsidR="00DF3570" w:rsidRPr="007E1B70">
              <w:rPr>
                <w:sz w:val="18"/>
              </w:rPr>
              <w:t>;</w:t>
            </w:r>
          </w:p>
        </w:tc>
        <w:tc>
          <w:tcPr>
            <w:tcW w:w="3978" w:type="dxa"/>
            <w:vAlign w:val="center"/>
          </w:tcPr>
          <w:p w14:paraId="3D06AD21" w14:textId="77777777" w:rsidR="004F036E" w:rsidRPr="00A926F6" w:rsidRDefault="004F036E" w:rsidP="004F036E">
            <w:pPr>
              <w:jc w:val="left"/>
              <w:rPr>
                <w:sz w:val="18"/>
                <w:szCs w:val="18"/>
              </w:rPr>
            </w:pPr>
          </w:p>
        </w:tc>
        <w:tc>
          <w:tcPr>
            <w:tcW w:w="926" w:type="dxa"/>
            <w:vAlign w:val="center"/>
          </w:tcPr>
          <w:p w14:paraId="442C9C36" w14:textId="77777777" w:rsidR="004F036E" w:rsidRPr="00A926F6" w:rsidRDefault="004F036E" w:rsidP="004F036E">
            <w:pPr>
              <w:jc w:val="center"/>
              <w:rPr>
                <w:sz w:val="18"/>
                <w:szCs w:val="18"/>
              </w:rPr>
            </w:pPr>
          </w:p>
        </w:tc>
      </w:tr>
    </w:tbl>
    <w:p w14:paraId="2CD13AA1" w14:textId="7D722D77" w:rsidR="006A2793" w:rsidRDefault="006A2793" w:rsidP="006A2793"/>
    <w:p w14:paraId="2047279E" w14:textId="3F57C082" w:rsidR="006A2793" w:rsidRDefault="00323BA4" w:rsidP="00323BA4">
      <w:pPr>
        <w:pStyle w:val="Nadpis4"/>
      </w:pPr>
      <w:r w:rsidRPr="00323BA4">
        <w:t xml:space="preserve">Identity management </w:t>
      </w:r>
      <w:r w:rsidR="00A67079">
        <w:t>syst</w:t>
      </w:r>
      <w:r w:rsidR="00DF3570">
        <w:t>e</w:t>
      </w:r>
      <w:r w:rsidR="00A67079">
        <w:t>m a eIDAS</w:t>
      </w:r>
    </w:p>
    <w:p w14:paraId="0E02F4B5" w14:textId="418EE695" w:rsidR="00A67079" w:rsidRPr="00A67079" w:rsidRDefault="00A67079" w:rsidP="00A67079">
      <w:pPr>
        <w:pStyle w:val="Nadpis5"/>
      </w:pPr>
      <w:r w:rsidRPr="00323BA4">
        <w:t>Identity management syst</w:t>
      </w:r>
      <w:r>
        <w:t>e</w:t>
      </w:r>
      <w:r w:rsidRPr="00323BA4">
        <w:t>m</w:t>
      </w:r>
    </w:p>
    <w:p w14:paraId="4B12DEB7" w14:textId="68DD3569" w:rsidR="00323BA4" w:rsidRPr="00BD495C" w:rsidRDefault="00323BA4" w:rsidP="00323BA4">
      <w:pPr>
        <w:pStyle w:val="Titulek"/>
      </w:pPr>
      <w:bookmarkStart w:id="98" w:name="_Toc7017799"/>
      <w:bookmarkStart w:id="99" w:name="_Toc16093710"/>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16</w:t>
      </w:r>
      <w:r>
        <w:rPr>
          <w:noProof/>
        </w:rPr>
        <w:fldChar w:fldCharType="end"/>
      </w:r>
      <w:r w:rsidRPr="00BD495C">
        <w:t xml:space="preserve">: </w:t>
      </w:r>
      <w:r w:rsidRPr="00323BA4">
        <w:t>Identity management syst</w:t>
      </w:r>
      <w:r w:rsidR="00A67079">
        <w:t>e</w:t>
      </w:r>
      <w:r w:rsidRPr="00323BA4">
        <w:t>m</w:t>
      </w:r>
      <w:bookmarkEnd w:id="98"/>
      <w:bookmarkEnd w:id="99"/>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323BA4" w:rsidRPr="00A926F6" w14:paraId="319BE6F6" w14:textId="77777777" w:rsidTr="00323BA4">
        <w:tc>
          <w:tcPr>
            <w:tcW w:w="517" w:type="dxa"/>
            <w:tcBorders>
              <w:top w:val="single" w:sz="4" w:space="0" w:color="808080"/>
            </w:tcBorders>
            <w:vAlign w:val="center"/>
          </w:tcPr>
          <w:p w14:paraId="2DF6F756" w14:textId="77777777" w:rsidR="00323BA4" w:rsidRPr="00A926F6" w:rsidRDefault="00323BA4" w:rsidP="00323BA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767B6472" w14:textId="77777777" w:rsidR="00323BA4" w:rsidRPr="004F036E" w:rsidRDefault="00323BA4" w:rsidP="00323BA4">
            <w:pPr>
              <w:pStyle w:val="ANormln"/>
              <w:keepNext/>
              <w:jc w:val="center"/>
              <w:rPr>
                <w:rFonts w:cs="Arial"/>
                <w:b/>
                <w:sz w:val="18"/>
                <w:szCs w:val="18"/>
              </w:rPr>
            </w:pPr>
            <w:r w:rsidRPr="004F036E">
              <w:rPr>
                <w:rFonts w:cs="Arial"/>
                <w:b/>
                <w:sz w:val="18"/>
                <w:szCs w:val="18"/>
              </w:rPr>
              <w:t>Specifikace minimálních požadavků</w:t>
            </w:r>
          </w:p>
        </w:tc>
        <w:tc>
          <w:tcPr>
            <w:tcW w:w="3978" w:type="dxa"/>
            <w:tcBorders>
              <w:top w:val="single" w:sz="4" w:space="0" w:color="808080"/>
            </w:tcBorders>
            <w:vAlign w:val="center"/>
          </w:tcPr>
          <w:p w14:paraId="76C9712E" w14:textId="77777777" w:rsidR="00323BA4" w:rsidRPr="00A926F6" w:rsidRDefault="00323BA4" w:rsidP="00323BA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2907F703" w14:textId="77777777" w:rsidR="00323BA4" w:rsidRPr="00A926F6" w:rsidRDefault="00323BA4" w:rsidP="00323BA4">
            <w:pPr>
              <w:pStyle w:val="ANormln"/>
              <w:keepNext/>
              <w:jc w:val="center"/>
              <w:rPr>
                <w:rFonts w:cs="Arial"/>
                <w:b/>
                <w:sz w:val="18"/>
                <w:szCs w:val="18"/>
              </w:rPr>
            </w:pPr>
            <w:r w:rsidRPr="00A926F6">
              <w:rPr>
                <w:rFonts w:cs="Arial"/>
                <w:b/>
                <w:sz w:val="18"/>
                <w:szCs w:val="18"/>
              </w:rPr>
              <w:t>Splněno [ano/ne]</w:t>
            </w:r>
          </w:p>
        </w:tc>
      </w:tr>
      <w:tr w:rsidR="00AC1625" w:rsidRPr="00A926F6" w14:paraId="42A32C83" w14:textId="77777777" w:rsidTr="00323BA4">
        <w:trPr>
          <w:trHeight w:val="283"/>
        </w:trPr>
        <w:tc>
          <w:tcPr>
            <w:tcW w:w="517" w:type="dxa"/>
            <w:vAlign w:val="center"/>
          </w:tcPr>
          <w:p w14:paraId="44F84009" w14:textId="77777777" w:rsidR="00AC1625" w:rsidRPr="00A926F6" w:rsidRDefault="00AC1625" w:rsidP="00AC1625">
            <w:pPr>
              <w:pStyle w:val="ANormln"/>
              <w:spacing w:before="0"/>
              <w:jc w:val="left"/>
              <w:rPr>
                <w:rFonts w:cs="Arial"/>
                <w:sz w:val="18"/>
                <w:szCs w:val="18"/>
              </w:rPr>
            </w:pPr>
          </w:p>
        </w:tc>
        <w:tc>
          <w:tcPr>
            <w:tcW w:w="3977" w:type="dxa"/>
          </w:tcPr>
          <w:p w14:paraId="02BD7CDA" w14:textId="52EA759C" w:rsidR="00AC1625" w:rsidRPr="00AC1625" w:rsidRDefault="00AC1625" w:rsidP="00AC1625">
            <w:pPr>
              <w:spacing w:before="60" w:after="60"/>
              <w:rPr>
                <w:rFonts w:cs="Arial"/>
                <w:sz w:val="18"/>
                <w:szCs w:val="18"/>
              </w:rPr>
            </w:pPr>
            <w:r w:rsidRPr="00AC1625">
              <w:rPr>
                <w:rFonts w:cs="Arial"/>
                <w:b/>
                <w:sz w:val="18"/>
                <w:szCs w:val="18"/>
              </w:rPr>
              <w:t>Požadavky na správu digitálních identit</w:t>
            </w:r>
            <w:r>
              <w:rPr>
                <w:rFonts w:cs="Arial"/>
                <w:b/>
                <w:sz w:val="18"/>
                <w:szCs w:val="18"/>
              </w:rPr>
              <w:t>:</w:t>
            </w:r>
          </w:p>
        </w:tc>
        <w:tc>
          <w:tcPr>
            <w:tcW w:w="3978" w:type="dxa"/>
            <w:vAlign w:val="center"/>
          </w:tcPr>
          <w:p w14:paraId="3A6B7A08" w14:textId="77777777" w:rsidR="00AC1625" w:rsidRPr="00A926F6" w:rsidRDefault="00AC1625" w:rsidP="00AC1625">
            <w:pPr>
              <w:jc w:val="left"/>
              <w:rPr>
                <w:sz w:val="18"/>
                <w:szCs w:val="18"/>
              </w:rPr>
            </w:pPr>
          </w:p>
        </w:tc>
        <w:tc>
          <w:tcPr>
            <w:tcW w:w="926" w:type="dxa"/>
            <w:vAlign w:val="center"/>
          </w:tcPr>
          <w:p w14:paraId="48355FA6" w14:textId="77777777" w:rsidR="00AC1625" w:rsidRPr="00A926F6" w:rsidRDefault="00AC1625" w:rsidP="00AC1625">
            <w:pPr>
              <w:jc w:val="center"/>
              <w:rPr>
                <w:sz w:val="18"/>
                <w:szCs w:val="18"/>
              </w:rPr>
            </w:pPr>
          </w:p>
        </w:tc>
      </w:tr>
      <w:tr w:rsidR="00AC1625" w:rsidRPr="00A926F6" w14:paraId="1ADAB71B" w14:textId="77777777" w:rsidTr="00323BA4">
        <w:trPr>
          <w:trHeight w:val="283"/>
        </w:trPr>
        <w:tc>
          <w:tcPr>
            <w:tcW w:w="517" w:type="dxa"/>
            <w:vAlign w:val="center"/>
          </w:tcPr>
          <w:p w14:paraId="08EF62D4"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2AF0C32" w14:textId="747D1D7F" w:rsidR="00AC1625" w:rsidRPr="00AC1625" w:rsidRDefault="00AC1625" w:rsidP="00AC1625">
            <w:pPr>
              <w:spacing w:before="60" w:after="60"/>
              <w:rPr>
                <w:rFonts w:cs="Arial"/>
                <w:sz w:val="18"/>
                <w:szCs w:val="18"/>
              </w:rPr>
            </w:pPr>
            <w:r w:rsidRPr="00AC1625">
              <w:rPr>
                <w:rFonts w:cs="Arial"/>
                <w:sz w:val="18"/>
                <w:szCs w:val="18"/>
              </w:rPr>
              <w:t>Založení, změnu, zneplatnění</w:t>
            </w:r>
            <w:r w:rsidR="00F45956">
              <w:rPr>
                <w:rFonts w:cs="Arial"/>
                <w:sz w:val="18"/>
                <w:szCs w:val="18"/>
              </w:rPr>
              <w:t xml:space="preserve"> a </w:t>
            </w:r>
            <w:r w:rsidRPr="00AC1625">
              <w:rPr>
                <w:rFonts w:cs="Arial"/>
                <w:sz w:val="18"/>
                <w:szCs w:val="18"/>
              </w:rPr>
              <w:t>zrušení identity zaměstnance na základě synchronizace uživatelů</w:t>
            </w:r>
            <w:r w:rsidR="00F45956">
              <w:rPr>
                <w:rFonts w:cs="Arial"/>
                <w:sz w:val="18"/>
                <w:szCs w:val="18"/>
              </w:rPr>
              <w:t xml:space="preserve"> z </w:t>
            </w:r>
            <w:r w:rsidRPr="00AC1625">
              <w:rPr>
                <w:rFonts w:cs="Arial"/>
                <w:sz w:val="18"/>
                <w:szCs w:val="18"/>
              </w:rPr>
              <w:t>personálního systému</w:t>
            </w:r>
            <w:r w:rsidR="0032729E">
              <w:rPr>
                <w:rFonts w:cs="Arial"/>
                <w:sz w:val="18"/>
                <w:szCs w:val="18"/>
              </w:rPr>
              <w:t>.</w:t>
            </w:r>
          </w:p>
        </w:tc>
        <w:tc>
          <w:tcPr>
            <w:tcW w:w="3978" w:type="dxa"/>
            <w:vAlign w:val="center"/>
          </w:tcPr>
          <w:p w14:paraId="7073C84E" w14:textId="77777777" w:rsidR="00AC1625" w:rsidRPr="00A926F6" w:rsidRDefault="00AC1625" w:rsidP="00AC1625">
            <w:pPr>
              <w:jc w:val="left"/>
              <w:rPr>
                <w:sz w:val="18"/>
                <w:szCs w:val="18"/>
              </w:rPr>
            </w:pPr>
          </w:p>
        </w:tc>
        <w:tc>
          <w:tcPr>
            <w:tcW w:w="926" w:type="dxa"/>
            <w:vAlign w:val="center"/>
          </w:tcPr>
          <w:p w14:paraId="24D858FD" w14:textId="77777777" w:rsidR="00AC1625" w:rsidRPr="00A926F6" w:rsidRDefault="00AC1625" w:rsidP="00AC1625">
            <w:pPr>
              <w:jc w:val="center"/>
              <w:rPr>
                <w:sz w:val="18"/>
                <w:szCs w:val="18"/>
              </w:rPr>
            </w:pPr>
          </w:p>
        </w:tc>
      </w:tr>
      <w:tr w:rsidR="00AC1625" w:rsidRPr="00A926F6" w14:paraId="0F61E787" w14:textId="77777777" w:rsidTr="00323BA4">
        <w:trPr>
          <w:trHeight w:val="283"/>
        </w:trPr>
        <w:tc>
          <w:tcPr>
            <w:tcW w:w="517" w:type="dxa"/>
            <w:vAlign w:val="center"/>
          </w:tcPr>
          <w:p w14:paraId="05BD29BF"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4F74859" w14:textId="52126AA8" w:rsidR="00AC1625" w:rsidRPr="00AC1625" w:rsidRDefault="00AC1625" w:rsidP="00AC1625">
            <w:pPr>
              <w:spacing w:before="60" w:after="60"/>
              <w:rPr>
                <w:rFonts w:cs="Arial"/>
                <w:sz w:val="18"/>
                <w:szCs w:val="18"/>
              </w:rPr>
            </w:pPr>
            <w:r w:rsidRPr="00AC1625">
              <w:rPr>
                <w:rFonts w:cs="Arial"/>
                <w:sz w:val="18"/>
                <w:szCs w:val="18"/>
              </w:rPr>
              <w:t>Založení, změnu, zneplatnění</w:t>
            </w:r>
            <w:r w:rsidR="00F45956">
              <w:rPr>
                <w:rFonts w:cs="Arial"/>
                <w:sz w:val="18"/>
                <w:szCs w:val="18"/>
              </w:rPr>
              <w:t xml:space="preserve"> a </w:t>
            </w:r>
            <w:r w:rsidRPr="00AC1625">
              <w:rPr>
                <w:rFonts w:cs="Arial"/>
                <w:sz w:val="18"/>
                <w:szCs w:val="18"/>
              </w:rPr>
              <w:t>zrušení identity externisty prostřednictví uživatelské samoobsluhy (portálového rozhraní)</w:t>
            </w:r>
            <w:r w:rsidR="0032729E">
              <w:rPr>
                <w:rFonts w:cs="Arial"/>
                <w:sz w:val="18"/>
                <w:szCs w:val="18"/>
              </w:rPr>
              <w:t>.</w:t>
            </w:r>
          </w:p>
        </w:tc>
        <w:tc>
          <w:tcPr>
            <w:tcW w:w="3978" w:type="dxa"/>
            <w:vAlign w:val="center"/>
          </w:tcPr>
          <w:p w14:paraId="5D9F4E81" w14:textId="77777777" w:rsidR="00AC1625" w:rsidRPr="00A926F6" w:rsidRDefault="00AC1625" w:rsidP="00AC1625">
            <w:pPr>
              <w:jc w:val="left"/>
              <w:rPr>
                <w:sz w:val="18"/>
                <w:szCs w:val="18"/>
              </w:rPr>
            </w:pPr>
          </w:p>
        </w:tc>
        <w:tc>
          <w:tcPr>
            <w:tcW w:w="926" w:type="dxa"/>
            <w:vAlign w:val="center"/>
          </w:tcPr>
          <w:p w14:paraId="43939257" w14:textId="77777777" w:rsidR="00AC1625" w:rsidRPr="00A926F6" w:rsidRDefault="00AC1625" w:rsidP="00AC1625">
            <w:pPr>
              <w:jc w:val="center"/>
              <w:rPr>
                <w:sz w:val="18"/>
                <w:szCs w:val="18"/>
              </w:rPr>
            </w:pPr>
          </w:p>
        </w:tc>
      </w:tr>
      <w:tr w:rsidR="00AC1625" w:rsidRPr="00A926F6" w14:paraId="16B67098" w14:textId="77777777" w:rsidTr="00323BA4">
        <w:trPr>
          <w:trHeight w:val="283"/>
        </w:trPr>
        <w:tc>
          <w:tcPr>
            <w:tcW w:w="517" w:type="dxa"/>
            <w:vAlign w:val="center"/>
          </w:tcPr>
          <w:p w14:paraId="6F38090C"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3C0166E" w14:textId="353C5670" w:rsidR="00AC1625" w:rsidRPr="00AC1625" w:rsidRDefault="00AC1625" w:rsidP="00AC1625">
            <w:pPr>
              <w:spacing w:before="60" w:after="60"/>
              <w:rPr>
                <w:rFonts w:cs="Arial"/>
                <w:sz w:val="18"/>
                <w:szCs w:val="18"/>
              </w:rPr>
            </w:pPr>
            <w:r w:rsidRPr="00AC1625">
              <w:rPr>
                <w:rFonts w:cs="Arial"/>
                <w:sz w:val="18"/>
                <w:szCs w:val="18"/>
              </w:rPr>
              <w:t>Identity bude možné zakládat</w:t>
            </w:r>
            <w:r w:rsidR="00F45956">
              <w:rPr>
                <w:rFonts w:cs="Arial"/>
                <w:sz w:val="18"/>
                <w:szCs w:val="18"/>
              </w:rPr>
              <w:t xml:space="preserve"> i </w:t>
            </w:r>
            <w:r w:rsidRPr="00AC1625">
              <w:rPr>
                <w:rFonts w:cs="Arial"/>
                <w:sz w:val="18"/>
                <w:szCs w:val="18"/>
              </w:rPr>
              <w:t>jako neaktivní, dopředu.</w:t>
            </w:r>
          </w:p>
        </w:tc>
        <w:tc>
          <w:tcPr>
            <w:tcW w:w="3978" w:type="dxa"/>
            <w:vAlign w:val="center"/>
          </w:tcPr>
          <w:p w14:paraId="0B296A95" w14:textId="77777777" w:rsidR="00AC1625" w:rsidRPr="00A926F6" w:rsidRDefault="00AC1625" w:rsidP="00AC1625">
            <w:pPr>
              <w:jc w:val="left"/>
              <w:rPr>
                <w:sz w:val="18"/>
                <w:szCs w:val="18"/>
              </w:rPr>
            </w:pPr>
          </w:p>
        </w:tc>
        <w:tc>
          <w:tcPr>
            <w:tcW w:w="926" w:type="dxa"/>
            <w:vAlign w:val="center"/>
          </w:tcPr>
          <w:p w14:paraId="4EEA89D4" w14:textId="77777777" w:rsidR="00AC1625" w:rsidRPr="00A926F6" w:rsidRDefault="00AC1625" w:rsidP="00AC1625">
            <w:pPr>
              <w:jc w:val="center"/>
              <w:rPr>
                <w:sz w:val="18"/>
                <w:szCs w:val="18"/>
              </w:rPr>
            </w:pPr>
          </w:p>
        </w:tc>
      </w:tr>
      <w:tr w:rsidR="00AC1625" w:rsidRPr="00A926F6" w14:paraId="16F35BC3" w14:textId="77777777" w:rsidTr="00323BA4">
        <w:trPr>
          <w:trHeight w:val="283"/>
        </w:trPr>
        <w:tc>
          <w:tcPr>
            <w:tcW w:w="517" w:type="dxa"/>
            <w:vAlign w:val="center"/>
          </w:tcPr>
          <w:p w14:paraId="4BCB86FB"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A0615E3" w14:textId="18645A95" w:rsidR="00AC1625" w:rsidRPr="00AC1625" w:rsidRDefault="00AC1625" w:rsidP="00AC1625">
            <w:pPr>
              <w:spacing w:before="60" w:after="60"/>
              <w:rPr>
                <w:rFonts w:cs="Arial"/>
                <w:sz w:val="18"/>
                <w:szCs w:val="18"/>
              </w:rPr>
            </w:pPr>
            <w:r w:rsidRPr="00AC1625">
              <w:rPr>
                <w:rFonts w:cs="Arial"/>
                <w:sz w:val="18"/>
                <w:szCs w:val="18"/>
              </w:rPr>
              <w:t xml:space="preserve">Identita uživatele bude mít omezenou platnost od </w:t>
            </w:r>
            <w:r w:rsidR="00937282">
              <w:rPr>
                <w:rFonts w:cs="Arial"/>
                <w:sz w:val="18"/>
                <w:szCs w:val="18"/>
              </w:rPr>
              <w:t>–</w:t>
            </w:r>
            <w:r w:rsidRPr="00AC1625">
              <w:rPr>
                <w:rFonts w:cs="Arial"/>
                <w:sz w:val="18"/>
                <w:szCs w:val="18"/>
              </w:rPr>
              <w:t xml:space="preserve"> do</w:t>
            </w:r>
          </w:p>
        </w:tc>
        <w:tc>
          <w:tcPr>
            <w:tcW w:w="3978" w:type="dxa"/>
            <w:vAlign w:val="center"/>
          </w:tcPr>
          <w:p w14:paraId="368282FA" w14:textId="77777777" w:rsidR="00AC1625" w:rsidRPr="00A926F6" w:rsidRDefault="00AC1625" w:rsidP="00AC1625">
            <w:pPr>
              <w:jc w:val="left"/>
              <w:rPr>
                <w:sz w:val="18"/>
                <w:szCs w:val="18"/>
              </w:rPr>
            </w:pPr>
          </w:p>
        </w:tc>
        <w:tc>
          <w:tcPr>
            <w:tcW w:w="926" w:type="dxa"/>
            <w:vAlign w:val="center"/>
          </w:tcPr>
          <w:p w14:paraId="47E77EAC" w14:textId="77777777" w:rsidR="00AC1625" w:rsidRPr="00A926F6" w:rsidRDefault="00AC1625" w:rsidP="00AC1625">
            <w:pPr>
              <w:jc w:val="center"/>
              <w:rPr>
                <w:sz w:val="18"/>
                <w:szCs w:val="18"/>
              </w:rPr>
            </w:pPr>
          </w:p>
        </w:tc>
      </w:tr>
      <w:tr w:rsidR="00AC1625" w:rsidRPr="00A926F6" w14:paraId="555C61F7" w14:textId="77777777" w:rsidTr="00323BA4">
        <w:trPr>
          <w:trHeight w:val="283"/>
        </w:trPr>
        <w:tc>
          <w:tcPr>
            <w:tcW w:w="517" w:type="dxa"/>
            <w:vAlign w:val="center"/>
          </w:tcPr>
          <w:p w14:paraId="1524827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4AE09F7" w14:textId="77EA6A90" w:rsidR="00AC1625" w:rsidRPr="00AC1625" w:rsidRDefault="00AC1625" w:rsidP="00AC1625">
            <w:pPr>
              <w:spacing w:before="60" w:after="60"/>
              <w:rPr>
                <w:rFonts w:cs="Arial"/>
                <w:sz w:val="18"/>
                <w:szCs w:val="18"/>
              </w:rPr>
            </w:pPr>
            <w:r w:rsidRPr="00AC1625">
              <w:rPr>
                <w:rFonts w:cs="Arial"/>
                <w:sz w:val="18"/>
                <w:szCs w:val="18"/>
              </w:rPr>
              <w:t>Volbu nesynchronizovat Identity uživatelů, kteří nemají přístup</w:t>
            </w:r>
            <w:r w:rsidR="00F45956">
              <w:rPr>
                <w:rFonts w:cs="Arial"/>
                <w:sz w:val="18"/>
                <w:szCs w:val="18"/>
              </w:rPr>
              <w:t xml:space="preserve"> k </w:t>
            </w:r>
            <w:r w:rsidRPr="00AC1625">
              <w:rPr>
                <w:rFonts w:cs="Arial"/>
                <w:sz w:val="18"/>
                <w:szCs w:val="18"/>
              </w:rPr>
              <w:t xml:space="preserve">výpočetní technice do </w:t>
            </w:r>
            <w:r w:rsidR="006B5AB5">
              <w:rPr>
                <w:rFonts w:cs="Arial"/>
                <w:sz w:val="18"/>
                <w:szCs w:val="18"/>
              </w:rPr>
              <w:t xml:space="preserve">stávajícího </w:t>
            </w:r>
            <w:r w:rsidRPr="00AC1625">
              <w:rPr>
                <w:rFonts w:cs="Arial"/>
                <w:sz w:val="18"/>
                <w:szCs w:val="18"/>
              </w:rPr>
              <w:t>LDAP (Microsoft Active Directory) nebo ostatních připojených systémů.</w:t>
            </w:r>
          </w:p>
        </w:tc>
        <w:tc>
          <w:tcPr>
            <w:tcW w:w="3978" w:type="dxa"/>
            <w:vAlign w:val="center"/>
          </w:tcPr>
          <w:p w14:paraId="13C11071" w14:textId="77777777" w:rsidR="00AC1625" w:rsidRPr="00A926F6" w:rsidRDefault="00AC1625" w:rsidP="00AC1625">
            <w:pPr>
              <w:jc w:val="left"/>
              <w:rPr>
                <w:sz w:val="18"/>
                <w:szCs w:val="18"/>
              </w:rPr>
            </w:pPr>
          </w:p>
        </w:tc>
        <w:tc>
          <w:tcPr>
            <w:tcW w:w="926" w:type="dxa"/>
            <w:vAlign w:val="center"/>
          </w:tcPr>
          <w:p w14:paraId="70A06C01" w14:textId="77777777" w:rsidR="00AC1625" w:rsidRPr="00A926F6" w:rsidRDefault="00AC1625" w:rsidP="00AC1625">
            <w:pPr>
              <w:jc w:val="center"/>
              <w:rPr>
                <w:sz w:val="18"/>
                <w:szCs w:val="18"/>
              </w:rPr>
            </w:pPr>
          </w:p>
        </w:tc>
      </w:tr>
      <w:tr w:rsidR="00AC1625" w:rsidRPr="00A926F6" w14:paraId="0F3A56B4" w14:textId="77777777" w:rsidTr="00323BA4">
        <w:trPr>
          <w:trHeight w:val="283"/>
        </w:trPr>
        <w:tc>
          <w:tcPr>
            <w:tcW w:w="517" w:type="dxa"/>
            <w:vAlign w:val="center"/>
          </w:tcPr>
          <w:p w14:paraId="2F7962A5"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ECA1281" w14:textId="56992EA8" w:rsidR="00AC1625" w:rsidRPr="00AC1625" w:rsidRDefault="00AC1625" w:rsidP="00AC1625">
            <w:pPr>
              <w:spacing w:before="60" w:after="60"/>
              <w:rPr>
                <w:rFonts w:cs="Arial"/>
                <w:sz w:val="18"/>
                <w:szCs w:val="18"/>
              </w:rPr>
            </w:pPr>
            <w:r w:rsidRPr="00AC1625">
              <w:rPr>
                <w:rFonts w:cs="Arial"/>
                <w:sz w:val="18"/>
                <w:szCs w:val="18"/>
              </w:rPr>
              <w:t>Změnu nebo reset hesla identity bude moci provést uživatel (pouze pro vlastní identitu) nebo administrátor IDM, na uživatelské</w:t>
            </w:r>
            <w:r w:rsidR="006B5AB5">
              <w:rPr>
                <w:rFonts w:cs="Arial"/>
                <w:sz w:val="18"/>
                <w:szCs w:val="18"/>
              </w:rPr>
              <w:t>m</w:t>
            </w:r>
            <w:r w:rsidRPr="00AC1625">
              <w:rPr>
                <w:rFonts w:cs="Arial"/>
                <w:sz w:val="18"/>
                <w:szCs w:val="18"/>
              </w:rPr>
              <w:t xml:space="preserve"> portálu systému IDM</w:t>
            </w:r>
            <w:r w:rsidR="006B5AB5">
              <w:rPr>
                <w:rFonts w:cs="Arial"/>
                <w:sz w:val="18"/>
                <w:szCs w:val="18"/>
              </w:rPr>
              <w:t>.</w:t>
            </w:r>
          </w:p>
        </w:tc>
        <w:tc>
          <w:tcPr>
            <w:tcW w:w="3978" w:type="dxa"/>
            <w:vAlign w:val="center"/>
          </w:tcPr>
          <w:p w14:paraId="0934D268" w14:textId="77777777" w:rsidR="00AC1625" w:rsidRPr="00A926F6" w:rsidRDefault="00AC1625" w:rsidP="00AC1625">
            <w:pPr>
              <w:jc w:val="left"/>
              <w:rPr>
                <w:sz w:val="18"/>
                <w:szCs w:val="18"/>
              </w:rPr>
            </w:pPr>
          </w:p>
        </w:tc>
        <w:tc>
          <w:tcPr>
            <w:tcW w:w="926" w:type="dxa"/>
            <w:vAlign w:val="center"/>
          </w:tcPr>
          <w:p w14:paraId="4A7896B4" w14:textId="77777777" w:rsidR="00AC1625" w:rsidRPr="00A926F6" w:rsidRDefault="00AC1625" w:rsidP="00AC1625">
            <w:pPr>
              <w:jc w:val="center"/>
              <w:rPr>
                <w:sz w:val="18"/>
                <w:szCs w:val="18"/>
              </w:rPr>
            </w:pPr>
          </w:p>
        </w:tc>
      </w:tr>
      <w:tr w:rsidR="00AC1625" w:rsidRPr="00A926F6" w14:paraId="20C4E1D2" w14:textId="77777777" w:rsidTr="00323BA4">
        <w:trPr>
          <w:trHeight w:val="283"/>
        </w:trPr>
        <w:tc>
          <w:tcPr>
            <w:tcW w:w="517" w:type="dxa"/>
            <w:vAlign w:val="center"/>
          </w:tcPr>
          <w:p w14:paraId="17E00CFF"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095F57B9" w14:textId="72D09F0F" w:rsidR="00AC1625" w:rsidRPr="00AC1625" w:rsidRDefault="00AC1625" w:rsidP="00AC1625">
            <w:pPr>
              <w:spacing w:before="60" w:after="60"/>
              <w:rPr>
                <w:rFonts w:cs="Arial"/>
                <w:sz w:val="18"/>
                <w:szCs w:val="18"/>
              </w:rPr>
            </w:pPr>
            <w:r w:rsidRPr="00AC1625">
              <w:rPr>
                <w:rFonts w:cs="Arial"/>
                <w:sz w:val="18"/>
                <w:szCs w:val="18"/>
              </w:rPr>
              <w:t>V IDM bude zavedena politika na komplexitu hesla. IDM pak propaguje změnu hesla do všech napojených systémů</w:t>
            </w:r>
            <w:r w:rsidR="006B5AB5">
              <w:rPr>
                <w:rFonts w:cs="Arial"/>
                <w:sz w:val="18"/>
                <w:szCs w:val="18"/>
              </w:rPr>
              <w:t>.</w:t>
            </w:r>
          </w:p>
        </w:tc>
        <w:tc>
          <w:tcPr>
            <w:tcW w:w="3978" w:type="dxa"/>
            <w:vAlign w:val="center"/>
          </w:tcPr>
          <w:p w14:paraId="29B519D1" w14:textId="77777777" w:rsidR="00AC1625" w:rsidRPr="00A926F6" w:rsidRDefault="00AC1625" w:rsidP="00AC1625">
            <w:pPr>
              <w:jc w:val="left"/>
              <w:rPr>
                <w:sz w:val="18"/>
                <w:szCs w:val="18"/>
              </w:rPr>
            </w:pPr>
          </w:p>
        </w:tc>
        <w:tc>
          <w:tcPr>
            <w:tcW w:w="926" w:type="dxa"/>
            <w:vAlign w:val="center"/>
          </w:tcPr>
          <w:p w14:paraId="23AC36F4" w14:textId="77777777" w:rsidR="00AC1625" w:rsidRPr="00A926F6" w:rsidRDefault="00AC1625" w:rsidP="00AC1625">
            <w:pPr>
              <w:jc w:val="center"/>
              <w:rPr>
                <w:sz w:val="18"/>
                <w:szCs w:val="18"/>
              </w:rPr>
            </w:pPr>
          </w:p>
        </w:tc>
      </w:tr>
      <w:tr w:rsidR="00AC1625" w:rsidRPr="00A926F6" w14:paraId="5CF7F94E" w14:textId="77777777" w:rsidTr="00323BA4">
        <w:trPr>
          <w:trHeight w:val="283"/>
        </w:trPr>
        <w:tc>
          <w:tcPr>
            <w:tcW w:w="517" w:type="dxa"/>
            <w:vAlign w:val="center"/>
          </w:tcPr>
          <w:p w14:paraId="1066BE7E"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0A6975A" w14:textId="35FB171F" w:rsidR="00AC1625" w:rsidRPr="00AC1625" w:rsidRDefault="00AC1625" w:rsidP="000611CB">
            <w:pPr>
              <w:spacing w:before="60" w:after="60"/>
              <w:rPr>
                <w:rFonts w:cs="Arial"/>
                <w:sz w:val="18"/>
                <w:szCs w:val="18"/>
              </w:rPr>
            </w:pPr>
            <w:r w:rsidRPr="00AC1625">
              <w:rPr>
                <w:rFonts w:cs="Arial"/>
                <w:sz w:val="18"/>
                <w:szCs w:val="18"/>
              </w:rPr>
              <w:t xml:space="preserve">Veškerá hesla budou šifrována minimálně </w:t>
            </w:r>
            <w:r w:rsidR="00EF40F5" w:rsidRPr="009C3946">
              <w:rPr>
                <w:sz w:val="18"/>
              </w:rPr>
              <w:t>128-bit</w:t>
            </w:r>
            <w:r w:rsidRPr="00AC1625">
              <w:rPr>
                <w:rFonts w:cs="Arial"/>
                <w:sz w:val="18"/>
                <w:szCs w:val="18"/>
              </w:rPr>
              <w:t xml:space="preserve"> klíčem</w:t>
            </w:r>
            <w:r w:rsidR="00F45956">
              <w:rPr>
                <w:rFonts w:cs="Arial"/>
                <w:sz w:val="18"/>
                <w:szCs w:val="18"/>
              </w:rPr>
              <w:t xml:space="preserve"> a </w:t>
            </w:r>
            <w:r w:rsidRPr="00AC1625">
              <w:rPr>
                <w:rFonts w:cs="Arial"/>
                <w:sz w:val="18"/>
                <w:szCs w:val="18"/>
              </w:rPr>
              <w:t xml:space="preserve">po synchronizaci do </w:t>
            </w:r>
            <w:r w:rsidR="006B5AB5">
              <w:rPr>
                <w:rFonts w:cs="Arial"/>
                <w:sz w:val="18"/>
                <w:szCs w:val="18"/>
              </w:rPr>
              <w:t xml:space="preserve">stávajícího </w:t>
            </w:r>
            <w:r w:rsidRPr="00AC1625">
              <w:rPr>
                <w:rFonts w:cs="Arial"/>
                <w:sz w:val="18"/>
                <w:szCs w:val="18"/>
              </w:rPr>
              <w:t>LDAP objednatele (Microsoft Active Directory) budou vymazána</w:t>
            </w:r>
            <w:r w:rsidR="00F45956">
              <w:rPr>
                <w:rFonts w:cs="Arial"/>
                <w:sz w:val="18"/>
                <w:szCs w:val="18"/>
              </w:rPr>
              <w:t xml:space="preserve"> z </w:t>
            </w:r>
            <w:r w:rsidRPr="00AC1625">
              <w:rPr>
                <w:rFonts w:cs="Arial"/>
                <w:sz w:val="18"/>
                <w:szCs w:val="18"/>
              </w:rPr>
              <w:t>portálového rozhraní</w:t>
            </w:r>
            <w:r w:rsidR="006B5AB5">
              <w:rPr>
                <w:rFonts w:cs="Arial"/>
                <w:sz w:val="18"/>
                <w:szCs w:val="18"/>
              </w:rPr>
              <w:t>.</w:t>
            </w:r>
          </w:p>
        </w:tc>
        <w:tc>
          <w:tcPr>
            <w:tcW w:w="3978" w:type="dxa"/>
            <w:vAlign w:val="center"/>
          </w:tcPr>
          <w:p w14:paraId="22093EA6" w14:textId="77777777" w:rsidR="00AC1625" w:rsidRPr="00A926F6" w:rsidRDefault="00AC1625" w:rsidP="00AC1625">
            <w:pPr>
              <w:jc w:val="left"/>
              <w:rPr>
                <w:sz w:val="18"/>
                <w:szCs w:val="18"/>
              </w:rPr>
            </w:pPr>
          </w:p>
        </w:tc>
        <w:tc>
          <w:tcPr>
            <w:tcW w:w="926" w:type="dxa"/>
            <w:vAlign w:val="center"/>
          </w:tcPr>
          <w:p w14:paraId="57B52FCF" w14:textId="77777777" w:rsidR="00AC1625" w:rsidRPr="00A926F6" w:rsidRDefault="00AC1625" w:rsidP="00AC1625">
            <w:pPr>
              <w:jc w:val="center"/>
              <w:rPr>
                <w:sz w:val="18"/>
                <w:szCs w:val="18"/>
              </w:rPr>
            </w:pPr>
          </w:p>
        </w:tc>
      </w:tr>
      <w:tr w:rsidR="00AC1625" w:rsidRPr="00A926F6" w14:paraId="67AA51C6" w14:textId="77777777" w:rsidTr="00323BA4">
        <w:trPr>
          <w:trHeight w:val="283"/>
        </w:trPr>
        <w:tc>
          <w:tcPr>
            <w:tcW w:w="517" w:type="dxa"/>
            <w:vAlign w:val="center"/>
          </w:tcPr>
          <w:p w14:paraId="44693384" w14:textId="77777777" w:rsidR="00AC1625" w:rsidRPr="00A926F6" w:rsidRDefault="00AC1625" w:rsidP="00AC1625">
            <w:pPr>
              <w:pStyle w:val="ANormln"/>
              <w:spacing w:before="0"/>
              <w:jc w:val="left"/>
              <w:rPr>
                <w:rFonts w:cs="Arial"/>
                <w:sz w:val="18"/>
                <w:szCs w:val="18"/>
              </w:rPr>
            </w:pPr>
          </w:p>
        </w:tc>
        <w:tc>
          <w:tcPr>
            <w:tcW w:w="3977" w:type="dxa"/>
          </w:tcPr>
          <w:p w14:paraId="12EA23B3" w14:textId="323AB44A" w:rsidR="00AC1625" w:rsidRPr="00AC1625" w:rsidRDefault="00AC1625" w:rsidP="00AC1625">
            <w:pPr>
              <w:spacing w:before="60" w:after="60"/>
              <w:rPr>
                <w:rFonts w:cs="Arial"/>
                <w:sz w:val="18"/>
                <w:szCs w:val="18"/>
              </w:rPr>
            </w:pPr>
            <w:r w:rsidRPr="00AC1625">
              <w:rPr>
                <w:rFonts w:cs="Arial"/>
                <w:b/>
                <w:sz w:val="18"/>
                <w:szCs w:val="18"/>
              </w:rPr>
              <w:t>Požadavky na správu aplikací, aplikačních rolí</w:t>
            </w:r>
            <w:r w:rsidR="00F45956">
              <w:rPr>
                <w:rFonts w:cs="Arial"/>
                <w:b/>
                <w:sz w:val="18"/>
                <w:szCs w:val="18"/>
              </w:rPr>
              <w:t xml:space="preserve"> a </w:t>
            </w:r>
            <w:r w:rsidRPr="00AC1625">
              <w:rPr>
                <w:rFonts w:cs="Arial"/>
                <w:b/>
                <w:sz w:val="18"/>
                <w:szCs w:val="18"/>
              </w:rPr>
              <w:t>business rolí</w:t>
            </w:r>
            <w:r>
              <w:rPr>
                <w:rFonts w:cs="Arial"/>
                <w:b/>
                <w:sz w:val="18"/>
                <w:szCs w:val="18"/>
              </w:rPr>
              <w:t>:</w:t>
            </w:r>
          </w:p>
        </w:tc>
        <w:tc>
          <w:tcPr>
            <w:tcW w:w="3978" w:type="dxa"/>
            <w:vAlign w:val="center"/>
          </w:tcPr>
          <w:p w14:paraId="3B684E36" w14:textId="77777777" w:rsidR="00AC1625" w:rsidRPr="00A926F6" w:rsidRDefault="00AC1625" w:rsidP="00AC1625">
            <w:pPr>
              <w:jc w:val="left"/>
              <w:rPr>
                <w:sz w:val="18"/>
                <w:szCs w:val="18"/>
              </w:rPr>
            </w:pPr>
          </w:p>
        </w:tc>
        <w:tc>
          <w:tcPr>
            <w:tcW w:w="926" w:type="dxa"/>
            <w:vAlign w:val="center"/>
          </w:tcPr>
          <w:p w14:paraId="2B8D52B2" w14:textId="77777777" w:rsidR="00AC1625" w:rsidRPr="00A926F6" w:rsidRDefault="00AC1625" w:rsidP="00AC1625">
            <w:pPr>
              <w:jc w:val="center"/>
              <w:rPr>
                <w:sz w:val="18"/>
                <w:szCs w:val="18"/>
              </w:rPr>
            </w:pPr>
          </w:p>
        </w:tc>
      </w:tr>
      <w:tr w:rsidR="00AC1625" w:rsidRPr="00A926F6" w14:paraId="74634834" w14:textId="77777777" w:rsidTr="00323BA4">
        <w:trPr>
          <w:trHeight w:val="283"/>
        </w:trPr>
        <w:tc>
          <w:tcPr>
            <w:tcW w:w="517" w:type="dxa"/>
            <w:vAlign w:val="center"/>
          </w:tcPr>
          <w:p w14:paraId="0A9183FA"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0B80CF63" w14:textId="679E65F5" w:rsidR="00AC1625" w:rsidRPr="00AC1625" w:rsidRDefault="00AC1625" w:rsidP="00AC1625">
            <w:pPr>
              <w:spacing w:before="60" w:after="60"/>
              <w:rPr>
                <w:rFonts w:cs="Arial"/>
                <w:sz w:val="18"/>
                <w:szCs w:val="18"/>
              </w:rPr>
            </w:pPr>
            <w:r w:rsidRPr="00AC1625">
              <w:rPr>
                <w:rFonts w:cs="Arial"/>
                <w:sz w:val="18"/>
                <w:szCs w:val="18"/>
              </w:rPr>
              <w:t>Systém IDM umožní správu životního cyklu aplikací</w:t>
            </w:r>
            <w:r w:rsidR="00F45956">
              <w:rPr>
                <w:rFonts w:cs="Arial"/>
                <w:sz w:val="18"/>
                <w:szCs w:val="18"/>
              </w:rPr>
              <w:t xml:space="preserve"> v </w:t>
            </w:r>
            <w:r w:rsidRPr="00AC1625">
              <w:rPr>
                <w:rFonts w:cs="Arial"/>
                <w:sz w:val="18"/>
                <w:szCs w:val="18"/>
              </w:rPr>
              <w:t>rozsahu založení aplikace do správy systému IDM, změna atributů aplikace (například změna vlastníka) zneplatnění aplikace.</w:t>
            </w:r>
          </w:p>
        </w:tc>
        <w:tc>
          <w:tcPr>
            <w:tcW w:w="3978" w:type="dxa"/>
            <w:vAlign w:val="center"/>
          </w:tcPr>
          <w:p w14:paraId="67A0B9F7" w14:textId="77777777" w:rsidR="00AC1625" w:rsidRPr="00A926F6" w:rsidRDefault="00AC1625" w:rsidP="00AC1625">
            <w:pPr>
              <w:jc w:val="left"/>
              <w:rPr>
                <w:sz w:val="18"/>
                <w:szCs w:val="18"/>
              </w:rPr>
            </w:pPr>
          </w:p>
        </w:tc>
        <w:tc>
          <w:tcPr>
            <w:tcW w:w="926" w:type="dxa"/>
            <w:vAlign w:val="center"/>
          </w:tcPr>
          <w:p w14:paraId="1C0B30FE" w14:textId="77777777" w:rsidR="00AC1625" w:rsidRPr="00A926F6" w:rsidRDefault="00AC1625" w:rsidP="00AC1625">
            <w:pPr>
              <w:jc w:val="center"/>
              <w:rPr>
                <w:sz w:val="18"/>
                <w:szCs w:val="18"/>
              </w:rPr>
            </w:pPr>
          </w:p>
        </w:tc>
      </w:tr>
      <w:tr w:rsidR="00AC1625" w:rsidRPr="00A926F6" w14:paraId="7033AD8E" w14:textId="77777777" w:rsidTr="00323BA4">
        <w:trPr>
          <w:trHeight w:val="283"/>
        </w:trPr>
        <w:tc>
          <w:tcPr>
            <w:tcW w:w="517" w:type="dxa"/>
            <w:vAlign w:val="center"/>
          </w:tcPr>
          <w:p w14:paraId="209B330B"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7D01E93C" w14:textId="6DE5F511" w:rsidR="00AC1625" w:rsidRPr="00AC1625" w:rsidRDefault="00AC1625" w:rsidP="00AC1625">
            <w:pPr>
              <w:spacing w:before="60" w:after="60"/>
              <w:rPr>
                <w:rFonts w:cs="Arial"/>
                <w:sz w:val="18"/>
                <w:szCs w:val="18"/>
              </w:rPr>
            </w:pPr>
            <w:r w:rsidRPr="00AC1625">
              <w:rPr>
                <w:rFonts w:cs="Arial"/>
                <w:sz w:val="18"/>
                <w:szCs w:val="18"/>
              </w:rPr>
              <w:t>Systém IDM umožní definování více vlastníků pro jednu aplikační roli nebo business roli.</w:t>
            </w:r>
          </w:p>
        </w:tc>
        <w:tc>
          <w:tcPr>
            <w:tcW w:w="3978" w:type="dxa"/>
            <w:vAlign w:val="center"/>
          </w:tcPr>
          <w:p w14:paraId="4D5DA47F" w14:textId="77777777" w:rsidR="00AC1625" w:rsidRPr="00A926F6" w:rsidRDefault="00AC1625" w:rsidP="00AC1625">
            <w:pPr>
              <w:jc w:val="left"/>
              <w:rPr>
                <w:sz w:val="18"/>
                <w:szCs w:val="18"/>
              </w:rPr>
            </w:pPr>
          </w:p>
        </w:tc>
        <w:tc>
          <w:tcPr>
            <w:tcW w:w="926" w:type="dxa"/>
            <w:vAlign w:val="center"/>
          </w:tcPr>
          <w:p w14:paraId="1C7C862A" w14:textId="77777777" w:rsidR="00AC1625" w:rsidRPr="00A926F6" w:rsidRDefault="00AC1625" w:rsidP="00AC1625">
            <w:pPr>
              <w:jc w:val="center"/>
              <w:rPr>
                <w:sz w:val="18"/>
                <w:szCs w:val="18"/>
              </w:rPr>
            </w:pPr>
          </w:p>
        </w:tc>
      </w:tr>
      <w:tr w:rsidR="00AC1625" w:rsidRPr="00A926F6" w14:paraId="7BCCA6BB" w14:textId="77777777" w:rsidTr="00323BA4">
        <w:trPr>
          <w:trHeight w:val="283"/>
        </w:trPr>
        <w:tc>
          <w:tcPr>
            <w:tcW w:w="517" w:type="dxa"/>
            <w:vAlign w:val="center"/>
          </w:tcPr>
          <w:p w14:paraId="7AA31F3F"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EF29E35" w14:textId="180EDD3B" w:rsidR="00AC1625" w:rsidRPr="00AC1625" w:rsidRDefault="00AC1625" w:rsidP="00AC1625">
            <w:pPr>
              <w:spacing w:before="60" w:after="60"/>
              <w:rPr>
                <w:rFonts w:cs="Arial"/>
                <w:sz w:val="18"/>
                <w:szCs w:val="18"/>
              </w:rPr>
            </w:pPr>
            <w:r w:rsidRPr="00AC1625">
              <w:rPr>
                <w:rFonts w:cs="Arial"/>
                <w:sz w:val="18"/>
                <w:szCs w:val="18"/>
              </w:rPr>
              <w:t>Systém IDM umožní správu životního cyklu aplikačních rolí</w:t>
            </w:r>
            <w:r w:rsidR="00F45956">
              <w:rPr>
                <w:rFonts w:cs="Arial"/>
                <w:sz w:val="18"/>
                <w:szCs w:val="18"/>
              </w:rPr>
              <w:t xml:space="preserve"> a </w:t>
            </w:r>
            <w:r w:rsidRPr="00AC1625">
              <w:rPr>
                <w:rFonts w:cs="Arial"/>
                <w:sz w:val="18"/>
                <w:szCs w:val="18"/>
              </w:rPr>
              <w:t>jejich vazeb na aplikaci</w:t>
            </w:r>
            <w:r w:rsidR="00F45956">
              <w:rPr>
                <w:rFonts w:cs="Arial"/>
                <w:sz w:val="18"/>
                <w:szCs w:val="18"/>
              </w:rPr>
              <w:t xml:space="preserve"> v </w:t>
            </w:r>
            <w:r w:rsidRPr="00AC1625">
              <w:rPr>
                <w:rFonts w:cs="Arial"/>
                <w:sz w:val="18"/>
                <w:szCs w:val="18"/>
              </w:rPr>
              <w:t>rozsahu založení aplikační role</w:t>
            </w:r>
            <w:r w:rsidR="00F45956">
              <w:rPr>
                <w:rFonts w:cs="Arial"/>
                <w:sz w:val="18"/>
                <w:szCs w:val="18"/>
              </w:rPr>
              <w:t xml:space="preserve"> v </w:t>
            </w:r>
            <w:r w:rsidRPr="00AC1625">
              <w:rPr>
                <w:rFonts w:cs="Arial"/>
                <w:sz w:val="18"/>
                <w:szCs w:val="18"/>
              </w:rPr>
              <w:t>systému IDM, změna atributů aplikační role (například změna vlastníka) zneplatnění aplikační role.</w:t>
            </w:r>
          </w:p>
        </w:tc>
        <w:tc>
          <w:tcPr>
            <w:tcW w:w="3978" w:type="dxa"/>
            <w:vAlign w:val="center"/>
          </w:tcPr>
          <w:p w14:paraId="1CAC4DDE" w14:textId="77777777" w:rsidR="00AC1625" w:rsidRPr="00A926F6" w:rsidRDefault="00AC1625" w:rsidP="00AC1625">
            <w:pPr>
              <w:jc w:val="left"/>
              <w:rPr>
                <w:sz w:val="18"/>
                <w:szCs w:val="18"/>
              </w:rPr>
            </w:pPr>
          </w:p>
        </w:tc>
        <w:tc>
          <w:tcPr>
            <w:tcW w:w="926" w:type="dxa"/>
            <w:vAlign w:val="center"/>
          </w:tcPr>
          <w:p w14:paraId="193405BB" w14:textId="77777777" w:rsidR="00AC1625" w:rsidRPr="00A926F6" w:rsidRDefault="00AC1625" w:rsidP="00AC1625">
            <w:pPr>
              <w:jc w:val="center"/>
              <w:rPr>
                <w:sz w:val="18"/>
                <w:szCs w:val="18"/>
              </w:rPr>
            </w:pPr>
          </w:p>
        </w:tc>
      </w:tr>
      <w:tr w:rsidR="00AC1625" w:rsidRPr="00A926F6" w14:paraId="7DB7E39F" w14:textId="77777777" w:rsidTr="00323BA4">
        <w:trPr>
          <w:trHeight w:val="283"/>
        </w:trPr>
        <w:tc>
          <w:tcPr>
            <w:tcW w:w="517" w:type="dxa"/>
            <w:vAlign w:val="center"/>
          </w:tcPr>
          <w:p w14:paraId="72C51098"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0D1A855E" w14:textId="5ADDB442" w:rsidR="00AC1625" w:rsidRPr="00AC1625" w:rsidRDefault="00AC1625" w:rsidP="00AC1625">
            <w:pPr>
              <w:spacing w:before="60" w:after="60"/>
              <w:rPr>
                <w:rFonts w:cs="Arial"/>
                <w:sz w:val="18"/>
                <w:szCs w:val="18"/>
              </w:rPr>
            </w:pPr>
            <w:r w:rsidRPr="00AC1625">
              <w:rPr>
                <w:rFonts w:cs="Arial"/>
                <w:sz w:val="18"/>
                <w:szCs w:val="18"/>
              </w:rPr>
              <w:t>Systém IDM umožní správu životního cyklu business rolí</w:t>
            </w:r>
            <w:r w:rsidR="00F45956">
              <w:rPr>
                <w:rFonts w:cs="Arial"/>
                <w:sz w:val="18"/>
                <w:szCs w:val="18"/>
              </w:rPr>
              <w:t xml:space="preserve"> a </w:t>
            </w:r>
            <w:r w:rsidRPr="00AC1625">
              <w:rPr>
                <w:rFonts w:cs="Arial"/>
                <w:sz w:val="18"/>
                <w:szCs w:val="18"/>
              </w:rPr>
              <w:t>jejich vazeb na aplikační role</w:t>
            </w:r>
            <w:r w:rsidR="00F45956">
              <w:rPr>
                <w:rFonts w:cs="Arial"/>
                <w:sz w:val="18"/>
                <w:szCs w:val="18"/>
              </w:rPr>
              <w:t xml:space="preserve"> v </w:t>
            </w:r>
            <w:r w:rsidRPr="00AC1625">
              <w:rPr>
                <w:rFonts w:cs="Arial"/>
                <w:sz w:val="18"/>
                <w:szCs w:val="18"/>
              </w:rPr>
              <w:t>rozsahu založení business role</w:t>
            </w:r>
            <w:r w:rsidR="00F45956">
              <w:rPr>
                <w:rFonts w:cs="Arial"/>
                <w:sz w:val="18"/>
                <w:szCs w:val="18"/>
              </w:rPr>
              <w:t xml:space="preserve"> v </w:t>
            </w:r>
            <w:r w:rsidRPr="00AC1625">
              <w:rPr>
                <w:rFonts w:cs="Arial"/>
                <w:sz w:val="18"/>
                <w:szCs w:val="18"/>
              </w:rPr>
              <w:t>systému IDM, změna atributů aplikační role (například změna vlastníka, změna aplikačních rolí</w:t>
            </w:r>
            <w:r w:rsidR="00F45956">
              <w:rPr>
                <w:rFonts w:cs="Arial"/>
                <w:sz w:val="18"/>
                <w:szCs w:val="18"/>
              </w:rPr>
              <w:t xml:space="preserve"> v </w:t>
            </w:r>
            <w:r w:rsidRPr="00AC1625">
              <w:rPr>
                <w:rFonts w:cs="Arial"/>
                <w:sz w:val="18"/>
                <w:szCs w:val="18"/>
              </w:rPr>
              <w:t>business roli, změna členství</w:t>
            </w:r>
            <w:r w:rsidR="00F45956">
              <w:rPr>
                <w:rFonts w:cs="Arial"/>
                <w:sz w:val="18"/>
                <w:szCs w:val="18"/>
              </w:rPr>
              <w:t xml:space="preserve"> v </w:t>
            </w:r>
            <w:r w:rsidRPr="00AC1625">
              <w:rPr>
                <w:rFonts w:cs="Arial"/>
                <w:sz w:val="18"/>
                <w:szCs w:val="18"/>
              </w:rPr>
              <w:t>business roli, změna pravidla pro automatické získání členství</w:t>
            </w:r>
            <w:r w:rsidR="00F45956">
              <w:rPr>
                <w:rFonts w:cs="Arial"/>
                <w:sz w:val="18"/>
                <w:szCs w:val="18"/>
              </w:rPr>
              <w:t xml:space="preserve"> v </w:t>
            </w:r>
            <w:r w:rsidRPr="00AC1625">
              <w:rPr>
                <w:rFonts w:cs="Arial"/>
                <w:sz w:val="18"/>
                <w:szCs w:val="18"/>
              </w:rPr>
              <w:t>business roli apod.) zneplatnění business role.</w:t>
            </w:r>
          </w:p>
        </w:tc>
        <w:tc>
          <w:tcPr>
            <w:tcW w:w="3978" w:type="dxa"/>
            <w:vAlign w:val="center"/>
          </w:tcPr>
          <w:p w14:paraId="4D7B1B39" w14:textId="77777777" w:rsidR="00AC1625" w:rsidRPr="00A926F6" w:rsidRDefault="00AC1625" w:rsidP="00AC1625">
            <w:pPr>
              <w:jc w:val="left"/>
              <w:rPr>
                <w:sz w:val="18"/>
                <w:szCs w:val="18"/>
              </w:rPr>
            </w:pPr>
          </w:p>
        </w:tc>
        <w:tc>
          <w:tcPr>
            <w:tcW w:w="926" w:type="dxa"/>
            <w:vAlign w:val="center"/>
          </w:tcPr>
          <w:p w14:paraId="06D03CC4" w14:textId="77777777" w:rsidR="00AC1625" w:rsidRPr="00A926F6" w:rsidRDefault="00AC1625" w:rsidP="00AC1625">
            <w:pPr>
              <w:jc w:val="center"/>
              <w:rPr>
                <w:sz w:val="18"/>
                <w:szCs w:val="18"/>
              </w:rPr>
            </w:pPr>
          </w:p>
        </w:tc>
      </w:tr>
      <w:tr w:rsidR="00AC1625" w:rsidRPr="00A926F6" w14:paraId="15CF9338" w14:textId="77777777" w:rsidTr="00323BA4">
        <w:trPr>
          <w:trHeight w:val="283"/>
        </w:trPr>
        <w:tc>
          <w:tcPr>
            <w:tcW w:w="517" w:type="dxa"/>
            <w:vAlign w:val="center"/>
          </w:tcPr>
          <w:p w14:paraId="237AE79D"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D142703" w14:textId="679BCDBD" w:rsidR="00AC1625" w:rsidRPr="00AC1625" w:rsidRDefault="00AC1625" w:rsidP="00AC1625">
            <w:pPr>
              <w:spacing w:before="60" w:after="60"/>
              <w:rPr>
                <w:rFonts w:cs="Arial"/>
                <w:sz w:val="18"/>
                <w:szCs w:val="18"/>
              </w:rPr>
            </w:pPr>
            <w:r w:rsidRPr="00AC1625">
              <w:rPr>
                <w:rFonts w:cs="Arial"/>
                <w:sz w:val="18"/>
                <w:szCs w:val="18"/>
              </w:rPr>
              <w:t>Business role může obsahovat 0 až n aplikačních rolí</w:t>
            </w:r>
            <w:r w:rsidR="006B5AB5">
              <w:rPr>
                <w:rFonts w:cs="Arial"/>
                <w:sz w:val="18"/>
                <w:szCs w:val="18"/>
              </w:rPr>
              <w:t>.</w:t>
            </w:r>
          </w:p>
        </w:tc>
        <w:tc>
          <w:tcPr>
            <w:tcW w:w="3978" w:type="dxa"/>
            <w:vAlign w:val="center"/>
          </w:tcPr>
          <w:p w14:paraId="492961AD" w14:textId="77777777" w:rsidR="00AC1625" w:rsidRPr="00A926F6" w:rsidRDefault="00AC1625" w:rsidP="00AC1625">
            <w:pPr>
              <w:jc w:val="left"/>
              <w:rPr>
                <w:sz w:val="18"/>
                <w:szCs w:val="18"/>
              </w:rPr>
            </w:pPr>
          </w:p>
        </w:tc>
        <w:tc>
          <w:tcPr>
            <w:tcW w:w="926" w:type="dxa"/>
            <w:vAlign w:val="center"/>
          </w:tcPr>
          <w:p w14:paraId="5394FD8B" w14:textId="77777777" w:rsidR="00AC1625" w:rsidRPr="00A926F6" w:rsidRDefault="00AC1625" w:rsidP="00AC1625">
            <w:pPr>
              <w:jc w:val="center"/>
              <w:rPr>
                <w:sz w:val="18"/>
                <w:szCs w:val="18"/>
              </w:rPr>
            </w:pPr>
          </w:p>
        </w:tc>
      </w:tr>
      <w:tr w:rsidR="00AC1625" w:rsidRPr="00A926F6" w14:paraId="7E4CE2CE" w14:textId="77777777" w:rsidTr="00323BA4">
        <w:trPr>
          <w:trHeight w:val="283"/>
        </w:trPr>
        <w:tc>
          <w:tcPr>
            <w:tcW w:w="517" w:type="dxa"/>
            <w:vAlign w:val="center"/>
          </w:tcPr>
          <w:p w14:paraId="0A85AB9F"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515AC28" w14:textId="67B5663F" w:rsidR="00AC1625" w:rsidRPr="00AC1625" w:rsidRDefault="00AC1625" w:rsidP="00AC1625">
            <w:pPr>
              <w:spacing w:before="60" w:after="60"/>
              <w:rPr>
                <w:rFonts w:cs="Arial"/>
                <w:sz w:val="18"/>
                <w:szCs w:val="18"/>
              </w:rPr>
            </w:pPr>
            <w:r w:rsidRPr="00AC1625">
              <w:rPr>
                <w:rFonts w:cs="Arial"/>
                <w:sz w:val="18"/>
                <w:szCs w:val="18"/>
              </w:rPr>
              <w:t>Systém IDM neumožní, aby identita (uživatel) získala aplikační roli přímo. Všechny aplikační role budou přiřazovány prostřednictvím činnostní role (business role), která odpovídá pracovní činnosti, kterou je možné vykonávat</w:t>
            </w:r>
            <w:r w:rsidR="00F45956">
              <w:rPr>
                <w:rFonts w:cs="Arial"/>
                <w:sz w:val="18"/>
                <w:szCs w:val="18"/>
              </w:rPr>
              <w:t xml:space="preserve"> v </w:t>
            </w:r>
            <w:r w:rsidRPr="00AC1625">
              <w:rPr>
                <w:rFonts w:cs="Arial"/>
                <w:sz w:val="18"/>
                <w:szCs w:val="18"/>
              </w:rPr>
              <w:t>rámci činnostní role. Tak bude zabráněno odtržení oprávnění</w:t>
            </w:r>
            <w:r w:rsidR="00F45956">
              <w:rPr>
                <w:rFonts w:cs="Arial"/>
                <w:sz w:val="18"/>
                <w:szCs w:val="18"/>
              </w:rPr>
              <w:t xml:space="preserve"> v </w:t>
            </w:r>
            <w:r w:rsidRPr="00AC1625">
              <w:rPr>
                <w:rFonts w:cs="Arial"/>
                <w:sz w:val="18"/>
                <w:szCs w:val="18"/>
              </w:rPr>
              <w:t>aplikacích reprezentovaných aplikačními rolemi od pracovní činnosti identity (uživatele).</w:t>
            </w:r>
          </w:p>
        </w:tc>
        <w:tc>
          <w:tcPr>
            <w:tcW w:w="3978" w:type="dxa"/>
            <w:vAlign w:val="center"/>
          </w:tcPr>
          <w:p w14:paraId="6B7A599D" w14:textId="77777777" w:rsidR="00AC1625" w:rsidRPr="00A926F6" w:rsidRDefault="00AC1625" w:rsidP="00AC1625">
            <w:pPr>
              <w:jc w:val="left"/>
              <w:rPr>
                <w:sz w:val="18"/>
                <w:szCs w:val="18"/>
              </w:rPr>
            </w:pPr>
          </w:p>
        </w:tc>
        <w:tc>
          <w:tcPr>
            <w:tcW w:w="926" w:type="dxa"/>
            <w:vAlign w:val="center"/>
          </w:tcPr>
          <w:p w14:paraId="4FCCC921" w14:textId="77777777" w:rsidR="00AC1625" w:rsidRPr="00A926F6" w:rsidRDefault="00AC1625" w:rsidP="00AC1625">
            <w:pPr>
              <w:jc w:val="center"/>
              <w:rPr>
                <w:sz w:val="18"/>
                <w:szCs w:val="18"/>
              </w:rPr>
            </w:pPr>
          </w:p>
        </w:tc>
      </w:tr>
      <w:tr w:rsidR="00AC1625" w:rsidRPr="00A926F6" w14:paraId="7075164D" w14:textId="77777777" w:rsidTr="00323BA4">
        <w:trPr>
          <w:trHeight w:val="283"/>
        </w:trPr>
        <w:tc>
          <w:tcPr>
            <w:tcW w:w="517" w:type="dxa"/>
            <w:vAlign w:val="center"/>
          </w:tcPr>
          <w:p w14:paraId="29F95AC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E1C9ABF" w14:textId="751C77CC" w:rsidR="00AC1625" w:rsidRPr="00AC1625" w:rsidRDefault="00AC1625" w:rsidP="00AC1625">
            <w:pPr>
              <w:spacing w:before="60" w:after="60"/>
              <w:rPr>
                <w:rFonts w:cs="Arial"/>
                <w:sz w:val="18"/>
                <w:szCs w:val="18"/>
              </w:rPr>
            </w:pPr>
            <w:r w:rsidRPr="00AC1625">
              <w:rPr>
                <w:rFonts w:cs="Arial"/>
                <w:sz w:val="18"/>
                <w:szCs w:val="18"/>
              </w:rPr>
              <w:t>Aplikace, aplikační role</w:t>
            </w:r>
            <w:r w:rsidR="00F45956">
              <w:rPr>
                <w:rFonts w:cs="Arial"/>
                <w:sz w:val="18"/>
                <w:szCs w:val="18"/>
              </w:rPr>
              <w:t xml:space="preserve"> i </w:t>
            </w:r>
            <w:r w:rsidRPr="00AC1625">
              <w:rPr>
                <w:rFonts w:cs="Arial"/>
                <w:sz w:val="18"/>
                <w:szCs w:val="18"/>
              </w:rPr>
              <w:t xml:space="preserve">business role bude </w:t>
            </w:r>
            <w:r w:rsidR="006B5AB5">
              <w:rPr>
                <w:rFonts w:cs="Arial"/>
                <w:sz w:val="18"/>
                <w:szCs w:val="18"/>
              </w:rPr>
              <w:t>mít časové omezení platnosti od</w:t>
            </w:r>
            <w:r w:rsidRPr="00AC1625">
              <w:rPr>
                <w:rFonts w:cs="Arial"/>
                <w:sz w:val="18"/>
                <w:szCs w:val="18"/>
              </w:rPr>
              <w:t>-do, aby bylo možné provádět dopředné změny business rolí na základě změny organizační struktury před skutečnou realizací organizační změny</w:t>
            </w:r>
            <w:r w:rsidR="00F45956">
              <w:rPr>
                <w:rFonts w:cs="Arial"/>
                <w:sz w:val="18"/>
                <w:szCs w:val="18"/>
              </w:rPr>
              <w:t xml:space="preserve"> a </w:t>
            </w:r>
            <w:r w:rsidRPr="00AC1625">
              <w:rPr>
                <w:rFonts w:cs="Arial"/>
                <w:sz w:val="18"/>
                <w:szCs w:val="18"/>
              </w:rPr>
              <w:t>automaticky ukončit platnost business rolí odpovídajících původní organizační struktuře.</w:t>
            </w:r>
          </w:p>
        </w:tc>
        <w:tc>
          <w:tcPr>
            <w:tcW w:w="3978" w:type="dxa"/>
            <w:vAlign w:val="center"/>
          </w:tcPr>
          <w:p w14:paraId="0A698767" w14:textId="77777777" w:rsidR="00AC1625" w:rsidRPr="00A926F6" w:rsidRDefault="00AC1625" w:rsidP="00AC1625">
            <w:pPr>
              <w:jc w:val="left"/>
              <w:rPr>
                <w:sz w:val="18"/>
                <w:szCs w:val="18"/>
              </w:rPr>
            </w:pPr>
          </w:p>
        </w:tc>
        <w:tc>
          <w:tcPr>
            <w:tcW w:w="926" w:type="dxa"/>
            <w:vAlign w:val="center"/>
          </w:tcPr>
          <w:p w14:paraId="0D7C311E" w14:textId="77777777" w:rsidR="00AC1625" w:rsidRPr="00A926F6" w:rsidRDefault="00AC1625" w:rsidP="00AC1625">
            <w:pPr>
              <w:jc w:val="center"/>
              <w:rPr>
                <w:sz w:val="18"/>
                <w:szCs w:val="18"/>
              </w:rPr>
            </w:pPr>
          </w:p>
        </w:tc>
      </w:tr>
      <w:tr w:rsidR="00AC1625" w:rsidRPr="00A926F6" w14:paraId="02750AEA" w14:textId="77777777" w:rsidTr="00323BA4">
        <w:trPr>
          <w:trHeight w:val="283"/>
        </w:trPr>
        <w:tc>
          <w:tcPr>
            <w:tcW w:w="517" w:type="dxa"/>
            <w:vAlign w:val="center"/>
          </w:tcPr>
          <w:p w14:paraId="7F2E6C3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2FABB72" w14:textId="254FDF81" w:rsidR="00AC1625" w:rsidRPr="00AC1625" w:rsidRDefault="00AC1625" w:rsidP="00AC1625">
            <w:pPr>
              <w:spacing w:before="60" w:after="60"/>
              <w:rPr>
                <w:rFonts w:cs="Arial"/>
                <w:sz w:val="18"/>
                <w:szCs w:val="18"/>
              </w:rPr>
            </w:pPr>
            <w:r w:rsidRPr="00AC1625">
              <w:rPr>
                <w:rFonts w:cs="Arial"/>
                <w:sz w:val="18"/>
                <w:szCs w:val="18"/>
              </w:rPr>
              <w:t>Systém IDM bude umožňovat přihlašování Single Sign On autorizaci</w:t>
            </w:r>
            <w:r w:rsidR="00F45956">
              <w:rPr>
                <w:rFonts w:cs="Arial"/>
                <w:sz w:val="18"/>
                <w:szCs w:val="18"/>
              </w:rPr>
              <w:t xml:space="preserve"> a </w:t>
            </w:r>
            <w:r w:rsidRPr="00AC1625">
              <w:rPr>
                <w:rFonts w:cs="Arial"/>
                <w:sz w:val="18"/>
                <w:szCs w:val="18"/>
              </w:rPr>
              <w:t>autentizaci do všech obsluhovaných systémů, které to umožňují.</w:t>
            </w:r>
            <w:r w:rsidR="00F45956">
              <w:rPr>
                <w:rFonts w:cs="Arial"/>
                <w:sz w:val="18"/>
                <w:szCs w:val="18"/>
              </w:rPr>
              <w:t xml:space="preserve"> A </w:t>
            </w:r>
            <w:r w:rsidRPr="00AC1625">
              <w:rPr>
                <w:rFonts w:cs="Arial"/>
                <w:sz w:val="18"/>
                <w:szCs w:val="18"/>
              </w:rPr>
              <w:t>to včetně systému IDM samotného</w:t>
            </w:r>
          </w:p>
        </w:tc>
        <w:tc>
          <w:tcPr>
            <w:tcW w:w="3978" w:type="dxa"/>
            <w:vAlign w:val="center"/>
          </w:tcPr>
          <w:p w14:paraId="57F5DE40" w14:textId="77777777" w:rsidR="00AC1625" w:rsidRPr="00A926F6" w:rsidRDefault="00AC1625" w:rsidP="00AC1625">
            <w:pPr>
              <w:jc w:val="left"/>
              <w:rPr>
                <w:sz w:val="18"/>
                <w:szCs w:val="18"/>
              </w:rPr>
            </w:pPr>
          </w:p>
        </w:tc>
        <w:tc>
          <w:tcPr>
            <w:tcW w:w="926" w:type="dxa"/>
            <w:vAlign w:val="center"/>
          </w:tcPr>
          <w:p w14:paraId="0E5C354A" w14:textId="77777777" w:rsidR="00AC1625" w:rsidRPr="00A926F6" w:rsidRDefault="00AC1625" w:rsidP="00AC1625">
            <w:pPr>
              <w:jc w:val="center"/>
              <w:rPr>
                <w:sz w:val="18"/>
                <w:szCs w:val="18"/>
              </w:rPr>
            </w:pPr>
          </w:p>
        </w:tc>
      </w:tr>
      <w:tr w:rsidR="00AC1625" w:rsidRPr="00A926F6" w14:paraId="54E03E75" w14:textId="77777777" w:rsidTr="00323BA4">
        <w:trPr>
          <w:trHeight w:val="283"/>
        </w:trPr>
        <w:tc>
          <w:tcPr>
            <w:tcW w:w="517" w:type="dxa"/>
            <w:vAlign w:val="center"/>
          </w:tcPr>
          <w:p w14:paraId="0759D353" w14:textId="77777777" w:rsidR="00AC1625" w:rsidRPr="00A926F6" w:rsidRDefault="00AC1625" w:rsidP="00AC1625">
            <w:pPr>
              <w:pStyle w:val="ANormln"/>
              <w:spacing w:before="0"/>
              <w:jc w:val="left"/>
              <w:rPr>
                <w:rFonts w:cs="Arial"/>
                <w:sz w:val="18"/>
                <w:szCs w:val="18"/>
              </w:rPr>
            </w:pPr>
          </w:p>
        </w:tc>
        <w:tc>
          <w:tcPr>
            <w:tcW w:w="3977" w:type="dxa"/>
          </w:tcPr>
          <w:p w14:paraId="1C0CD891" w14:textId="71436C6E" w:rsidR="00AC1625" w:rsidRPr="00AC1625" w:rsidRDefault="00AC1625" w:rsidP="00AC1625">
            <w:pPr>
              <w:spacing w:before="60" w:after="60"/>
              <w:rPr>
                <w:rFonts w:cs="Arial"/>
                <w:sz w:val="18"/>
                <w:szCs w:val="18"/>
              </w:rPr>
            </w:pPr>
            <w:r w:rsidRPr="00AC1625">
              <w:rPr>
                <w:rFonts w:cs="Arial"/>
                <w:b/>
                <w:sz w:val="18"/>
                <w:szCs w:val="18"/>
              </w:rPr>
              <w:t>Požadavky na uživatelskou samoobsluhu systému IDM (uživatelský portál):</w:t>
            </w:r>
          </w:p>
        </w:tc>
        <w:tc>
          <w:tcPr>
            <w:tcW w:w="3978" w:type="dxa"/>
            <w:vAlign w:val="center"/>
          </w:tcPr>
          <w:p w14:paraId="33DCFC1B" w14:textId="77777777" w:rsidR="00AC1625" w:rsidRPr="00A926F6" w:rsidRDefault="00AC1625" w:rsidP="00AC1625">
            <w:pPr>
              <w:jc w:val="left"/>
              <w:rPr>
                <w:sz w:val="18"/>
                <w:szCs w:val="18"/>
              </w:rPr>
            </w:pPr>
          </w:p>
        </w:tc>
        <w:tc>
          <w:tcPr>
            <w:tcW w:w="926" w:type="dxa"/>
            <w:vAlign w:val="center"/>
          </w:tcPr>
          <w:p w14:paraId="3FC071F3" w14:textId="77777777" w:rsidR="00AC1625" w:rsidRPr="00A926F6" w:rsidRDefault="00AC1625" w:rsidP="00AC1625">
            <w:pPr>
              <w:jc w:val="center"/>
              <w:rPr>
                <w:sz w:val="18"/>
                <w:szCs w:val="18"/>
              </w:rPr>
            </w:pPr>
          </w:p>
        </w:tc>
      </w:tr>
      <w:tr w:rsidR="00AC1625" w:rsidRPr="00A926F6" w14:paraId="08B62D9A" w14:textId="77777777" w:rsidTr="00323BA4">
        <w:trPr>
          <w:trHeight w:val="283"/>
        </w:trPr>
        <w:tc>
          <w:tcPr>
            <w:tcW w:w="517" w:type="dxa"/>
            <w:vAlign w:val="center"/>
          </w:tcPr>
          <w:p w14:paraId="647D2FD6"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1A116A2" w14:textId="6DF3CB2B" w:rsidR="00AC1625" w:rsidRPr="00AC1625" w:rsidRDefault="00AC1625" w:rsidP="00727B53">
            <w:pPr>
              <w:spacing w:before="60" w:after="60"/>
              <w:rPr>
                <w:rFonts w:cs="Arial"/>
                <w:sz w:val="18"/>
                <w:szCs w:val="18"/>
              </w:rPr>
            </w:pPr>
            <w:r w:rsidRPr="00AC1625">
              <w:rPr>
                <w:rFonts w:cs="Arial"/>
                <w:sz w:val="18"/>
                <w:szCs w:val="18"/>
              </w:rPr>
              <w:t xml:space="preserve">Portál bude dostupný přes webové rozhraní minimálně prostřednictvím </w:t>
            </w:r>
            <w:r w:rsidR="00727B53">
              <w:rPr>
                <w:rFonts w:cs="Arial"/>
                <w:sz w:val="18"/>
                <w:szCs w:val="18"/>
              </w:rPr>
              <w:t xml:space="preserve">stávajících </w:t>
            </w:r>
            <w:r w:rsidRPr="00AC1625">
              <w:rPr>
                <w:rFonts w:cs="Arial"/>
                <w:sz w:val="18"/>
                <w:szCs w:val="18"/>
              </w:rPr>
              <w:t>prohlížečů Internet Explorer, Mozilla Firefox, Google Chrome.</w:t>
            </w:r>
          </w:p>
        </w:tc>
        <w:tc>
          <w:tcPr>
            <w:tcW w:w="3978" w:type="dxa"/>
            <w:vAlign w:val="center"/>
          </w:tcPr>
          <w:p w14:paraId="0BEE224A" w14:textId="77777777" w:rsidR="00AC1625" w:rsidRPr="00A926F6" w:rsidRDefault="00AC1625" w:rsidP="00AC1625">
            <w:pPr>
              <w:jc w:val="left"/>
              <w:rPr>
                <w:sz w:val="18"/>
                <w:szCs w:val="18"/>
              </w:rPr>
            </w:pPr>
          </w:p>
        </w:tc>
        <w:tc>
          <w:tcPr>
            <w:tcW w:w="926" w:type="dxa"/>
            <w:vAlign w:val="center"/>
          </w:tcPr>
          <w:p w14:paraId="49A637C4" w14:textId="77777777" w:rsidR="00AC1625" w:rsidRPr="00A926F6" w:rsidRDefault="00AC1625" w:rsidP="00AC1625">
            <w:pPr>
              <w:jc w:val="center"/>
              <w:rPr>
                <w:sz w:val="18"/>
                <w:szCs w:val="18"/>
              </w:rPr>
            </w:pPr>
          </w:p>
        </w:tc>
      </w:tr>
      <w:tr w:rsidR="00AC1625" w:rsidRPr="00A926F6" w14:paraId="0777588D" w14:textId="77777777" w:rsidTr="00323BA4">
        <w:trPr>
          <w:trHeight w:val="283"/>
        </w:trPr>
        <w:tc>
          <w:tcPr>
            <w:tcW w:w="517" w:type="dxa"/>
            <w:vAlign w:val="center"/>
          </w:tcPr>
          <w:p w14:paraId="02F26F9E"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29B0AE68" w14:textId="6E3FCCB4" w:rsidR="00AC1625" w:rsidRPr="00AC1625" w:rsidRDefault="00AC1625" w:rsidP="00AC1625">
            <w:pPr>
              <w:spacing w:before="60" w:after="60"/>
              <w:rPr>
                <w:rFonts w:cs="Arial"/>
                <w:sz w:val="18"/>
                <w:szCs w:val="18"/>
              </w:rPr>
            </w:pPr>
            <w:r w:rsidRPr="00AC1625">
              <w:rPr>
                <w:rFonts w:cs="Arial"/>
                <w:sz w:val="18"/>
                <w:szCs w:val="18"/>
              </w:rPr>
              <w:t>Uživatelské portálové rozhraní</w:t>
            </w:r>
            <w:r w:rsidR="00F45956">
              <w:rPr>
                <w:rFonts w:cs="Arial"/>
                <w:sz w:val="18"/>
                <w:szCs w:val="18"/>
              </w:rPr>
              <w:t xml:space="preserve"> v </w:t>
            </w:r>
            <w:r w:rsidRPr="00AC1625">
              <w:rPr>
                <w:rFonts w:cs="Arial"/>
                <w:sz w:val="18"/>
                <w:szCs w:val="18"/>
              </w:rPr>
              <w:t>českém jazyce</w:t>
            </w:r>
            <w:r w:rsidR="006B5AB5">
              <w:rPr>
                <w:rFonts w:cs="Arial"/>
                <w:sz w:val="18"/>
                <w:szCs w:val="18"/>
              </w:rPr>
              <w:t>.</w:t>
            </w:r>
          </w:p>
        </w:tc>
        <w:tc>
          <w:tcPr>
            <w:tcW w:w="3978" w:type="dxa"/>
            <w:vAlign w:val="center"/>
          </w:tcPr>
          <w:p w14:paraId="7A1F937D" w14:textId="77777777" w:rsidR="00AC1625" w:rsidRPr="00A926F6" w:rsidRDefault="00AC1625" w:rsidP="00AC1625">
            <w:pPr>
              <w:jc w:val="left"/>
              <w:rPr>
                <w:sz w:val="18"/>
                <w:szCs w:val="18"/>
              </w:rPr>
            </w:pPr>
          </w:p>
        </w:tc>
        <w:tc>
          <w:tcPr>
            <w:tcW w:w="926" w:type="dxa"/>
            <w:vAlign w:val="center"/>
          </w:tcPr>
          <w:p w14:paraId="286A0CBC" w14:textId="77777777" w:rsidR="00AC1625" w:rsidRPr="00A926F6" w:rsidRDefault="00AC1625" w:rsidP="00AC1625">
            <w:pPr>
              <w:jc w:val="center"/>
              <w:rPr>
                <w:sz w:val="18"/>
                <w:szCs w:val="18"/>
              </w:rPr>
            </w:pPr>
          </w:p>
        </w:tc>
      </w:tr>
      <w:tr w:rsidR="00AC1625" w:rsidRPr="00A926F6" w14:paraId="31334A9B" w14:textId="77777777" w:rsidTr="00323BA4">
        <w:trPr>
          <w:trHeight w:val="283"/>
        </w:trPr>
        <w:tc>
          <w:tcPr>
            <w:tcW w:w="517" w:type="dxa"/>
            <w:vAlign w:val="center"/>
          </w:tcPr>
          <w:p w14:paraId="4776CD44"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3AD8B69" w14:textId="755D3720" w:rsidR="00AC1625" w:rsidRPr="00AC1625" w:rsidRDefault="00AC1625" w:rsidP="00AC1625">
            <w:pPr>
              <w:spacing w:before="60" w:after="60"/>
              <w:rPr>
                <w:rFonts w:cs="Arial"/>
                <w:sz w:val="18"/>
                <w:szCs w:val="18"/>
              </w:rPr>
            </w:pPr>
            <w:r w:rsidRPr="00AC1625">
              <w:rPr>
                <w:rFonts w:cs="Arial"/>
                <w:sz w:val="18"/>
                <w:szCs w:val="18"/>
              </w:rPr>
              <w:t>Veškeré funkcionality uživatelského portálu systému IDM budou přístupny na základě členství</w:t>
            </w:r>
            <w:r w:rsidR="00F45956">
              <w:rPr>
                <w:rFonts w:cs="Arial"/>
                <w:sz w:val="18"/>
                <w:szCs w:val="18"/>
              </w:rPr>
              <w:t xml:space="preserve"> v </w:t>
            </w:r>
            <w:r w:rsidRPr="00AC1625">
              <w:rPr>
                <w:rFonts w:cs="Arial"/>
                <w:sz w:val="18"/>
                <w:szCs w:val="18"/>
              </w:rPr>
              <w:t>aplikačních rolích systému IDM</w:t>
            </w:r>
            <w:r w:rsidR="006B5AB5">
              <w:rPr>
                <w:rFonts w:cs="Arial"/>
                <w:sz w:val="18"/>
                <w:szCs w:val="18"/>
              </w:rPr>
              <w:t>.</w:t>
            </w:r>
          </w:p>
        </w:tc>
        <w:tc>
          <w:tcPr>
            <w:tcW w:w="3978" w:type="dxa"/>
            <w:vAlign w:val="center"/>
          </w:tcPr>
          <w:p w14:paraId="23CA0F97" w14:textId="77777777" w:rsidR="00AC1625" w:rsidRPr="00A926F6" w:rsidRDefault="00AC1625" w:rsidP="00AC1625">
            <w:pPr>
              <w:jc w:val="left"/>
              <w:rPr>
                <w:sz w:val="18"/>
                <w:szCs w:val="18"/>
              </w:rPr>
            </w:pPr>
          </w:p>
        </w:tc>
        <w:tc>
          <w:tcPr>
            <w:tcW w:w="926" w:type="dxa"/>
            <w:vAlign w:val="center"/>
          </w:tcPr>
          <w:p w14:paraId="19C4E288" w14:textId="77777777" w:rsidR="00AC1625" w:rsidRPr="00A926F6" w:rsidRDefault="00AC1625" w:rsidP="00AC1625">
            <w:pPr>
              <w:jc w:val="center"/>
              <w:rPr>
                <w:sz w:val="18"/>
                <w:szCs w:val="18"/>
              </w:rPr>
            </w:pPr>
          </w:p>
        </w:tc>
      </w:tr>
      <w:tr w:rsidR="00AC1625" w:rsidRPr="00A926F6" w14:paraId="637E3372" w14:textId="77777777" w:rsidTr="00323BA4">
        <w:trPr>
          <w:trHeight w:val="283"/>
        </w:trPr>
        <w:tc>
          <w:tcPr>
            <w:tcW w:w="517" w:type="dxa"/>
            <w:vAlign w:val="center"/>
          </w:tcPr>
          <w:p w14:paraId="1691466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E46DC0C" w14:textId="4475AD30" w:rsidR="00AC1625" w:rsidRPr="00AC1625" w:rsidRDefault="00AC1625" w:rsidP="00AC1625">
            <w:pPr>
              <w:spacing w:before="60" w:after="60"/>
              <w:rPr>
                <w:rFonts w:cs="Arial"/>
                <w:sz w:val="18"/>
                <w:szCs w:val="18"/>
              </w:rPr>
            </w:pPr>
            <w:r w:rsidRPr="00AC1625">
              <w:rPr>
                <w:rFonts w:cs="Arial"/>
                <w:sz w:val="18"/>
                <w:szCs w:val="18"/>
              </w:rPr>
              <w:t>Portál bude umožňovat uživatelskou správu životního cyklu identit zaměstnance minimálně</w:t>
            </w:r>
            <w:r w:rsidR="00F45956">
              <w:rPr>
                <w:rFonts w:cs="Arial"/>
                <w:sz w:val="18"/>
                <w:szCs w:val="18"/>
              </w:rPr>
              <w:t xml:space="preserve"> v </w:t>
            </w:r>
            <w:r w:rsidRPr="00AC1625">
              <w:rPr>
                <w:rFonts w:cs="Arial"/>
                <w:sz w:val="18"/>
                <w:szCs w:val="18"/>
              </w:rPr>
              <w:t>rozsahu založení, změna, zakázání, povolení</w:t>
            </w:r>
            <w:r w:rsidR="00F45956">
              <w:rPr>
                <w:rFonts w:cs="Arial"/>
                <w:sz w:val="18"/>
                <w:szCs w:val="18"/>
              </w:rPr>
              <w:t xml:space="preserve"> a </w:t>
            </w:r>
            <w:r w:rsidRPr="00AC1625">
              <w:rPr>
                <w:rFonts w:cs="Arial"/>
                <w:sz w:val="18"/>
                <w:szCs w:val="18"/>
              </w:rPr>
              <w:t>smazání identity.</w:t>
            </w:r>
          </w:p>
        </w:tc>
        <w:tc>
          <w:tcPr>
            <w:tcW w:w="3978" w:type="dxa"/>
            <w:vAlign w:val="center"/>
          </w:tcPr>
          <w:p w14:paraId="5F749126" w14:textId="77777777" w:rsidR="00AC1625" w:rsidRPr="00A926F6" w:rsidRDefault="00AC1625" w:rsidP="00AC1625">
            <w:pPr>
              <w:jc w:val="left"/>
              <w:rPr>
                <w:sz w:val="18"/>
                <w:szCs w:val="18"/>
              </w:rPr>
            </w:pPr>
          </w:p>
        </w:tc>
        <w:tc>
          <w:tcPr>
            <w:tcW w:w="926" w:type="dxa"/>
            <w:vAlign w:val="center"/>
          </w:tcPr>
          <w:p w14:paraId="15F14203" w14:textId="77777777" w:rsidR="00AC1625" w:rsidRPr="00A926F6" w:rsidRDefault="00AC1625" w:rsidP="00AC1625">
            <w:pPr>
              <w:jc w:val="center"/>
              <w:rPr>
                <w:sz w:val="18"/>
                <w:szCs w:val="18"/>
              </w:rPr>
            </w:pPr>
          </w:p>
        </w:tc>
      </w:tr>
      <w:tr w:rsidR="00AC1625" w:rsidRPr="00A926F6" w14:paraId="0F149327" w14:textId="77777777" w:rsidTr="00323BA4">
        <w:trPr>
          <w:trHeight w:val="283"/>
        </w:trPr>
        <w:tc>
          <w:tcPr>
            <w:tcW w:w="517" w:type="dxa"/>
            <w:vAlign w:val="center"/>
          </w:tcPr>
          <w:p w14:paraId="46D68232"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2E4D8E1C" w14:textId="131EEDEA" w:rsidR="00AC1625" w:rsidRPr="00AC1625" w:rsidRDefault="00AC1625" w:rsidP="00AC1625">
            <w:pPr>
              <w:spacing w:before="60" w:after="60"/>
              <w:rPr>
                <w:rFonts w:cs="Arial"/>
                <w:sz w:val="18"/>
                <w:szCs w:val="18"/>
              </w:rPr>
            </w:pPr>
            <w:r w:rsidRPr="00AC1625">
              <w:rPr>
                <w:rFonts w:cs="Arial"/>
                <w:sz w:val="18"/>
                <w:szCs w:val="18"/>
              </w:rPr>
              <w:t>Portál bude umožňovat založení, změnu, zneplatnění</w:t>
            </w:r>
            <w:r w:rsidR="00F45956">
              <w:rPr>
                <w:rFonts w:cs="Arial"/>
                <w:sz w:val="18"/>
                <w:szCs w:val="18"/>
              </w:rPr>
              <w:t xml:space="preserve"> a </w:t>
            </w:r>
            <w:r w:rsidRPr="00AC1625">
              <w:rPr>
                <w:rFonts w:cs="Arial"/>
                <w:sz w:val="18"/>
                <w:szCs w:val="18"/>
              </w:rPr>
              <w:t>zrušení identity externisty na portále, který bude zdrojem externích identit.</w:t>
            </w:r>
          </w:p>
        </w:tc>
        <w:tc>
          <w:tcPr>
            <w:tcW w:w="3978" w:type="dxa"/>
            <w:vAlign w:val="center"/>
          </w:tcPr>
          <w:p w14:paraId="705188C2" w14:textId="77777777" w:rsidR="00AC1625" w:rsidRPr="00A926F6" w:rsidRDefault="00AC1625" w:rsidP="00AC1625">
            <w:pPr>
              <w:jc w:val="left"/>
              <w:rPr>
                <w:sz w:val="18"/>
                <w:szCs w:val="18"/>
              </w:rPr>
            </w:pPr>
          </w:p>
        </w:tc>
        <w:tc>
          <w:tcPr>
            <w:tcW w:w="926" w:type="dxa"/>
            <w:vAlign w:val="center"/>
          </w:tcPr>
          <w:p w14:paraId="02F86A59" w14:textId="77777777" w:rsidR="00AC1625" w:rsidRPr="00A926F6" w:rsidRDefault="00AC1625" w:rsidP="00AC1625">
            <w:pPr>
              <w:jc w:val="center"/>
              <w:rPr>
                <w:sz w:val="18"/>
                <w:szCs w:val="18"/>
              </w:rPr>
            </w:pPr>
          </w:p>
        </w:tc>
      </w:tr>
      <w:tr w:rsidR="00AC1625" w:rsidRPr="00A926F6" w14:paraId="5400FC17" w14:textId="77777777" w:rsidTr="00323BA4">
        <w:trPr>
          <w:trHeight w:val="283"/>
        </w:trPr>
        <w:tc>
          <w:tcPr>
            <w:tcW w:w="517" w:type="dxa"/>
            <w:vAlign w:val="center"/>
          </w:tcPr>
          <w:p w14:paraId="36C5F1B5"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2D66EC4" w14:textId="1C81879A" w:rsidR="00AC1625" w:rsidRPr="00AC1625" w:rsidRDefault="00AC1625" w:rsidP="00AC1625">
            <w:pPr>
              <w:spacing w:before="60" w:after="60"/>
              <w:rPr>
                <w:rFonts w:cs="Arial"/>
                <w:sz w:val="18"/>
                <w:szCs w:val="18"/>
              </w:rPr>
            </w:pPr>
            <w:r w:rsidRPr="00AC1625">
              <w:rPr>
                <w:rFonts w:cs="Arial"/>
                <w:sz w:val="18"/>
                <w:szCs w:val="18"/>
              </w:rPr>
              <w:t>Portál bude umožňovat uživatelskou správu životního cyklu aplikací minimálně</w:t>
            </w:r>
            <w:r w:rsidR="00F45956">
              <w:rPr>
                <w:rFonts w:cs="Arial"/>
                <w:sz w:val="18"/>
                <w:szCs w:val="18"/>
              </w:rPr>
              <w:t xml:space="preserve"> v </w:t>
            </w:r>
            <w:r w:rsidRPr="00AC1625">
              <w:rPr>
                <w:rFonts w:cs="Arial"/>
                <w:sz w:val="18"/>
                <w:szCs w:val="18"/>
              </w:rPr>
              <w:t>rozsahu založení, změna, zakázání, povolení</w:t>
            </w:r>
            <w:r w:rsidR="00F45956">
              <w:rPr>
                <w:rFonts w:cs="Arial"/>
                <w:sz w:val="18"/>
                <w:szCs w:val="18"/>
              </w:rPr>
              <w:t xml:space="preserve"> a </w:t>
            </w:r>
            <w:r w:rsidRPr="00AC1625">
              <w:rPr>
                <w:rFonts w:cs="Arial"/>
                <w:sz w:val="18"/>
                <w:szCs w:val="18"/>
              </w:rPr>
              <w:t>smazání aplikace.</w:t>
            </w:r>
          </w:p>
        </w:tc>
        <w:tc>
          <w:tcPr>
            <w:tcW w:w="3978" w:type="dxa"/>
            <w:vAlign w:val="center"/>
          </w:tcPr>
          <w:p w14:paraId="57643004" w14:textId="77777777" w:rsidR="00AC1625" w:rsidRPr="00A926F6" w:rsidRDefault="00AC1625" w:rsidP="00AC1625">
            <w:pPr>
              <w:jc w:val="left"/>
              <w:rPr>
                <w:sz w:val="18"/>
                <w:szCs w:val="18"/>
              </w:rPr>
            </w:pPr>
          </w:p>
        </w:tc>
        <w:tc>
          <w:tcPr>
            <w:tcW w:w="926" w:type="dxa"/>
            <w:vAlign w:val="center"/>
          </w:tcPr>
          <w:p w14:paraId="3992E8FD" w14:textId="77777777" w:rsidR="00AC1625" w:rsidRPr="00A926F6" w:rsidRDefault="00AC1625" w:rsidP="00AC1625">
            <w:pPr>
              <w:jc w:val="center"/>
              <w:rPr>
                <w:sz w:val="18"/>
                <w:szCs w:val="18"/>
              </w:rPr>
            </w:pPr>
          </w:p>
        </w:tc>
      </w:tr>
      <w:tr w:rsidR="00AC1625" w:rsidRPr="00A926F6" w14:paraId="0E3AFD82" w14:textId="77777777" w:rsidTr="00323BA4">
        <w:trPr>
          <w:trHeight w:val="283"/>
        </w:trPr>
        <w:tc>
          <w:tcPr>
            <w:tcW w:w="517" w:type="dxa"/>
            <w:vAlign w:val="center"/>
          </w:tcPr>
          <w:p w14:paraId="0D6EC694"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DC4C4EE" w14:textId="0221099E" w:rsidR="00AC1625" w:rsidRPr="00AC1625" w:rsidRDefault="00AC1625" w:rsidP="00AC1625">
            <w:pPr>
              <w:spacing w:before="60" w:after="60"/>
              <w:rPr>
                <w:rFonts w:cs="Arial"/>
                <w:sz w:val="18"/>
                <w:szCs w:val="18"/>
              </w:rPr>
            </w:pPr>
            <w:r w:rsidRPr="00AC1625">
              <w:rPr>
                <w:rFonts w:cs="Arial"/>
                <w:sz w:val="18"/>
                <w:szCs w:val="18"/>
              </w:rPr>
              <w:t>Portál bude umožňovat uživatelskou správu životního cyklu aplikačních rolí minimálně</w:t>
            </w:r>
            <w:r w:rsidR="00F45956">
              <w:rPr>
                <w:rFonts w:cs="Arial"/>
                <w:sz w:val="18"/>
                <w:szCs w:val="18"/>
              </w:rPr>
              <w:t xml:space="preserve"> v </w:t>
            </w:r>
            <w:r w:rsidRPr="00AC1625">
              <w:rPr>
                <w:rFonts w:cs="Arial"/>
                <w:sz w:val="18"/>
                <w:szCs w:val="18"/>
              </w:rPr>
              <w:t>rozsahu založení, změna, zakázání, povolení</w:t>
            </w:r>
            <w:r w:rsidR="00F45956">
              <w:rPr>
                <w:rFonts w:cs="Arial"/>
                <w:sz w:val="18"/>
                <w:szCs w:val="18"/>
              </w:rPr>
              <w:t xml:space="preserve"> a </w:t>
            </w:r>
            <w:r w:rsidRPr="00AC1625">
              <w:rPr>
                <w:rFonts w:cs="Arial"/>
                <w:sz w:val="18"/>
                <w:szCs w:val="18"/>
              </w:rPr>
              <w:t>smazání aplikační rol</w:t>
            </w:r>
          </w:p>
        </w:tc>
        <w:tc>
          <w:tcPr>
            <w:tcW w:w="3978" w:type="dxa"/>
            <w:vAlign w:val="center"/>
          </w:tcPr>
          <w:p w14:paraId="30C3E2FE" w14:textId="77777777" w:rsidR="00AC1625" w:rsidRPr="00A926F6" w:rsidRDefault="00AC1625" w:rsidP="00AC1625">
            <w:pPr>
              <w:jc w:val="left"/>
              <w:rPr>
                <w:sz w:val="18"/>
                <w:szCs w:val="18"/>
              </w:rPr>
            </w:pPr>
          </w:p>
        </w:tc>
        <w:tc>
          <w:tcPr>
            <w:tcW w:w="926" w:type="dxa"/>
            <w:vAlign w:val="center"/>
          </w:tcPr>
          <w:p w14:paraId="65E7F1FA" w14:textId="77777777" w:rsidR="00AC1625" w:rsidRPr="00A926F6" w:rsidRDefault="00AC1625" w:rsidP="00AC1625">
            <w:pPr>
              <w:jc w:val="center"/>
              <w:rPr>
                <w:sz w:val="18"/>
                <w:szCs w:val="18"/>
              </w:rPr>
            </w:pPr>
          </w:p>
        </w:tc>
      </w:tr>
      <w:tr w:rsidR="00AC1625" w:rsidRPr="00A926F6" w14:paraId="610B333E" w14:textId="77777777" w:rsidTr="00323BA4">
        <w:trPr>
          <w:trHeight w:val="283"/>
        </w:trPr>
        <w:tc>
          <w:tcPr>
            <w:tcW w:w="517" w:type="dxa"/>
            <w:vAlign w:val="center"/>
          </w:tcPr>
          <w:p w14:paraId="264D0474"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73B09E25" w14:textId="23BBD9BE" w:rsidR="00AC1625" w:rsidRPr="00AC1625" w:rsidRDefault="00AC1625" w:rsidP="00AC1625">
            <w:pPr>
              <w:spacing w:before="60" w:after="60"/>
              <w:rPr>
                <w:rFonts w:cs="Arial"/>
                <w:sz w:val="18"/>
                <w:szCs w:val="18"/>
              </w:rPr>
            </w:pPr>
            <w:r w:rsidRPr="00AC1625">
              <w:rPr>
                <w:rFonts w:cs="Arial"/>
                <w:sz w:val="18"/>
                <w:szCs w:val="18"/>
              </w:rPr>
              <w:t>Portál bude umožňovat uživatelskou správu životního cyklu business rolí minimálně</w:t>
            </w:r>
            <w:r w:rsidR="00F45956">
              <w:rPr>
                <w:rFonts w:cs="Arial"/>
                <w:sz w:val="18"/>
                <w:szCs w:val="18"/>
              </w:rPr>
              <w:t xml:space="preserve"> v </w:t>
            </w:r>
            <w:r w:rsidRPr="00AC1625">
              <w:rPr>
                <w:rFonts w:cs="Arial"/>
                <w:sz w:val="18"/>
                <w:szCs w:val="18"/>
              </w:rPr>
              <w:t>rozsahu založení, změna, zakázání, povolení</w:t>
            </w:r>
            <w:r w:rsidR="00F45956">
              <w:rPr>
                <w:rFonts w:cs="Arial"/>
                <w:sz w:val="18"/>
                <w:szCs w:val="18"/>
              </w:rPr>
              <w:t xml:space="preserve"> a </w:t>
            </w:r>
            <w:r w:rsidRPr="00AC1625">
              <w:rPr>
                <w:rFonts w:cs="Arial"/>
                <w:sz w:val="18"/>
                <w:szCs w:val="18"/>
              </w:rPr>
              <w:t>smazání business role</w:t>
            </w:r>
          </w:p>
        </w:tc>
        <w:tc>
          <w:tcPr>
            <w:tcW w:w="3978" w:type="dxa"/>
            <w:vAlign w:val="center"/>
          </w:tcPr>
          <w:p w14:paraId="59AFE0A2" w14:textId="77777777" w:rsidR="00AC1625" w:rsidRPr="00A926F6" w:rsidRDefault="00AC1625" w:rsidP="00AC1625">
            <w:pPr>
              <w:jc w:val="left"/>
              <w:rPr>
                <w:sz w:val="18"/>
                <w:szCs w:val="18"/>
              </w:rPr>
            </w:pPr>
          </w:p>
        </w:tc>
        <w:tc>
          <w:tcPr>
            <w:tcW w:w="926" w:type="dxa"/>
            <w:vAlign w:val="center"/>
          </w:tcPr>
          <w:p w14:paraId="4B4995F8" w14:textId="77777777" w:rsidR="00AC1625" w:rsidRPr="00A926F6" w:rsidRDefault="00AC1625" w:rsidP="00AC1625">
            <w:pPr>
              <w:jc w:val="center"/>
              <w:rPr>
                <w:sz w:val="18"/>
                <w:szCs w:val="18"/>
              </w:rPr>
            </w:pPr>
          </w:p>
        </w:tc>
      </w:tr>
      <w:tr w:rsidR="00AC1625" w:rsidRPr="00A926F6" w14:paraId="1F0C06CB" w14:textId="77777777" w:rsidTr="00323BA4">
        <w:trPr>
          <w:trHeight w:val="283"/>
        </w:trPr>
        <w:tc>
          <w:tcPr>
            <w:tcW w:w="517" w:type="dxa"/>
            <w:vAlign w:val="center"/>
          </w:tcPr>
          <w:p w14:paraId="36E68116"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3F2F8DE" w14:textId="06CE8D33" w:rsidR="00AC1625" w:rsidRPr="00AC1625" w:rsidRDefault="00AC1625" w:rsidP="00AC1625">
            <w:pPr>
              <w:spacing w:before="60" w:after="60"/>
              <w:rPr>
                <w:rFonts w:cs="Arial"/>
                <w:sz w:val="18"/>
                <w:szCs w:val="18"/>
              </w:rPr>
            </w:pPr>
            <w:r w:rsidRPr="00AC1625">
              <w:rPr>
                <w:rFonts w:cs="Arial"/>
                <w:sz w:val="18"/>
                <w:szCs w:val="18"/>
              </w:rPr>
              <w:t>Portál bude umožňovat manuální přidělení business role</w:t>
            </w:r>
            <w:r w:rsidR="00F45956">
              <w:rPr>
                <w:rFonts w:cs="Arial"/>
                <w:sz w:val="18"/>
                <w:szCs w:val="18"/>
              </w:rPr>
              <w:t xml:space="preserve"> a </w:t>
            </w:r>
            <w:r w:rsidRPr="00AC1625">
              <w:rPr>
                <w:rFonts w:cs="Arial"/>
                <w:sz w:val="18"/>
                <w:szCs w:val="18"/>
              </w:rPr>
              <w:t>na ni navázaných aplikačních rolí identitě</w:t>
            </w:r>
          </w:p>
        </w:tc>
        <w:tc>
          <w:tcPr>
            <w:tcW w:w="3978" w:type="dxa"/>
            <w:vAlign w:val="center"/>
          </w:tcPr>
          <w:p w14:paraId="5B422840" w14:textId="77777777" w:rsidR="00AC1625" w:rsidRPr="00A926F6" w:rsidRDefault="00AC1625" w:rsidP="00AC1625">
            <w:pPr>
              <w:jc w:val="left"/>
              <w:rPr>
                <w:sz w:val="18"/>
                <w:szCs w:val="18"/>
              </w:rPr>
            </w:pPr>
          </w:p>
        </w:tc>
        <w:tc>
          <w:tcPr>
            <w:tcW w:w="926" w:type="dxa"/>
            <w:vAlign w:val="center"/>
          </w:tcPr>
          <w:p w14:paraId="140F03A8" w14:textId="77777777" w:rsidR="00AC1625" w:rsidRPr="00A926F6" w:rsidRDefault="00AC1625" w:rsidP="00AC1625">
            <w:pPr>
              <w:jc w:val="center"/>
              <w:rPr>
                <w:sz w:val="18"/>
                <w:szCs w:val="18"/>
              </w:rPr>
            </w:pPr>
          </w:p>
        </w:tc>
      </w:tr>
      <w:tr w:rsidR="00AC1625" w:rsidRPr="00A926F6" w14:paraId="4658742E" w14:textId="77777777" w:rsidTr="00323BA4">
        <w:trPr>
          <w:trHeight w:val="283"/>
        </w:trPr>
        <w:tc>
          <w:tcPr>
            <w:tcW w:w="517" w:type="dxa"/>
            <w:vAlign w:val="center"/>
          </w:tcPr>
          <w:p w14:paraId="11F5E8FD"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21F7DE6C" w14:textId="4719403E" w:rsidR="00AC1625" w:rsidRPr="00AC1625" w:rsidRDefault="00AC1625" w:rsidP="00AC1625">
            <w:pPr>
              <w:spacing w:before="60" w:after="60"/>
              <w:rPr>
                <w:rFonts w:cs="Arial"/>
                <w:sz w:val="18"/>
                <w:szCs w:val="18"/>
              </w:rPr>
            </w:pPr>
            <w:r w:rsidRPr="00AC1625">
              <w:rPr>
                <w:rFonts w:cs="Arial"/>
                <w:sz w:val="18"/>
                <w:szCs w:val="18"/>
              </w:rPr>
              <w:t>Portál bude umožňovat přidělení aplikační role prostřednictvím přidělení business role identitě, na základě definovaných hodnot jednoho až n atributů identity (automatické přiřazení business role na základě pravidla).</w:t>
            </w:r>
          </w:p>
        </w:tc>
        <w:tc>
          <w:tcPr>
            <w:tcW w:w="3978" w:type="dxa"/>
            <w:vAlign w:val="center"/>
          </w:tcPr>
          <w:p w14:paraId="3D1C9308" w14:textId="77777777" w:rsidR="00AC1625" w:rsidRPr="00A926F6" w:rsidRDefault="00AC1625" w:rsidP="00AC1625">
            <w:pPr>
              <w:jc w:val="left"/>
              <w:rPr>
                <w:sz w:val="18"/>
                <w:szCs w:val="18"/>
              </w:rPr>
            </w:pPr>
          </w:p>
        </w:tc>
        <w:tc>
          <w:tcPr>
            <w:tcW w:w="926" w:type="dxa"/>
            <w:vAlign w:val="center"/>
          </w:tcPr>
          <w:p w14:paraId="0C4175FF" w14:textId="77777777" w:rsidR="00AC1625" w:rsidRPr="00A926F6" w:rsidRDefault="00AC1625" w:rsidP="00AC1625">
            <w:pPr>
              <w:jc w:val="center"/>
              <w:rPr>
                <w:sz w:val="18"/>
                <w:szCs w:val="18"/>
              </w:rPr>
            </w:pPr>
          </w:p>
        </w:tc>
      </w:tr>
      <w:tr w:rsidR="00AC1625" w:rsidRPr="00A926F6" w14:paraId="2B534CDD" w14:textId="77777777" w:rsidTr="00323BA4">
        <w:trPr>
          <w:trHeight w:val="283"/>
        </w:trPr>
        <w:tc>
          <w:tcPr>
            <w:tcW w:w="517" w:type="dxa"/>
            <w:vAlign w:val="center"/>
          </w:tcPr>
          <w:p w14:paraId="1A048F8D"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C03DA6E" w14:textId="2EC275F9" w:rsidR="00AC1625" w:rsidRPr="00AC1625" w:rsidRDefault="00AC1625" w:rsidP="00AC1625">
            <w:pPr>
              <w:spacing w:before="60" w:after="60"/>
              <w:rPr>
                <w:rFonts w:cs="Arial"/>
                <w:sz w:val="18"/>
                <w:szCs w:val="18"/>
              </w:rPr>
            </w:pPr>
            <w:r w:rsidRPr="00AC1625">
              <w:rPr>
                <w:rFonts w:cs="Arial"/>
                <w:sz w:val="18"/>
                <w:szCs w:val="18"/>
              </w:rPr>
              <w:t>Portál bude umožňovat přidělení stejné role jak manuálním způsobem, tak automaticky na základě konkrétních vybraných hodnot atributu nebo atributů uživatele.</w:t>
            </w:r>
          </w:p>
        </w:tc>
        <w:tc>
          <w:tcPr>
            <w:tcW w:w="3978" w:type="dxa"/>
            <w:vAlign w:val="center"/>
          </w:tcPr>
          <w:p w14:paraId="7ADF8F5D" w14:textId="77777777" w:rsidR="00AC1625" w:rsidRPr="00A926F6" w:rsidRDefault="00AC1625" w:rsidP="00AC1625">
            <w:pPr>
              <w:jc w:val="left"/>
              <w:rPr>
                <w:sz w:val="18"/>
                <w:szCs w:val="18"/>
              </w:rPr>
            </w:pPr>
          </w:p>
        </w:tc>
        <w:tc>
          <w:tcPr>
            <w:tcW w:w="926" w:type="dxa"/>
            <w:vAlign w:val="center"/>
          </w:tcPr>
          <w:p w14:paraId="6D8BE815" w14:textId="77777777" w:rsidR="00AC1625" w:rsidRPr="00A926F6" w:rsidRDefault="00AC1625" w:rsidP="00AC1625">
            <w:pPr>
              <w:jc w:val="center"/>
              <w:rPr>
                <w:sz w:val="18"/>
                <w:szCs w:val="18"/>
              </w:rPr>
            </w:pPr>
          </w:p>
        </w:tc>
      </w:tr>
      <w:tr w:rsidR="00AC1625" w:rsidRPr="00A926F6" w14:paraId="32FBF94D" w14:textId="77777777" w:rsidTr="00323BA4">
        <w:trPr>
          <w:trHeight w:val="283"/>
        </w:trPr>
        <w:tc>
          <w:tcPr>
            <w:tcW w:w="517" w:type="dxa"/>
            <w:vAlign w:val="center"/>
          </w:tcPr>
          <w:p w14:paraId="74FC052B"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035F2DEC" w14:textId="7DB2DCF5" w:rsidR="00AC1625" w:rsidRPr="00AC1625" w:rsidRDefault="00AC1625" w:rsidP="00AC1625">
            <w:pPr>
              <w:spacing w:before="60" w:after="60"/>
              <w:rPr>
                <w:rFonts w:cs="Arial"/>
                <w:sz w:val="18"/>
                <w:szCs w:val="18"/>
              </w:rPr>
            </w:pPr>
            <w:r w:rsidRPr="00AC1625">
              <w:rPr>
                <w:rFonts w:cs="Arial"/>
                <w:sz w:val="18"/>
                <w:szCs w:val="18"/>
              </w:rPr>
              <w:t>U každé identity bude možné na portále zobrazit jemu přiřazené business role, aplikační role</w:t>
            </w:r>
            <w:r w:rsidR="00F45956">
              <w:rPr>
                <w:rFonts w:cs="Arial"/>
                <w:sz w:val="18"/>
                <w:szCs w:val="18"/>
              </w:rPr>
              <w:t xml:space="preserve"> a </w:t>
            </w:r>
            <w:r w:rsidRPr="00AC1625">
              <w:rPr>
                <w:rFonts w:cs="Arial"/>
                <w:sz w:val="18"/>
                <w:szCs w:val="18"/>
              </w:rPr>
              <w:t>způsob jakým role získal (na základě pravidla automatického obsazení, manuálně).</w:t>
            </w:r>
          </w:p>
        </w:tc>
        <w:tc>
          <w:tcPr>
            <w:tcW w:w="3978" w:type="dxa"/>
            <w:vAlign w:val="center"/>
          </w:tcPr>
          <w:p w14:paraId="75716E67" w14:textId="77777777" w:rsidR="00AC1625" w:rsidRPr="00A926F6" w:rsidRDefault="00AC1625" w:rsidP="00AC1625">
            <w:pPr>
              <w:jc w:val="left"/>
              <w:rPr>
                <w:sz w:val="18"/>
                <w:szCs w:val="18"/>
              </w:rPr>
            </w:pPr>
          </w:p>
        </w:tc>
        <w:tc>
          <w:tcPr>
            <w:tcW w:w="926" w:type="dxa"/>
            <w:vAlign w:val="center"/>
          </w:tcPr>
          <w:p w14:paraId="1BA5640D" w14:textId="77777777" w:rsidR="00AC1625" w:rsidRPr="00A926F6" w:rsidRDefault="00AC1625" w:rsidP="00AC1625">
            <w:pPr>
              <w:jc w:val="center"/>
              <w:rPr>
                <w:sz w:val="18"/>
                <w:szCs w:val="18"/>
              </w:rPr>
            </w:pPr>
          </w:p>
        </w:tc>
      </w:tr>
      <w:tr w:rsidR="00AC1625" w:rsidRPr="00A926F6" w14:paraId="518A4D18" w14:textId="77777777" w:rsidTr="00323BA4">
        <w:trPr>
          <w:trHeight w:val="283"/>
        </w:trPr>
        <w:tc>
          <w:tcPr>
            <w:tcW w:w="517" w:type="dxa"/>
            <w:vAlign w:val="center"/>
          </w:tcPr>
          <w:p w14:paraId="7855E7CB"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12AA4066" w14:textId="3C1E285A" w:rsidR="00AC1625" w:rsidRPr="00AC1625" w:rsidRDefault="00AC1625" w:rsidP="00AC1625">
            <w:pPr>
              <w:spacing w:before="60" w:after="60"/>
              <w:rPr>
                <w:rFonts w:cs="Arial"/>
                <w:sz w:val="18"/>
                <w:szCs w:val="18"/>
              </w:rPr>
            </w:pPr>
            <w:r w:rsidRPr="00AC1625">
              <w:rPr>
                <w:rFonts w:cs="Arial"/>
                <w:sz w:val="18"/>
                <w:szCs w:val="18"/>
              </w:rPr>
              <w:t>Portál bude umožňovat přiřazení více business rolí</w:t>
            </w:r>
            <w:r w:rsidR="00F45956">
              <w:rPr>
                <w:rFonts w:cs="Arial"/>
                <w:sz w:val="18"/>
                <w:szCs w:val="18"/>
              </w:rPr>
              <w:t xml:space="preserve"> a v </w:t>
            </w:r>
            <w:r w:rsidRPr="00AC1625">
              <w:rPr>
                <w:rFonts w:cs="Arial"/>
                <w:sz w:val="18"/>
                <w:szCs w:val="18"/>
              </w:rPr>
              <w:t>nich obsažených aplikačních rolích jednomu uživateli současně, přiřazení jedné business role více uživatelům současně.</w:t>
            </w:r>
          </w:p>
        </w:tc>
        <w:tc>
          <w:tcPr>
            <w:tcW w:w="3978" w:type="dxa"/>
            <w:vAlign w:val="center"/>
          </w:tcPr>
          <w:p w14:paraId="28754107" w14:textId="77777777" w:rsidR="00AC1625" w:rsidRPr="00A926F6" w:rsidRDefault="00AC1625" w:rsidP="00AC1625">
            <w:pPr>
              <w:jc w:val="left"/>
              <w:rPr>
                <w:sz w:val="18"/>
                <w:szCs w:val="18"/>
              </w:rPr>
            </w:pPr>
          </w:p>
        </w:tc>
        <w:tc>
          <w:tcPr>
            <w:tcW w:w="926" w:type="dxa"/>
            <w:vAlign w:val="center"/>
          </w:tcPr>
          <w:p w14:paraId="354C7752" w14:textId="77777777" w:rsidR="00AC1625" w:rsidRPr="00A926F6" w:rsidRDefault="00AC1625" w:rsidP="00AC1625">
            <w:pPr>
              <w:jc w:val="center"/>
              <w:rPr>
                <w:sz w:val="18"/>
                <w:szCs w:val="18"/>
              </w:rPr>
            </w:pPr>
          </w:p>
        </w:tc>
      </w:tr>
      <w:tr w:rsidR="00AC1625" w:rsidRPr="00A926F6" w14:paraId="31B5513E" w14:textId="77777777" w:rsidTr="00323BA4">
        <w:trPr>
          <w:trHeight w:val="283"/>
        </w:trPr>
        <w:tc>
          <w:tcPr>
            <w:tcW w:w="517" w:type="dxa"/>
            <w:vAlign w:val="center"/>
          </w:tcPr>
          <w:p w14:paraId="7C03CBAF"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8A9F375" w14:textId="6700A86C" w:rsidR="00AC1625" w:rsidRPr="00AC1625" w:rsidRDefault="00AC1625" w:rsidP="00AC1625">
            <w:pPr>
              <w:spacing w:before="60" w:after="60"/>
              <w:rPr>
                <w:rFonts w:cs="Arial"/>
                <w:sz w:val="18"/>
                <w:szCs w:val="18"/>
              </w:rPr>
            </w:pPr>
            <w:r w:rsidRPr="00AC1625">
              <w:rPr>
                <w:rFonts w:cs="Arial"/>
                <w:sz w:val="18"/>
                <w:szCs w:val="18"/>
              </w:rPr>
              <w:t>Portál bude umožňovat žádost uživatele</w:t>
            </w:r>
            <w:r w:rsidR="00F45956">
              <w:rPr>
                <w:rFonts w:cs="Arial"/>
                <w:sz w:val="18"/>
                <w:szCs w:val="18"/>
              </w:rPr>
              <w:t xml:space="preserve"> o </w:t>
            </w:r>
            <w:r w:rsidRPr="00AC1625">
              <w:rPr>
                <w:rFonts w:cs="Arial"/>
                <w:sz w:val="18"/>
                <w:szCs w:val="18"/>
              </w:rPr>
              <w:t>business roli nebo skupinu business rolí</w:t>
            </w:r>
            <w:r w:rsidR="00F45956">
              <w:rPr>
                <w:rFonts w:cs="Arial"/>
                <w:sz w:val="18"/>
                <w:szCs w:val="18"/>
              </w:rPr>
              <w:t xml:space="preserve"> s </w:t>
            </w:r>
            <w:r w:rsidRPr="00AC1625">
              <w:rPr>
                <w:rFonts w:cs="Arial"/>
                <w:sz w:val="18"/>
                <w:szCs w:val="18"/>
              </w:rPr>
              <w:t>možností uvedení důvodu žádosti.</w:t>
            </w:r>
          </w:p>
        </w:tc>
        <w:tc>
          <w:tcPr>
            <w:tcW w:w="3978" w:type="dxa"/>
            <w:vAlign w:val="center"/>
          </w:tcPr>
          <w:p w14:paraId="6AEDA525" w14:textId="77777777" w:rsidR="00AC1625" w:rsidRPr="00A926F6" w:rsidRDefault="00AC1625" w:rsidP="00AC1625">
            <w:pPr>
              <w:jc w:val="left"/>
              <w:rPr>
                <w:sz w:val="18"/>
                <w:szCs w:val="18"/>
              </w:rPr>
            </w:pPr>
          </w:p>
        </w:tc>
        <w:tc>
          <w:tcPr>
            <w:tcW w:w="926" w:type="dxa"/>
            <w:vAlign w:val="center"/>
          </w:tcPr>
          <w:p w14:paraId="39E56DE2" w14:textId="77777777" w:rsidR="00AC1625" w:rsidRPr="00A926F6" w:rsidRDefault="00AC1625" w:rsidP="00AC1625">
            <w:pPr>
              <w:jc w:val="center"/>
              <w:rPr>
                <w:sz w:val="18"/>
                <w:szCs w:val="18"/>
              </w:rPr>
            </w:pPr>
          </w:p>
        </w:tc>
      </w:tr>
      <w:tr w:rsidR="00AC1625" w:rsidRPr="00A926F6" w14:paraId="3964E418" w14:textId="77777777" w:rsidTr="00323BA4">
        <w:trPr>
          <w:trHeight w:val="283"/>
        </w:trPr>
        <w:tc>
          <w:tcPr>
            <w:tcW w:w="517" w:type="dxa"/>
            <w:vAlign w:val="center"/>
          </w:tcPr>
          <w:p w14:paraId="67CE718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75E691F9" w14:textId="7CB95B4E" w:rsidR="00AC1625" w:rsidRPr="00AC1625" w:rsidRDefault="00AC1625" w:rsidP="00AC1625">
            <w:pPr>
              <w:spacing w:before="60" w:after="60"/>
              <w:rPr>
                <w:rFonts w:cs="Arial"/>
                <w:sz w:val="18"/>
                <w:szCs w:val="18"/>
              </w:rPr>
            </w:pPr>
            <w:r w:rsidRPr="00AC1625">
              <w:rPr>
                <w:rFonts w:cs="Arial"/>
                <w:sz w:val="18"/>
                <w:szCs w:val="18"/>
              </w:rPr>
              <w:t>Uživatelé budou moci prostřednictvím portálu žádat</w:t>
            </w:r>
            <w:r w:rsidR="00F45956">
              <w:rPr>
                <w:rFonts w:cs="Arial"/>
                <w:sz w:val="18"/>
                <w:szCs w:val="18"/>
              </w:rPr>
              <w:t xml:space="preserve"> o </w:t>
            </w:r>
            <w:r w:rsidRPr="00AC1625">
              <w:rPr>
                <w:rFonts w:cs="Arial"/>
                <w:sz w:val="18"/>
                <w:szCs w:val="18"/>
              </w:rPr>
              <w:t>business role</w:t>
            </w:r>
            <w:r w:rsidR="00F45956">
              <w:rPr>
                <w:rFonts w:cs="Arial"/>
                <w:sz w:val="18"/>
                <w:szCs w:val="18"/>
              </w:rPr>
              <w:t xml:space="preserve"> a </w:t>
            </w:r>
            <w:r w:rsidRPr="00AC1625">
              <w:rPr>
                <w:rFonts w:cs="Arial"/>
                <w:sz w:val="18"/>
                <w:szCs w:val="18"/>
              </w:rPr>
              <w:t>jejich výběr bude možný na základě názvu business role, vlastníka, popisu činností vykonávaných</w:t>
            </w:r>
            <w:r w:rsidR="00F45956">
              <w:rPr>
                <w:rFonts w:cs="Arial"/>
                <w:sz w:val="18"/>
                <w:szCs w:val="18"/>
              </w:rPr>
              <w:t xml:space="preserve"> v </w:t>
            </w:r>
            <w:r w:rsidRPr="00AC1625">
              <w:rPr>
                <w:rFonts w:cs="Arial"/>
                <w:sz w:val="18"/>
                <w:szCs w:val="18"/>
              </w:rPr>
              <w:t>rámci business role</w:t>
            </w:r>
          </w:p>
        </w:tc>
        <w:tc>
          <w:tcPr>
            <w:tcW w:w="3978" w:type="dxa"/>
            <w:vAlign w:val="center"/>
          </w:tcPr>
          <w:p w14:paraId="297AEB4E" w14:textId="77777777" w:rsidR="00AC1625" w:rsidRPr="00A926F6" w:rsidRDefault="00AC1625" w:rsidP="00AC1625">
            <w:pPr>
              <w:jc w:val="left"/>
              <w:rPr>
                <w:sz w:val="18"/>
                <w:szCs w:val="18"/>
              </w:rPr>
            </w:pPr>
          </w:p>
        </w:tc>
        <w:tc>
          <w:tcPr>
            <w:tcW w:w="926" w:type="dxa"/>
            <w:vAlign w:val="center"/>
          </w:tcPr>
          <w:p w14:paraId="6BA1CDE6" w14:textId="77777777" w:rsidR="00AC1625" w:rsidRPr="00A926F6" w:rsidRDefault="00AC1625" w:rsidP="00AC1625">
            <w:pPr>
              <w:jc w:val="center"/>
              <w:rPr>
                <w:sz w:val="18"/>
                <w:szCs w:val="18"/>
              </w:rPr>
            </w:pPr>
          </w:p>
        </w:tc>
      </w:tr>
      <w:tr w:rsidR="00AC1625" w:rsidRPr="00A926F6" w14:paraId="11788844" w14:textId="77777777" w:rsidTr="00323BA4">
        <w:trPr>
          <w:trHeight w:val="283"/>
        </w:trPr>
        <w:tc>
          <w:tcPr>
            <w:tcW w:w="517" w:type="dxa"/>
            <w:vAlign w:val="center"/>
          </w:tcPr>
          <w:p w14:paraId="2BDBCC16"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2A313459" w14:textId="14170910" w:rsidR="00AC1625" w:rsidRPr="00AC1625" w:rsidRDefault="00AC1625" w:rsidP="00AC1625">
            <w:pPr>
              <w:spacing w:before="60" w:after="60"/>
              <w:rPr>
                <w:rFonts w:cs="Arial"/>
                <w:sz w:val="18"/>
                <w:szCs w:val="18"/>
              </w:rPr>
            </w:pPr>
            <w:r w:rsidRPr="00AC1625">
              <w:rPr>
                <w:rFonts w:cs="Arial"/>
                <w:sz w:val="18"/>
                <w:szCs w:val="18"/>
              </w:rPr>
              <w:t>Portál bude umožňovat schválení přiřazení business role</w:t>
            </w:r>
            <w:r w:rsidR="00F45956">
              <w:rPr>
                <w:rFonts w:cs="Arial"/>
                <w:sz w:val="18"/>
                <w:szCs w:val="18"/>
              </w:rPr>
              <w:t xml:space="preserve"> a </w:t>
            </w:r>
            <w:r w:rsidRPr="00AC1625">
              <w:rPr>
                <w:rFonts w:cs="Arial"/>
                <w:sz w:val="18"/>
                <w:szCs w:val="18"/>
              </w:rPr>
              <w:t>na ně navázaných aplikačních rolí vlastníkem business</w:t>
            </w:r>
            <w:r w:rsidR="00F45956">
              <w:rPr>
                <w:rFonts w:cs="Arial"/>
                <w:sz w:val="18"/>
                <w:szCs w:val="18"/>
              </w:rPr>
              <w:t xml:space="preserve"> s </w:t>
            </w:r>
            <w:r w:rsidRPr="00AC1625">
              <w:rPr>
                <w:rFonts w:cs="Arial"/>
                <w:sz w:val="18"/>
                <w:szCs w:val="18"/>
              </w:rPr>
              <w:t>uvedením důvodu schválení nebo zamítnutí.</w:t>
            </w:r>
          </w:p>
        </w:tc>
        <w:tc>
          <w:tcPr>
            <w:tcW w:w="3978" w:type="dxa"/>
            <w:vAlign w:val="center"/>
          </w:tcPr>
          <w:p w14:paraId="3CB1F154" w14:textId="77777777" w:rsidR="00AC1625" w:rsidRPr="00A926F6" w:rsidRDefault="00AC1625" w:rsidP="00AC1625">
            <w:pPr>
              <w:jc w:val="left"/>
              <w:rPr>
                <w:sz w:val="18"/>
                <w:szCs w:val="18"/>
              </w:rPr>
            </w:pPr>
          </w:p>
        </w:tc>
        <w:tc>
          <w:tcPr>
            <w:tcW w:w="926" w:type="dxa"/>
            <w:vAlign w:val="center"/>
          </w:tcPr>
          <w:p w14:paraId="118409CC" w14:textId="77777777" w:rsidR="00AC1625" w:rsidRPr="00A926F6" w:rsidRDefault="00AC1625" w:rsidP="00AC1625">
            <w:pPr>
              <w:jc w:val="center"/>
              <w:rPr>
                <w:sz w:val="18"/>
                <w:szCs w:val="18"/>
              </w:rPr>
            </w:pPr>
          </w:p>
        </w:tc>
      </w:tr>
      <w:tr w:rsidR="00AC1625" w:rsidRPr="00A926F6" w14:paraId="33B8DF6C" w14:textId="77777777" w:rsidTr="00323BA4">
        <w:trPr>
          <w:trHeight w:val="283"/>
        </w:trPr>
        <w:tc>
          <w:tcPr>
            <w:tcW w:w="517" w:type="dxa"/>
            <w:vAlign w:val="center"/>
          </w:tcPr>
          <w:p w14:paraId="6D3EA464"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173590E8" w14:textId="2E38961C" w:rsidR="00AC1625" w:rsidRPr="00AC1625" w:rsidRDefault="00AC1625" w:rsidP="00AC1625">
            <w:pPr>
              <w:spacing w:before="60" w:after="60"/>
              <w:rPr>
                <w:rFonts w:cs="Arial"/>
                <w:sz w:val="18"/>
                <w:szCs w:val="18"/>
              </w:rPr>
            </w:pPr>
            <w:r w:rsidRPr="00AC1625">
              <w:rPr>
                <w:rFonts w:cs="Arial"/>
                <w:sz w:val="18"/>
                <w:szCs w:val="18"/>
              </w:rPr>
              <w:t>Portál bude umožňovat nastavení časové platnosti jednotlivých typů spravovaných objektů (identity, aplikace, aplikační role, business role</w:t>
            </w:r>
            <w:r w:rsidR="006B5AB5">
              <w:rPr>
                <w:rFonts w:cs="Arial"/>
                <w:sz w:val="18"/>
                <w:szCs w:val="18"/>
              </w:rPr>
              <w:t>.</w:t>
            </w:r>
          </w:p>
        </w:tc>
        <w:tc>
          <w:tcPr>
            <w:tcW w:w="3978" w:type="dxa"/>
            <w:vAlign w:val="center"/>
          </w:tcPr>
          <w:p w14:paraId="7D04E26E" w14:textId="77777777" w:rsidR="00AC1625" w:rsidRPr="00A926F6" w:rsidRDefault="00AC1625" w:rsidP="00AC1625">
            <w:pPr>
              <w:jc w:val="left"/>
              <w:rPr>
                <w:sz w:val="18"/>
                <w:szCs w:val="18"/>
              </w:rPr>
            </w:pPr>
          </w:p>
        </w:tc>
        <w:tc>
          <w:tcPr>
            <w:tcW w:w="926" w:type="dxa"/>
            <w:vAlign w:val="center"/>
          </w:tcPr>
          <w:p w14:paraId="3F6F811C" w14:textId="77777777" w:rsidR="00AC1625" w:rsidRPr="00A926F6" w:rsidRDefault="00AC1625" w:rsidP="00AC1625">
            <w:pPr>
              <w:jc w:val="center"/>
              <w:rPr>
                <w:sz w:val="18"/>
                <w:szCs w:val="18"/>
              </w:rPr>
            </w:pPr>
          </w:p>
        </w:tc>
      </w:tr>
      <w:tr w:rsidR="00AC1625" w:rsidRPr="00A926F6" w14:paraId="00386B19" w14:textId="77777777" w:rsidTr="00323BA4">
        <w:trPr>
          <w:trHeight w:val="283"/>
        </w:trPr>
        <w:tc>
          <w:tcPr>
            <w:tcW w:w="517" w:type="dxa"/>
            <w:vAlign w:val="center"/>
          </w:tcPr>
          <w:p w14:paraId="3AC24C3E"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AF3C276" w14:textId="1EA0B2C9" w:rsidR="00AC1625" w:rsidRPr="00AC1625" w:rsidRDefault="00AC1625" w:rsidP="00AC1625">
            <w:pPr>
              <w:spacing w:before="60" w:after="60"/>
              <w:rPr>
                <w:rFonts w:cs="Arial"/>
                <w:sz w:val="18"/>
                <w:szCs w:val="18"/>
              </w:rPr>
            </w:pPr>
            <w:r w:rsidRPr="00AC1625">
              <w:rPr>
                <w:rFonts w:cs="Arial"/>
                <w:sz w:val="18"/>
                <w:szCs w:val="18"/>
              </w:rPr>
              <w:t>U aplikačních rolí bude možné na portále zobrazit jejich členy.</w:t>
            </w:r>
          </w:p>
        </w:tc>
        <w:tc>
          <w:tcPr>
            <w:tcW w:w="3978" w:type="dxa"/>
            <w:vAlign w:val="center"/>
          </w:tcPr>
          <w:p w14:paraId="0477FDD7" w14:textId="77777777" w:rsidR="00AC1625" w:rsidRPr="00A926F6" w:rsidRDefault="00AC1625" w:rsidP="00AC1625">
            <w:pPr>
              <w:jc w:val="left"/>
              <w:rPr>
                <w:sz w:val="18"/>
                <w:szCs w:val="18"/>
              </w:rPr>
            </w:pPr>
          </w:p>
        </w:tc>
        <w:tc>
          <w:tcPr>
            <w:tcW w:w="926" w:type="dxa"/>
            <w:vAlign w:val="center"/>
          </w:tcPr>
          <w:p w14:paraId="0A51D3D6" w14:textId="77777777" w:rsidR="00AC1625" w:rsidRPr="00A926F6" w:rsidRDefault="00AC1625" w:rsidP="00AC1625">
            <w:pPr>
              <w:jc w:val="center"/>
              <w:rPr>
                <w:sz w:val="18"/>
                <w:szCs w:val="18"/>
              </w:rPr>
            </w:pPr>
          </w:p>
        </w:tc>
      </w:tr>
      <w:tr w:rsidR="00AC1625" w:rsidRPr="00A926F6" w14:paraId="1E0DCD3B" w14:textId="77777777" w:rsidTr="00323BA4">
        <w:trPr>
          <w:trHeight w:val="283"/>
        </w:trPr>
        <w:tc>
          <w:tcPr>
            <w:tcW w:w="517" w:type="dxa"/>
            <w:vAlign w:val="center"/>
          </w:tcPr>
          <w:p w14:paraId="64F70FBC"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75238964" w14:textId="25D0F637" w:rsidR="00AC1625" w:rsidRPr="00AC1625" w:rsidRDefault="00AC1625" w:rsidP="00AC1625">
            <w:pPr>
              <w:spacing w:before="60" w:after="60"/>
              <w:rPr>
                <w:rFonts w:cs="Arial"/>
                <w:sz w:val="18"/>
                <w:szCs w:val="18"/>
              </w:rPr>
            </w:pPr>
            <w:r w:rsidRPr="00AC1625">
              <w:rPr>
                <w:rFonts w:cs="Arial"/>
                <w:sz w:val="18"/>
                <w:szCs w:val="18"/>
              </w:rPr>
              <w:t>U business rolí bude možné na portále zobrazit jejich členy</w:t>
            </w:r>
            <w:r w:rsidR="00F45956">
              <w:rPr>
                <w:rFonts w:cs="Arial"/>
                <w:sz w:val="18"/>
                <w:szCs w:val="18"/>
              </w:rPr>
              <w:t xml:space="preserve"> a </w:t>
            </w:r>
            <w:r w:rsidRPr="00AC1625">
              <w:rPr>
                <w:rFonts w:cs="Arial"/>
                <w:sz w:val="18"/>
                <w:szCs w:val="18"/>
              </w:rPr>
              <w:t>aplikační role, které jsou součástí business role.</w:t>
            </w:r>
          </w:p>
        </w:tc>
        <w:tc>
          <w:tcPr>
            <w:tcW w:w="3978" w:type="dxa"/>
            <w:vAlign w:val="center"/>
          </w:tcPr>
          <w:p w14:paraId="6F5AC952" w14:textId="77777777" w:rsidR="00AC1625" w:rsidRPr="00A926F6" w:rsidRDefault="00AC1625" w:rsidP="00AC1625">
            <w:pPr>
              <w:jc w:val="left"/>
              <w:rPr>
                <w:sz w:val="18"/>
                <w:szCs w:val="18"/>
              </w:rPr>
            </w:pPr>
          </w:p>
        </w:tc>
        <w:tc>
          <w:tcPr>
            <w:tcW w:w="926" w:type="dxa"/>
            <w:vAlign w:val="center"/>
          </w:tcPr>
          <w:p w14:paraId="08EA42B5" w14:textId="77777777" w:rsidR="00AC1625" w:rsidRPr="00A926F6" w:rsidRDefault="00AC1625" w:rsidP="00AC1625">
            <w:pPr>
              <w:jc w:val="center"/>
              <w:rPr>
                <w:sz w:val="18"/>
                <w:szCs w:val="18"/>
              </w:rPr>
            </w:pPr>
          </w:p>
        </w:tc>
      </w:tr>
      <w:tr w:rsidR="00AC1625" w:rsidRPr="00A926F6" w14:paraId="2FDFCDDB" w14:textId="77777777" w:rsidTr="00323BA4">
        <w:trPr>
          <w:trHeight w:val="283"/>
        </w:trPr>
        <w:tc>
          <w:tcPr>
            <w:tcW w:w="517" w:type="dxa"/>
            <w:vAlign w:val="center"/>
          </w:tcPr>
          <w:p w14:paraId="15722326"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6BB1829" w14:textId="2B4FF6B4" w:rsidR="00AC1625" w:rsidRPr="00AC1625" w:rsidRDefault="00AC1625" w:rsidP="00AC1625">
            <w:pPr>
              <w:spacing w:before="60" w:after="60"/>
              <w:rPr>
                <w:rFonts w:cs="Arial"/>
                <w:sz w:val="18"/>
                <w:szCs w:val="18"/>
              </w:rPr>
            </w:pPr>
            <w:r w:rsidRPr="00AC1625">
              <w:rPr>
                <w:rFonts w:cs="Arial"/>
                <w:sz w:val="18"/>
                <w:szCs w:val="18"/>
              </w:rPr>
              <w:t>Všechny změny nad spravovanými objekty na portále IDM budou logovány</w:t>
            </w:r>
            <w:r w:rsidR="00F45956">
              <w:rPr>
                <w:rFonts w:cs="Arial"/>
                <w:sz w:val="18"/>
                <w:szCs w:val="18"/>
              </w:rPr>
              <w:t xml:space="preserve"> s </w:t>
            </w:r>
            <w:r w:rsidRPr="00AC1625">
              <w:rPr>
                <w:rFonts w:cs="Arial"/>
                <w:sz w:val="18"/>
                <w:szCs w:val="18"/>
              </w:rPr>
              <w:t>uvedením původní hodnoty atributu, nové hodnoty atributu, původce změny</w:t>
            </w:r>
            <w:r w:rsidR="00F45956">
              <w:rPr>
                <w:rFonts w:cs="Arial"/>
                <w:sz w:val="18"/>
                <w:szCs w:val="18"/>
              </w:rPr>
              <w:t xml:space="preserve"> a </w:t>
            </w:r>
            <w:r w:rsidRPr="00AC1625">
              <w:rPr>
                <w:rFonts w:cs="Arial"/>
                <w:sz w:val="18"/>
                <w:szCs w:val="18"/>
              </w:rPr>
              <w:t>času změny.</w:t>
            </w:r>
          </w:p>
        </w:tc>
        <w:tc>
          <w:tcPr>
            <w:tcW w:w="3978" w:type="dxa"/>
            <w:vAlign w:val="center"/>
          </w:tcPr>
          <w:p w14:paraId="629AAEF0" w14:textId="77777777" w:rsidR="00AC1625" w:rsidRPr="00A926F6" w:rsidRDefault="00AC1625" w:rsidP="00AC1625">
            <w:pPr>
              <w:jc w:val="left"/>
              <w:rPr>
                <w:sz w:val="18"/>
                <w:szCs w:val="18"/>
              </w:rPr>
            </w:pPr>
          </w:p>
        </w:tc>
        <w:tc>
          <w:tcPr>
            <w:tcW w:w="926" w:type="dxa"/>
            <w:vAlign w:val="center"/>
          </w:tcPr>
          <w:p w14:paraId="6336296B" w14:textId="77777777" w:rsidR="00AC1625" w:rsidRPr="00A926F6" w:rsidRDefault="00AC1625" w:rsidP="00AC1625">
            <w:pPr>
              <w:jc w:val="center"/>
              <w:rPr>
                <w:sz w:val="18"/>
                <w:szCs w:val="18"/>
              </w:rPr>
            </w:pPr>
          </w:p>
        </w:tc>
      </w:tr>
      <w:tr w:rsidR="00AC1625" w:rsidRPr="00A926F6" w14:paraId="55307AAD" w14:textId="77777777" w:rsidTr="00323BA4">
        <w:trPr>
          <w:trHeight w:val="283"/>
        </w:trPr>
        <w:tc>
          <w:tcPr>
            <w:tcW w:w="517" w:type="dxa"/>
            <w:vAlign w:val="center"/>
          </w:tcPr>
          <w:p w14:paraId="39DD41A4"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782BF9C8" w14:textId="64727C62" w:rsidR="00AC1625" w:rsidRPr="00AC1625" w:rsidRDefault="00AC1625" w:rsidP="00AC1625">
            <w:pPr>
              <w:spacing w:before="60" w:after="60"/>
              <w:rPr>
                <w:rFonts w:cs="Arial"/>
                <w:sz w:val="18"/>
                <w:szCs w:val="18"/>
              </w:rPr>
            </w:pPr>
            <w:r w:rsidRPr="00AC1625">
              <w:rPr>
                <w:rFonts w:cs="Arial"/>
                <w:sz w:val="18"/>
                <w:szCs w:val="18"/>
              </w:rPr>
              <w:t>Portál bude umožňovat převzetí správy životního cyklu identit od zdrojových systémů</w:t>
            </w:r>
            <w:r w:rsidR="00F45956">
              <w:rPr>
                <w:rFonts w:cs="Arial"/>
                <w:sz w:val="18"/>
                <w:szCs w:val="18"/>
              </w:rPr>
              <w:t xml:space="preserve"> v </w:t>
            </w:r>
            <w:r w:rsidRPr="00AC1625">
              <w:rPr>
                <w:rFonts w:cs="Arial"/>
                <w:sz w:val="18"/>
                <w:szCs w:val="18"/>
              </w:rPr>
              <w:t>případě výpadku zdrojového systému.</w:t>
            </w:r>
          </w:p>
        </w:tc>
        <w:tc>
          <w:tcPr>
            <w:tcW w:w="3978" w:type="dxa"/>
            <w:vAlign w:val="center"/>
          </w:tcPr>
          <w:p w14:paraId="4A1A5941" w14:textId="77777777" w:rsidR="00AC1625" w:rsidRPr="00A926F6" w:rsidRDefault="00AC1625" w:rsidP="00AC1625">
            <w:pPr>
              <w:jc w:val="left"/>
              <w:rPr>
                <w:sz w:val="18"/>
                <w:szCs w:val="18"/>
              </w:rPr>
            </w:pPr>
          </w:p>
        </w:tc>
        <w:tc>
          <w:tcPr>
            <w:tcW w:w="926" w:type="dxa"/>
            <w:vAlign w:val="center"/>
          </w:tcPr>
          <w:p w14:paraId="6FDEE628" w14:textId="77777777" w:rsidR="00AC1625" w:rsidRPr="00A926F6" w:rsidRDefault="00AC1625" w:rsidP="00AC1625">
            <w:pPr>
              <w:jc w:val="center"/>
              <w:rPr>
                <w:sz w:val="18"/>
                <w:szCs w:val="18"/>
              </w:rPr>
            </w:pPr>
          </w:p>
        </w:tc>
      </w:tr>
      <w:tr w:rsidR="00AC1625" w:rsidRPr="00A926F6" w14:paraId="13A7E00F" w14:textId="77777777" w:rsidTr="00323BA4">
        <w:trPr>
          <w:trHeight w:val="283"/>
        </w:trPr>
        <w:tc>
          <w:tcPr>
            <w:tcW w:w="517" w:type="dxa"/>
            <w:vAlign w:val="center"/>
          </w:tcPr>
          <w:p w14:paraId="10A1A558"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2450E588" w14:textId="09B83B62" w:rsidR="00AC1625" w:rsidRPr="00AC1625" w:rsidRDefault="00AC1625" w:rsidP="00AC1625">
            <w:pPr>
              <w:spacing w:before="60" w:after="60"/>
              <w:rPr>
                <w:rFonts w:cs="Arial"/>
                <w:sz w:val="18"/>
                <w:szCs w:val="18"/>
              </w:rPr>
            </w:pPr>
            <w:r w:rsidRPr="00AC1625">
              <w:rPr>
                <w:rFonts w:cs="Arial"/>
                <w:sz w:val="18"/>
                <w:szCs w:val="18"/>
              </w:rPr>
              <w:t>Portál bude obsahovat ochranu proti smazání aplikace bez předchozího smazání všech rolí</w:t>
            </w:r>
            <w:r w:rsidR="006B5AB5">
              <w:rPr>
                <w:rFonts w:cs="Arial"/>
                <w:sz w:val="18"/>
                <w:szCs w:val="18"/>
              </w:rPr>
              <w:t>.</w:t>
            </w:r>
          </w:p>
        </w:tc>
        <w:tc>
          <w:tcPr>
            <w:tcW w:w="3978" w:type="dxa"/>
            <w:vAlign w:val="center"/>
          </w:tcPr>
          <w:p w14:paraId="4E824D99" w14:textId="77777777" w:rsidR="00AC1625" w:rsidRPr="00A926F6" w:rsidRDefault="00AC1625" w:rsidP="00AC1625">
            <w:pPr>
              <w:jc w:val="left"/>
              <w:rPr>
                <w:sz w:val="18"/>
                <w:szCs w:val="18"/>
              </w:rPr>
            </w:pPr>
          </w:p>
        </w:tc>
        <w:tc>
          <w:tcPr>
            <w:tcW w:w="926" w:type="dxa"/>
            <w:vAlign w:val="center"/>
          </w:tcPr>
          <w:p w14:paraId="77E7D373" w14:textId="77777777" w:rsidR="00AC1625" w:rsidRPr="00A926F6" w:rsidRDefault="00AC1625" w:rsidP="00AC1625">
            <w:pPr>
              <w:jc w:val="center"/>
              <w:rPr>
                <w:sz w:val="18"/>
                <w:szCs w:val="18"/>
              </w:rPr>
            </w:pPr>
          </w:p>
        </w:tc>
      </w:tr>
      <w:tr w:rsidR="00AC1625" w:rsidRPr="00A926F6" w14:paraId="59F9EEFB" w14:textId="77777777" w:rsidTr="00323BA4">
        <w:trPr>
          <w:trHeight w:val="283"/>
        </w:trPr>
        <w:tc>
          <w:tcPr>
            <w:tcW w:w="517" w:type="dxa"/>
            <w:vAlign w:val="center"/>
          </w:tcPr>
          <w:p w14:paraId="54F7C78D"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0AF47EF" w14:textId="6543DB87" w:rsidR="00AC1625" w:rsidRPr="00AC1625" w:rsidRDefault="00AC1625" w:rsidP="00AC1625">
            <w:pPr>
              <w:spacing w:before="60" w:after="60"/>
              <w:rPr>
                <w:rFonts w:cs="Arial"/>
                <w:sz w:val="18"/>
                <w:szCs w:val="18"/>
              </w:rPr>
            </w:pPr>
            <w:r w:rsidRPr="00AC1625">
              <w:rPr>
                <w:rFonts w:cs="Arial"/>
                <w:sz w:val="18"/>
                <w:szCs w:val="18"/>
              </w:rPr>
              <w:t>Portál bude obsahovat on-line kontrolu oprávnění uživatele portálu, která uživateli zabrání provedení změny</w:t>
            </w:r>
            <w:r w:rsidR="00F45956">
              <w:rPr>
                <w:rFonts w:cs="Arial"/>
                <w:sz w:val="18"/>
                <w:szCs w:val="18"/>
              </w:rPr>
              <w:t xml:space="preserve"> v </w:t>
            </w:r>
            <w:r w:rsidRPr="00AC1625">
              <w:rPr>
                <w:rFonts w:cs="Arial"/>
                <w:sz w:val="18"/>
                <w:szCs w:val="18"/>
              </w:rPr>
              <w:t>případě, že</w:t>
            </w:r>
            <w:r w:rsidR="00F45956">
              <w:rPr>
                <w:rFonts w:cs="Arial"/>
                <w:sz w:val="18"/>
                <w:szCs w:val="18"/>
              </w:rPr>
              <w:t xml:space="preserve"> v </w:t>
            </w:r>
            <w:r w:rsidRPr="00AC1625">
              <w:rPr>
                <w:rFonts w:cs="Arial"/>
                <w:sz w:val="18"/>
                <w:szCs w:val="18"/>
              </w:rPr>
              <w:t>okamžiku potvrzení změny již nemá potřebná oprávnění na její realizaci.</w:t>
            </w:r>
          </w:p>
        </w:tc>
        <w:tc>
          <w:tcPr>
            <w:tcW w:w="3978" w:type="dxa"/>
            <w:vAlign w:val="center"/>
          </w:tcPr>
          <w:p w14:paraId="1F678241" w14:textId="77777777" w:rsidR="00AC1625" w:rsidRPr="00A926F6" w:rsidRDefault="00AC1625" w:rsidP="00AC1625">
            <w:pPr>
              <w:jc w:val="left"/>
              <w:rPr>
                <w:sz w:val="18"/>
                <w:szCs w:val="18"/>
              </w:rPr>
            </w:pPr>
          </w:p>
        </w:tc>
        <w:tc>
          <w:tcPr>
            <w:tcW w:w="926" w:type="dxa"/>
            <w:vAlign w:val="center"/>
          </w:tcPr>
          <w:p w14:paraId="60FCB6B4" w14:textId="77777777" w:rsidR="00AC1625" w:rsidRPr="00A926F6" w:rsidRDefault="00AC1625" w:rsidP="00AC1625">
            <w:pPr>
              <w:jc w:val="center"/>
              <w:rPr>
                <w:sz w:val="18"/>
                <w:szCs w:val="18"/>
              </w:rPr>
            </w:pPr>
          </w:p>
        </w:tc>
      </w:tr>
      <w:tr w:rsidR="00AC1625" w:rsidRPr="00A926F6" w14:paraId="45BE3DB6" w14:textId="77777777" w:rsidTr="00323BA4">
        <w:trPr>
          <w:trHeight w:val="283"/>
        </w:trPr>
        <w:tc>
          <w:tcPr>
            <w:tcW w:w="517" w:type="dxa"/>
            <w:vAlign w:val="center"/>
          </w:tcPr>
          <w:p w14:paraId="62DC738C" w14:textId="77777777" w:rsidR="00AC1625" w:rsidRPr="00A926F6" w:rsidRDefault="00AC1625" w:rsidP="00AC1625">
            <w:pPr>
              <w:pStyle w:val="ANormln"/>
              <w:spacing w:before="0"/>
              <w:jc w:val="left"/>
              <w:rPr>
                <w:rFonts w:cs="Arial"/>
                <w:sz w:val="18"/>
                <w:szCs w:val="18"/>
              </w:rPr>
            </w:pPr>
          </w:p>
        </w:tc>
        <w:tc>
          <w:tcPr>
            <w:tcW w:w="3977" w:type="dxa"/>
          </w:tcPr>
          <w:p w14:paraId="3E49A178" w14:textId="1915981E" w:rsidR="00AC1625" w:rsidRPr="00AC1625" w:rsidRDefault="00AC1625" w:rsidP="00AC1625">
            <w:pPr>
              <w:spacing w:before="60" w:after="60"/>
              <w:rPr>
                <w:rFonts w:cs="Arial"/>
                <w:sz w:val="18"/>
                <w:szCs w:val="18"/>
              </w:rPr>
            </w:pPr>
            <w:r w:rsidRPr="00AC1625">
              <w:rPr>
                <w:rFonts w:cs="Arial"/>
                <w:b/>
                <w:sz w:val="18"/>
                <w:szCs w:val="18"/>
              </w:rPr>
              <w:t>Požadavky na reporting: Systém IDM umožní uživateli</w:t>
            </w:r>
            <w:r w:rsidR="00F45956">
              <w:rPr>
                <w:rFonts w:cs="Arial"/>
                <w:b/>
                <w:sz w:val="18"/>
                <w:szCs w:val="18"/>
              </w:rPr>
              <w:t xml:space="preserve"> s </w:t>
            </w:r>
            <w:r w:rsidRPr="00AC1625">
              <w:rPr>
                <w:rFonts w:cs="Arial"/>
                <w:b/>
                <w:sz w:val="18"/>
                <w:szCs w:val="18"/>
              </w:rPr>
              <w:t>potřebným oprávněním generovat reporty</w:t>
            </w:r>
            <w:r w:rsidR="00F45956">
              <w:rPr>
                <w:rFonts w:cs="Arial"/>
                <w:b/>
                <w:sz w:val="18"/>
                <w:szCs w:val="18"/>
              </w:rPr>
              <w:t xml:space="preserve"> z </w:t>
            </w:r>
            <w:r w:rsidRPr="00AC1625">
              <w:rPr>
                <w:rFonts w:cs="Arial"/>
                <w:b/>
                <w:sz w:val="18"/>
                <w:szCs w:val="18"/>
              </w:rPr>
              <w:t>uživatelského rozhraní minimálně</w:t>
            </w:r>
            <w:r w:rsidR="00F45956">
              <w:rPr>
                <w:rFonts w:cs="Arial"/>
                <w:b/>
                <w:sz w:val="18"/>
                <w:szCs w:val="18"/>
              </w:rPr>
              <w:t xml:space="preserve"> v </w:t>
            </w:r>
            <w:r w:rsidRPr="00AC1625">
              <w:rPr>
                <w:rFonts w:cs="Arial"/>
                <w:b/>
                <w:sz w:val="18"/>
                <w:szCs w:val="18"/>
              </w:rPr>
              <w:t>rozsahu:</w:t>
            </w:r>
          </w:p>
        </w:tc>
        <w:tc>
          <w:tcPr>
            <w:tcW w:w="3978" w:type="dxa"/>
            <w:vAlign w:val="center"/>
          </w:tcPr>
          <w:p w14:paraId="29C449BE" w14:textId="77777777" w:rsidR="00AC1625" w:rsidRPr="00A926F6" w:rsidRDefault="00AC1625" w:rsidP="00AC1625">
            <w:pPr>
              <w:jc w:val="left"/>
              <w:rPr>
                <w:sz w:val="18"/>
                <w:szCs w:val="18"/>
              </w:rPr>
            </w:pPr>
          </w:p>
        </w:tc>
        <w:tc>
          <w:tcPr>
            <w:tcW w:w="926" w:type="dxa"/>
            <w:vAlign w:val="center"/>
          </w:tcPr>
          <w:p w14:paraId="6A4DCCFF" w14:textId="77777777" w:rsidR="00AC1625" w:rsidRPr="00A926F6" w:rsidRDefault="00AC1625" w:rsidP="00AC1625">
            <w:pPr>
              <w:jc w:val="center"/>
              <w:rPr>
                <w:sz w:val="18"/>
                <w:szCs w:val="18"/>
              </w:rPr>
            </w:pPr>
          </w:p>
        </w:tc>
      </w:tr>
      <w:tr w:rsidR="00AC1625" w:rsidRPr="00A926F6" w14:paraId="0B0D042D" w14:textId="77777777" w:rsidTr="00323BA4">
        <w:trPr>
          <w:trHeight w:val="283"/>
        </w:trPr>
        <w:tc>
          <w:tcPr>
            <w:tcW w:w="517" w:type="dxa"/>
            <w:vAlign w:val="center"/>
          </w:tcPr>
          <w:p w14:paraId="6566B4F7"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0396550" w14:textId="0CF7C840" w:rsidR="00AC1625" w:rsidRPr="00AC1625" w:rsidRDefault="00AC1625" w:rsidP="00AC1625">
            <w:pPr>
              <w:spacing w:before="60" w:after="60"/>
              <w:rPr>
                <w:rFonts w:cs="Arial"/>
                <w:sz w:val="18"/>
                <w:szCs w:val="18"/>
              </w:rPr>
            </w:pPr>
            <w:r w:rsidRPr="00AC1625">
              <w:rPr>
                <w:rFonts w:cs="Arial"/>
                <w:sz w:val="18"/>
                <w:szCs w:val="18"/>
              </w:rPr>
              <w:t>Reporty bude možné generovat on-line</w:t>
            </w:r>
            <w:r w:rsidR="00F45956">
              <w:rPr>
                <w:rFonts w:cs="Arial"/>
                <w:sz w:val="18"/>
                <w:szCs w:val="18"/>
              </w:rPr>
              <w:t xml:space="preserve"> z </w:t>
            </w:r>
            <w:r w:rsidRPr="00AC1625">
              <w:rPr>
                <w:rFonts w:cs="Arial"/>
                <w:sz w:val="18"/>
                <w:szCs w:val="18"/>
              </w:rPr>
              <w:t>portálového rozhraní nebo nastavit periodu jejich generování</w:t>
            </w:r>
            <w:r w:rsidR="00F45956">
              <w:rPr>
                <w:rFonts w:cs="Arial"/>
                <w:sz w:val="18"/>
                <w:szCs w:val="18"/>
              </w:rPr>
              <w:t xml:space="preserve"> a </w:t>
            </w:r>
            <w:r w:rsidRPr="00AC1625">
              <w:rPr>
                <w:rFonts w:cs="Arial"/>
                <w:sz w:val="18"/>
                <w:szCs w:val="18"/>
              </w:rPr>
              <w:t>adresáta, kterému konkrétní report bude zasílán.</w:t>
            </w:r>
          </w:p>
        </w:tc>
        <w:tc>
          <w:tcPr>
            <w:tcW w:w="3978" w:type="dxa"/>
            <w:vAlign w:val="center"/>
          </w:tcPr>
          <w:p w14:paraId="24F07206" w14:textId="77777777" w:rsidR="00AC1625" w:rsidRPr="00A926F6" w:rsidRDefault="00AC1625" w:rsidP="00AC1625">
            <w:pPr>
              <w:jc w:val="left"/>
              <w:rPr>
                <w:sz w:val="18"/>
                <w:szCs w:val="18"/>
              </w:rPr>
            </w:pPr>
          </w:p>
        </w:tc>
        <w:tc>
          <w:tcPr>
            <w:tcW w:w="926" w:type="dxa"/>
            <w:vAlign w:val="center"/>
          </w:tcPr>
          <w:p w14:paraId="3753205B" w14:textId="77777777" w:rsidR="00AC1625" w:rsidRPr="00A926F6" w:rsidRDefault="00AC1625" w:rsidP="00AC1625">
            <w:pPr>
              <w:jc w:val="center"/>
              <w:rPr>
                <w:sz w:val="18"/>
                <w:szCs w:val="18"/>
              </w:rPr>
            </w:pPr>
          </w:p>
        </w:tc>
      </w:tr>
      <w:tr w:rsidR="00AC1625" w:rsidRPr="00A926F6" w14:paraId="6370C7DE" w14:textId="77777777" w:rsidTr="00323BA4">
        <w:trPr>
          <w:trHeight w:val="283"/>
        </w:trPr>
        <w:tc>
          <w:tcPr>
            <w:tcW w:w="517" w:type="dxa"/>
            <w:vAlign w:val="center"/>
          </w:tcPr>
          <w:p w14:paraId="4CED0298"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B895FDB" w14:textId="049A2069" w:rsidR="00AC1625" w:rsidRPr="00AC1625" w:rsidRDefault="00AC1625" w:rsidP="00AC1625">
            <w:pPr>
              <w:spacing w:before="60" w:after="60"/>
              <w:rPr>
                <w:rFonts w:cs="Arial"/>
                <w:sz w:val="18"/>
                <w:szCs w:val="18"/>
              </w:rPr>
            </w:pPr>
            <w:r w:rsidRPr="00AC1625">
              <w:rPr>
                <w:rFonts w:cs="Arial"/>
                <w:sz w:val="18"/>
                <w:szCs w:val="18"/>
              </w:rPr>
              <w:t>Report identit</w:t>
            </w:r>
            <w:r w:rsidR="00F45956">
              <w:rPr>
                <w:rFonts w:cs="Arial"/>
                <w:sz w:val="18"/>
                <w:szCs w:val="18"/>
              </w:rPr>
              <w:t xml:space="preserve"> a </w:t>
            </w:r>
            <w:r w:rsidRPr="00AC1625">
              <w:rPr>
                <w:rFonts w:cs="Arial"/>
                <w:sz w:val="18"/>
                <w:szCs w:val="18"/>
              </w:rPr>
              <w:t>jim přiřazených business rolí</w:t>
            </w:r>
            <w:r w:rsidR="00F45956">
              <w:rPr>
                <w:rFonts w:cs="Arial"/>
                <w:sz w:val="18"/>
                <w:szCs w:val="18"/>
              </w:rPr>
              <w:t xml:space="preserve"> s </w:t>
            </w:r>
            <w:r w:rsidRPr="00AC1625">
              <w:rPr>
                <w:rFonts w:cs="Arial"/>
                <w:sz w:val="18"/>
                <w:szCs w:val="18"/>
              </w:rPr>
              <w:t>možností manuálního</w:t>
            </w:r>
            <w:r w:rsidR="00F45956">
              <w:rPr>
                <w:rFonts w:cs="Arial"/>
                <w:sz w:val="18"/>
                <w:szCs w:val="18"/>
              </w:rPr>
              <w:t xml:space="preserve"> i </w:t>
            </w:r>
            <w:r w:rsidRPr="00AC1625">
              <w:rPr>
                <w:rFonts w:cs="Arial"/>
                <w:sz w:val="18"/>
                <w:szCs w:val="18"/>
              </w:rPr>
              <w:t>plánovaného automatického generování reportu.</w:t>
            </w:r>
          </w:p>
        </w:tc>
        <w:tc>
          <w:tcPr>
            <w:tcW w:w="3978" w:type="dxa"/>
            <w:vAlign w:val="center"/>
          </w:tcPr>
          <w:p w14:paraId="202F17D9" w14:textId="77777777" w:rsidR="00AC1625" w:rsidRPr="00A926F6" w:rsidRDefault="00AC1625" w:rsidP="00AC1625">
            <w:pPr>
              <w:jc w:val="left"/>
              <w:rPr>
                <w:sz w:val="18"/>
                <w:szCs w:val="18"/>
              </w:rPr>
            </w:pPr>
          </w:p>
        </w:tc>
        <w:tc>
          <w:tcPr>
            <w:tcW w:w="926" w:type="dxa"/>
            <w:vAlign w:val="center"/>
          </w:tcPr>
          <w:p w14:paraId="49B297A7" w14:textId="77777777" w:rsidR="00AC1625" w:rsidRPr="00A926F6" w:rsidRDefault="00AC1625" w:rsidP="00AC1625">
            <w:pPr>
              <w:jc w:val="center"/>
              <w:rPr>
                <w:sz w:val="18"/>
                <w:szCs w:val="18"/>
              </w:rPr>
            </w:pPr>
          </w:p>
        </w:tc>
      </w:tr>
      <w:tr w:rsidR="00AC1625" w:rsidRPr="00A926F6" w14:paraId="43A4E9E9" w14:textId="77777777" w:rsidTr="00323BA4">
        <w:trPr>
          <w:trHeight w:val="283"/>
        </w:trPr>
        <w:tc>
          <w:tcPr>
            <w:tcW w:w="517" w:type="dxa"/>
            <w:vAlign w:val="center"/>
          </w:tcPr>
          <w:p w14:paraId="7E48C29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85E6FBA" w14:textId="74343151" w:rsidR="00AC1625" w:rsidRPr="00AC1625" w:rsidRDefault="00AC1625" w:rsidP="00AC1625">
            <w:pPr>
              <w:spacing w:before="60" w:after="60"/>
              <w:rPr>
                <w:rFonts w:cs="Arial"/>
                <w:sz w:val="18"/>
                <w:szCs w:val="18"/>
              </w:rPr>
            </w:pPr>
            <w:r w:rsidRPr="00AC1625">
              <w:rPr>
                <w:rFonts w:cs="Arial"/>
                <w:sz w:val="18"/>
                <w:szCs w:val="18"/>
              </w:rPr>
              <w:t>Report business rolí</w:t>
            </w:r>
            <w:r w:rsidR="00F45956">
              <w:rPr>
                <w:rFonts w:cs="Arial"/>
                <w:sz w:val="18"/>
                <w:szCs w:val="18"/>
              </w:rPr>
              <w:t xml:space="preserve"> a </w:t>
            </w:r>
            <w:r w:rsidRPr="00AC1625">
              <w:rPr>
                <w:rFonts w:cs="Arial"/>
                <w:sz w:val="18"/>
                <w:szCs w:val="18"/>
              </w:rPr>
              <w:t>identit, které jsou členy business role rolí</w:t>
            </w:r>
            <w:r w:rsidR="00F45956">
              <w:rPr>
                <w:rFonts w:cs="Arial"/>
                <w:sz w:val="18"/>
                <w:szCs w:val="18"/>
              </w:rPr>
              <w:t xml:space="preserve"> s </w:t>
            </w:r>
            <w:r w:rsidRPr="00AC1625">
              <w:rPr>
                <w:rFonts w:cs="Arial"/>
                <w:sz w:val="18"/>
                <w:szCs w:val="18"/>
              </w:rPr>
              <w:t>možností manuálního</w:t>
            </w:r>
            <w:r w:rsidR="00F45956">
              <w:rPr>
                <w:rFonts w:cs="Arial"/>
                <w:sz w:val="18"/>
                <w:szCs w:val="18"/>
              </w:rPr>
              <w:t xml:space="preserve"> i </w:t>
            </w:r>
            <w:r w:rsidRPr="00AC1625">
              <w:rPr>
                <w:rFonts w:cs="Arial"/>
                <w:sz w:val="18"/>
                <w:szCs w:val="18"/>
              </w:rPr>
              <w:t>plánovaného automatického generování reportu.</w:t>
            </w:r>
          </w:p>
        </w:tc>
        <w:tc>
          <w:tcPr>
            <w:tcW w:w="3978" w:type="dxa"/>
            <w:vAlign w:val="center"/>
          </w:tcPr>
          <w:p w14:paraId="69F10E0E" w14:textId="77777777" w:rsidR="00AC1625" w:rsidRPr="00A926F6" w:rsidRDefault="00AC1625" w:rsidP="00AC1625">
            <w:pPr>
              <w:jc w:val="left"/>
              <w:rPr>
                <w:sz w:val="18"/>
                <w:szCs w:val="18"/>
              </w:rPr>
            </w:pPr>
          </w:p>
        </w:tc>
        <w:tc>
          <w:tcPr>
            <w:tcW w:w="926" w:type="dxa"/>
            <w:vAlign w:val="center"/>
          </w:tcPr>
          <w:p w14:paraId="5FB526F8" w14:textId="77777777" w:rsidR="00AC1625" w:rsidRPr="00A926F6" w:rsidRDefault="00AC1625" w:rsidP="00AC1625">
            <w:pPr>
              <w:jc w:val="center"/>
              <w:rPr>
                <w:sz w:val="18"/>
                <w:szCs w:val="18"/>
              </w:rPr>
            </w:pPr>
          </w:p>
        </w:tc>
      </w:tr>
      <w:tr w:rsidR="00AC1625" w:rsidRPr="00A926F6" w14:paraId="0DBBE14A" w14:textId="77777777" w:rsidTr="00323BA4">
        <w:trPr>
          <w:trHeight w:val="283"/>
        </w:trPr>
        <w:tc>
          <w:tcPr>
            <w:tcW w:w="517" w:type="dxa"/>
            <w:vAlign w:val="center"/>
          </w:tcPr>
          <w:p w14:paraId="507139B4"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22BFA18F" w14:textId="0315FCDD" w:rsidR="00AC1625" w:rsidRPr="00AC1625" w:rsidRDefault="00AC1625" w:rsidP="00AC1625">
            <w:pPr>
              <w:spacing w:before="60" w:after="60"/>
              <w:rPr>
                <w:rFonts w:cs="Arial"/>
                <w:sz w:val="18"/>
                <w:szCs w:val="18"/>
              </w:rPr>
            </w:pPr>
            <w:r w:rsidRPr="00AC1625">
              <w:rPr>
                <w:rFonts w:cs="Arial"/>
                <w:sz w:val="18"/>
                <w:szCs w:val="18"/>
              </w:rPr>
              <w:t>Report identit</w:t>
            </w:r>
            <w:r w:rsidR="00F45956">
              <w:rPr>
                <w:rFonts w:cs="Arial"/>
                <w:sz w:val="18"/>
                <w:szCs w:val="18"/>
              </w:rPr>
              <w:t xml:space="preserve"> a </w:t>
            </w:r>
            <w:r w:rsidRPr="00AC1625">
              <w:rPr>
                <w:rFonts w:cs="Arial"/>
                <w:sz w:val="18"/>
                <w:szCs w:val="18"/>
              </w:rPr>
              <w:t>jim přiřazených aplikačních rolí</w:t>
            </w:r>
            <w:r w:rsidR="00F45956">
              <w:rPr>
                <w:rFonts w:cs="Arial"/>
                <w:sz w:val="18"/>
                <w:szCs w:val="18"/>
              </w:rPr>
              <w:t xml:space="preserve"> s </w:t>
            </w:r>
            <w:r w:rsidRPr="00AC1625">
              <w:rPr>
                <w:rFonts w:cs="Arial"/>
                <w:sz w:val="18"/>
                <w:szCs w:val="18"/>
              </w:rPr>
              <w:t>možností manuálního</w:t>
            </w:r>
            <w:r w:rsidR="00F45956">
              <w:rPr>
                <w:rFonts w:cs="Arial"/>
                <w:sz w:val="18"/>
                <w:szCs w:val="18"/>
              </w:rPr>
              <w:t xml:space="preserve"> i </w:t>
            </w:r>
            <w:r w:rsidRPr="00AC1625">
              <w:rPr>
                <w:rFonts w:cs="Arial"/>
                <w:sz w:val="18"/>
                <w:szCs w:val="18"/>
              </w:rPr>
              <w:t>plánovaného automatického generování reportu.</w:t>
            </w:r>
          </w:p>
        </w:tc>
        <w:tc>
          <w:tcPr>
            <w:tcW w:w="3978" w:type="dxa"/>
            <w:vAlign w:val="center"/>
          </w:tcPr>
          <w:p w14:paraId="2CA5A565" w14:textId="77777777" w:rsidR="00AC1625" w:rsidRPr="00A926F6" w:rsidRDefault="00AC1625" w:rsidP="00AC1625">
            <w:pPr>
              <w:jc w:val="left"/>
              <w:rPr>
                <w:sz w:val="18"/>
                <w:szCs w:val="18"/>
              </w:rPr>
            </w:pPr>
          </w:p>
        </w:tc>
        <w:tc>
          <w:tcPr>
            <w:tcW w:w="926" w:type="dxa"/>
            <w:vAlign w:val="center"/>
          </w:tcPr>
          <w:p w14:paraId="69C6E13D" w14:textId="77777777" w:rsidR="00AC1625" w:rsidRPr="00A926F6" w:rsidRDefault="00AC1625" w:rsidP="00AC1625">
            <w:pPr>
              <w:jc w:val="center"/>
              <w:rPr>
                <w:sz w:val="18"/>
                <w:szCs w:val="18"/>
              </w:rPr>
            </w:pPr>
          </w:p>
        </w:tc>
      </w:tr>
      <w:tr w:rsidR="00AC1625" w:rsidRPr="00A926F6" w14:paraId="34F0F44E" w14:textId="77777777" w:rsidTr="00323BA4">
        <w:trPr>
          <w:trHeight w:val="283"/>
        </w:trPr>
        <w:tc>
          <w:tcPr>
            <w:tcW w:w="517" w:type="dxa"/>
            <w:vAlign w:val="center"/>
          </w:tcPr>
          <w:p w14:paraId="549CF65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24A394C4" w14:textId="70BF8F0F" w:rsidR="00AC1625" w:rsidRPr="00AC1625" w:rsidRDefault="00AC1625" w:rsidP="00AC1625">
            <w:pPr>
              <w:spacing w:before="60" w:after="60"/>
              <w:rPr>
                <w:rFonts w:cs="Arial"/>
                <w:sz w:val="18"/>
                <w:szCs w:val="18"/>
              </w:rPr>
            </w:pPr>
            <w:r w:rsidRPr="00AC1625">
              <w:rPr>
                <w:rFonts w:cs="Arial"/>
                <w:sz w:val="18"/>
                <w:szCs w:val="18"/>
              </w:rPr>
              <w:t>Report aplikačních rolí</w:t>
            </w:r>
            <w:r w:rsidR="00F45956">
              <w:rPr>
                <w:rFonts w:cs="Arial"/>
                <w:sz w:val="18"/>
                <w:szCs w:val="18"/>
              </w:rPr>
              <w:t xml:space="preserve"> a </w:t>
            </w:r>
            <w:r w:rsidRPr="00AC1625">
              <w:rPr>
                <w:rFonts w:cs="Arial"/>
                <w:sz w:val="18"/>
                <w:szCs w:val="18"/>
              </w:rPr>
              <w:t>jim přiřazených identit</w:t>
            </w:r>
            <w:r w:rsidR="00F45956">
              <w:rPr>
                <w:rFonts w:cs="Arial"/>
                <w:sz w:val="18"/>
                <w:szCs w:val="18"/>
              </w:rPr>
              <w:t xml:space="preserve"> s </w:t>
            </w:r>
            <w:r w:rsidRPr="00AC1625">
              <w:rPr>
                <w:rFonts w:cs="Arial"/>
                <w:sz w:val="18"/>
                <w:szCs w:val="18"/>
              </w:rPr>
              <w:t>možností manuálního</w:t>
            </w:r>
            <w:r w:rsidR="00F45956">
              <w:rPr>
                <w:rFonts w:cs="Arial"/>
                <w:sz w:val="18"/>
                <w:szCs w:val="18"/>
              </w:rPr>
              <w:t xml:space="preserve"> i </w:t>
            </w:r>
            <w:r w:rsidRPr="00AC1625">
              <w:rPr>
                <w:rFonts w:cs="Arial"/>
                <w:sz w:val="18"/>
                <w:szCs w:val="18"/>
              </w:rPr>
              <w:t>plánovaného automatického generování reportu.</w:t>
            </w:r>
          </w:p>
        </w:tc>
        <w:tc>
          <w:tcPr>
            <w:tcW w:w="3978" w:type="dxa"/>
            <w:vAlign w:val="center"/>
          </w:tcPr>
          <w:p w14:paraId="328EF447" w14:textId="77777777" w:rsidR="00AC1625" w:rsidRPr="00A926F6" w:rsidRDefault="00AC1625" w:rsidP="00AC1625">
            <w:pPr>
              <w:jc w:val="left"/>
              <w:rPr>
                <w:sz w:val="18"/>
                <w:szCs w:val="18"/>
              </w:rPr>
            </w:pPr>
          </w:p>
        </w:tc>
        <w:tc>
          <w:tcPr>
            <w:tcW w:w="926" w:type="dxa"/>
            <w:vAlign w:val="center"/>
          </w:tcPr>
          <w:p w14:paraId="313E0FCD" w14:textId="77777777" w:rsidR="00AC1625" w:rsidRPr="00A926F6" w:rsidRDefault="00AC1625" w:rsidP="00AC1625">
            <w:pPr>
              <w:jc w:val="center"/>
              <w:rPr>
                <w:sz w:val="18"/>
                <w:szCs w:val="18"/>
              </w:rPr>
            </w:pPr>
          </w:p>
        </w:tc>
      </w:tr>
      <w:tr w:rsidR="00AC1625" w:rsidRPr="00A926F6" w14:paraId="7538965F" w14:textId="77777777" w:rsidTr="00323BA4">
        <w:trPr>
          <w:trHeight w:val="283"/>
        </w:trPr>
        <w:tc>
          <w:tcPr>
            <w:tcW w:w="517" w:type="dxa"/>
            <w:vAlign w:val="center"/>
          </w:tcPr>
          <w:p w14:paraId="629E07EF"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3A34CBD" w14:textId="2A2602D2" w:rsidR="00AC1625" w:rsidRPr="00AC1625" w:rsidRDefault="00AC1625" w:rsidP="00AC1625">
            <w:pPr>
              <w:spacing w:before="60" w:after="60"/>
              <w:rPr>
                <w:rFonts w:cs="Arial"/>
                <w:sz w:val="18"/>
                <w:szCs w:val="18"/>
              </w:rPr>
            </w:pPr>
            <w:r w:rsidRPr="00AC1625">
              <w:rPr>
                <w:rFonts w:cs="Arial"/>
                <w:sz w:val="18"/>
                <w:szCs w:val="18"/>
              </w:rPr>
              <w:t>Report business rolí</w:t>
            </w:r>
            <w:r w:rsidR="00F45956">
              <w:rPr>
                <w:rFonts w:cs="Arial"/>
                <w:sz w:val="18"/>
                <w:szCs w:val="18"/>
              </w:rPr>
              <w:t xml:space="preserve"> a </w:t>
            </w:r>
            <w:r w:rsidRPr="00AC1625">
              <w:rPr>
                <w:rFonts w:cs="Arial"/>
                <w:sz w:val="18"/>
                <w:szCs w:val="18"/>
              </w:rPr>
              <w:t>jim přiřazených aplikačních rolí</w:t>
            </w:r>
            <w:r w:rsidR="00F45956">
              <w:rPr>
                <w:rFonts w:cs="Arial"/>
                <w:sz w:val="18"/>
                <w:szCs w:val="18"/>
              </w:rPr>
              <w:t xml:space="preserve"> s </w:t>
            </w:r>
            <w:r w:rsidRPr="00AC1625">
              <w:rPr>
                <w:rFonts w:cs="Arial"/>
                <w:sz w:val="18"/>
                <w:szCs w:val="18"/>
              </w:rPr>
              <w:t>možností manuálního</w:t>
            </w:r>
            <w:r w:rsidR="00F45956">
              <w:rPr>
                <w:rFonts w:cs="Arial"/>
                <w:sz w:val="18"/>
                <w:szCs w:val="18"/>
              </w:rPr>
              <w:t xml:space="preserve"> i </w:t>
            </w:r>
            <w:r w:rsidRPr="00AC1625">
              <w:rPr>
                <w:rFonts w:cs="Arial"/>
                <w:sz w:val="18"/>
                <w:szCs w:val="18"/>
              </w:rPr>
              <w:t>plánovaného automatického generování reportu</w:t>
            </w:r>
            <w:r w:rsidR="006B5AB5">
              <w:rPr>
                <w:rFonts w:cs="Arial"/>
                <w:sz w:val="18"/>
                <w:szCs w:val="18"/>
              </w:rPr>
              <w:t>.</w:t>
            </w:r>
          </w:p>
        </w:tc>
        <w:tc>
          <w:tcPr>
            <w:tcW w:w="3978" w:type="dxa"/>
            <w:vAlign w:val="center"/>
          </w:tcPr>
          <w:p w14:paraId="0AC3E49A" w14:textId="77777777" w:rsidR="00AC1625" w:rsidRPr="00A926F6" w:rsidRDefault="00AC1625" w:rsidP="00AC1625">
            <w:pPr>
              <w:jc w:val="left"/>
              <w:rPr>
                <w:sz w:val="18"/>
                <w:szCs w:val="18"/>
              </w:rPr>
            </w:pPr>
          </w:p>
        </w:tc>
        <w:tc>
          <w:tcPr>
            <w:tcW w:w="926" w:type="dxa"/>
            <w:vAlign w:val="center"/>
          </w:tcPr>
          <w:p w14:paraId="182597AD" w14:textId="77777777" w:rsidR="00AC1625" w:rsidRPr="00A926F6" w:rsidRDefault="00AC1625" w:rsidP="00AC1625">
            <w:pPr>
              <w:jc w:val="center"/>
              <w:rPr>
                <w:sz w:val="18"/>
                <w:szCs w:val="18"/>
              </w:rPr>
            </w:pPr>
          </w:p>
        </w:tc>
      </w:tr>
      <w:tr w:rsidR="00AC1625" w:rsidRPr="00A926F6" w14:paraId="2C10D075" w14:textId="77777777" w:rsidTr="00323BA4">
        <w:trPr>
          <w:trHeight w:val="283"/>
        </w:trPr>
        <w:tc>
          <w:tcPr>
            <w:tcW w:w="517" w:type="dxa"/>
            <w:vAlign w:val="center"/>
          </w:tcPr>
          <w:p w14:paraId="7A4FE533"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618D5CD" w14:textId="02A43E43" w:rsidR="00AC1625" w:rsidRPr="00AC1625" w:rsidRDefault="00AC1625" w:rsidP="00AC1625">
            <w:pPr>
              <w:spacing w:before="60" w:after="60"/>
              <w:rPr>
                <w:rFonts w:cs="Arial"/>
                <w:sz w:val="18"/>
                <w:szCs w:val="18"/>
              </w:rPr>
            </w:pPr>
            <w:r w:rsidRPr="00AC1625">
              <w:rPr>
                <w:rFonts w:cs="Arial"/>
                <w:sz w:val="18"/>
                <w:szCs w:val="18"/>
              </w:rPr>
              <w:t>Report aplikačních rolí</w:t>
            </w:r>
            <w:r w:rsidR="00F45956">
              <w:rPr>
                <w:rFonts w:cs="Arial"/>
                <w:sz w:val="18"/>
                <w:szCs w:val="18"/>
              </w:rPr>
              <w:t xml:space="preserve"> a </w:t>
            </w:r>
            <w:r w:rsidRPr="00AC1625">
              <w:rPr>
                <w:rFonts w:cs="Arial"/>
                <w:sz w:val="18"/>
                <w:szCs w:val="18"/>
              </w:rPr>
              <w:t>business rolí, do kterých jsou tyto role přiřazeny</w:t>
            </w:r>
            <w:r w:rsidR="00F45956">
              <w:rPr>
                <w:rFonts w:cs="Arial"/>
                <w:sz w:val="18"/>
                <w:szCs w:val="18"/>
              </w:rPr>
              <w:t xml:space="preserve"> s </w:t>
            </w:r>
            <w:r w:rsidRPr="00AC1625">
              <w:rPr>
                <w:rFonts w:cs="Arial"/>
                <w:sz w:val="18"/>
                <w:szCs w:val="18"/>
              </w:rPr>
              <w:t>možností manuálního</w:t>
            </w:r>
            <w:r w:rsidR="00F45956">
              <w:rPr>
                <w:rFonts w:cs="Arial"/>
                <w:sz w:val="18"/>
                <w:szCs w:val="18"/>
              </w:rPr>
              <w:t xml:space="preserve"> i </w:t>
            </w:r>
            <w:r w:rsidRPr="00AC1625">
              <w:rPr>
                <w:rFonts w:cs="Arial"/>
                <w:sz w:val="18"/>
                <w:szCs w:val="18"/>
              </w:rPr>
              <w:t>plánovaného automatického generování reportu</w:t>
            </w:r>
            <w:r w:rsidR="006B5AB5">
              <w:rPr>
                <w:rFonts w:cs="Arial"/>
                <w:sz w:val="18"/>
                <w:szCs w:val="18"/>
              </w:rPr>
              <w:t>.</w:t>
            </w:r>
          </w:p>
        </w:tc>
        <w:tc>
          <w:tcPr>
            <w:tcW w:w="3978" w:type="dxa"/>
            <w:vAlign w:val="center"/>
          </w:tcPr>
          <w:p w14:paraId="61CF1879" w14:textId="77777777" w:rsidR="00AC1625" w:rsidRPr="00A926F6" w:rsidRDefault="00AC1625" w:rsidP="00AC1625">
            <w:pPr>
              <w:jc w:val="left"/>
              <w:rPr>
                <w:sz w:val="18"/>
                <w:szCs w:val="18"/>
              </w:rPr>
            </w:pPr>
          </w:p>
        </w:tc>
        <w:tc>
          <w:tcPr>
            <w:tcW w:w="926" w:type="dxa"/>
            <w:vAlign w:val="center"/>
          </w:tcPr>
          <w:p w14:paraId="60EAD596" w14:textId="77777777" w:rsidR="00AC1625" w:rsidRPr="00A926F6" w:rsidRDefault="00AC1625" w:rsidP="00AC1625">
            <w:pPr>
              <w:jc w:val="center"/>
              <w:rPr>
                <w:sz w:val="18"/>
                <w:szCs w:val="18"/>
              </w:rPr>
            </w:pPr>
          </w:p>
        </w:tc>
      </w:tr>
      <w:tr w:rsidR="00AC1625" w:rsidRPr="00A926F6" w14:paraId="27E34AC1" w14:textId="77777777" w:rsidTr="00323BA4">
        <w:trPr>
          <w:trHeight w:val="283"/>
        </w:trPr>
        <w:tc>
          <w:tcPr>
            <w:tcW w:w="517" w:type="dxa"/>
            <w:vAlign w:val="center"/>
          </w:tcPr>
          <w:p w14:paraId="17DCF078"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1201F819" w14:textId="56E58EB4" w:rsidR="00AC1625" w:rsidRPr="00AC1625" w:rsidRDefault="00AC1625" w:rsidP="00AC1625">
            <w:pPr>
              <w:spacing w:before="60" w:after="60"/>
              <w:rPr>
                <w:rFonts w:cs="Arial"/>
                <w:sz w:val="18"/>
                <w:szCs w:val="18"/>
              </w:rPr>
            </w:pPr>
            <w:r w:rsidRPr="00AC1625">
              <w:rPr>
                <w:rFonts w:cs="Arial"/>
                <w:sz w:val="18"/>
                <w:szCs w:val="18"/>
              </w:rPr>
              <w:t>Report vývoje hodnot atributů identity, business role, aplikační role nebo aplikace</w:t>
            </w:r>
            <w:r w:rsidR="00F45956">
              <w:rPr>
                <w:rFonts w:cs="Arial"/>
                <w:sz w:val="18"/>
                <w:szCs w:val="18"/>
              </w:rPr>
              <w:t xml:space="preserve"> s </w:t>
            </w:r>
            <w:r w:rsidRPr="00AC1625">
              <w:rPr>
                <w:rFonts w:cs="Arial"/>
                <w:sz w:val="18"/>
                <w:szCs w:val="18"/>
              </w:rPr>
              <w:t>možností manuálního generování reportu.</w:t>
            </w:r>
          </w:p>
        </w:tc>
        <w:tc>
          <w:tcPr>
            <w:tcW w:w="3978" w:type="dxa"/>
            <w:vAlign w:val="center"/>
          </w:tcPr>
          <w:p w14:paraId="70979C03" w14:textId="77777777" w:rsidR="00AC1625" w:rsidRPr="00A926F6" w:rsidRDefault="00AC1625" w:rsidP="00AC1625">
            <w:pPr>
              <w:jc w:val="left"/>
              <w:rPr>
                <w:sz w:val="18"/>
                <w:szCs w:val="18"/>
              </w:rPr>
            </w:pPr>
          </w:p>
        </w:tc>
        <w:tc>
          <w:tcPr>
            <w:tcW w:w="926" w:type="dxa"/>
            <w:vAlign w:val="center"/>
          </w:tcPr>
          <w:p w14:paraId="0349237E" w14:textId="77777777" w:rsidR="00AC1625" w:rsidRPr="00A926F6" w:rsidRDefault="00AC1625" w:rsidP="00AC1625">
            <w:pPr>
              <w:jc w:val="center"/>
              <w:rPr>
                <w:sz w:val="18"/>
                <w:szCs w:val="18"/>
              </w:rPr>
            </w:pPr>
          </w:p>
        </w:tc>
      </w:tr>
      <w:tr w:rsidR="00AC1625" w:rsidRPr="00A926F6" w14:paraId="680F70B6" w14:textId="77777777" w:rsidTr="00323BA4">
        <w:trPr>
          <w:trHeight w:val="283"/>
        </w:trPr>
        <w:tc>
          <w:tcPr>
            <w:tcW w:w="517" w:type="dxa"/>
            <w:vAlign w:val="center"/>
          </w:tcPr>
          <w:p w14:paraId="0D23BCD0" w14:textId="77777777" w:rsidR="00AC1625" w:rsidRPr="00A926F6" w:rsidRDefault="00AC1625" w:rsidP="00AC1625">
            <w:pPr>
              <w:pStyle w:val="ANormln"/>
              <w:spacing w:before="0"/>
              <w:jc w:val="left"/>
              <w:rPr>
                <w:rFonts w:cs="Arial"/>
                <w:sz w:val="18"/>
                <w:szCs w:val="18"/>
              </w:rPr>
            </w:pPr>
          </w:p>
        </w:tc>
        <w:tc>
          <w:tcPr>
            <w:tcW w:w="3977" w:type="dxa"/>
          </w:tcPr>
          <w:p w14:paraId="2F0F2A37" w14:textId="58EA5F00" w:rsidR="00AC1625" w:rsidRPr="00AC1625" w:rsidRDefault="00AC1625" w:rsidP="006B5AB5">
            <w:pPr>
              <w:spacing w:before="60" w:after="60"/>
              <w:rPr>
                <w:rFonts w:cs="Arial"/>
                <w:sz w:val="18"/>
                <w:szCs w:val="18"/>
              </w:rPr>
            </w:pPr>
            <w:r w:rsidRPr="00AC1625">
              <w:rPr>
                <w:rFonts w:cs="Arial"/>
                <w:b/>
                <w:sz w:val="18"/>
                <w:szCs w:val="18"/>
              </w:rPr>
              <w:t>Požadavky na možnosti administrace systému IDM: Admin</w:t>
            </w:r>
            <w:r w:rsidR="006B5AB5">
              <w:rPr>
                <w:rFonts w:cs="Arial"/>
                <w:b/>
                <w:sz w:val="18"/>
                <w:szCs w:val="18"/>
              </w:rPr>
              <w:t xml:space="preserve">istrace systému IDM bude možná </w:t>
            </w:r>
            <w:r w:rsidR="00F45956">
              <w:rPr>
                <w:rFonts w:cs="Arial"/>
                <w:b/>
                <w:sz w:val="18"/>
                <w:szCs w:val="18"/>
              </w:rPr>
              <w:t>z </w:t>
            </w:r>
            <w:r w:rsidRPr="00AC1625">
              <w:rPr>
                <w:rFonts w:cs="Arial"/>
                <w:b/>
                <w:sz w:val="18"/>
                <w:szCs w:val="18"/>
              </w:rPr>
              <w:t>uživatelské samoobsluhy systému IDM</w:t>
            </w:r>
            <w:r w:rsidR="00F45956">
              <w:rPr>
                <w:rFonts w:cs="Arial"/>
                <w:b/>
                <w:sz w:val="18"/>
                <w:szCs w:val="18"/>
              </w:rPr>
              <w:t xml:space="preserve"> v </w:t>
            </w:r>
            <w:r w:rsidRPr="00AC1625">
              <w:rPr>
                <w:rFonts w:cs="Arial"/>
                <w:b/>
                <w:sz w:val="18"/>
                <w:szCs w:val="18"/>
              </w:rPr>
              <w:t>rozsahu:</w:t>
            </w:r>
          </w:p>
        </w:tc>
        <w:tc>
          <w:tcPr>
            <w:tcW w:w="3978" w:type="dxa"/>
            <w:vAlign w:val="center"/>
          </w:tcPr>
          <w:p w14:paraId="73D351B9" w14:textId="77777777" w:rsidR="00AC1625" w:rsidRPr="00A926F6" w:rsidRDefault="00AC1625" w:rsidP="00AC1625">
            <w:pPr>
              <w:jc w:val="left"/>
              <w:rPr>
                <w:sz w:val="18"/>
                <w:szCs w:val="18"/>
              </w:rPr>
            </w:pPr>
          </w:p>
        </w:tc>
        <w:tc>
          <w:tcPr>
            <w:tcW w:w="926" w:type="dxa"/>
            <w:vAlign w:val="center"/>
          </w:tcPr>
          <w:p w14:paraId="0CF32CEE" w14:textId="77777777" w:rsidR="00AC1625" w:rsidRPr="00A926F6" w:rsidRDefault="00AC1625" w:rsidP="00AC1625">
            <w:pPr>
              <w:jc w:val="center"/>
              <w:rPr>
                <w:sz w:val="18"/>
                <w:szCs w:val="18"/>
              </w:rPr>
            </w:pPr>
          </w:p>
        </w:tc>
      </w:tr>
      <w:tr w:rsidR="00AC1625" w:rsidRPr="00A926F6" w14:paraId="3844E94B" w14:textId="77777777" w:rsidTr="00323BA4">
        <w:trPr>
          <w:trHeight w:val="283"/>
        </w:trPr>
        <w:tc>
          <w:tcPr>
            <w:tcW w:w="517" w:type="dxa"/>
            <w:vAlign w:val="center"/>
          </w:tcPr>
          <w:p w14:paraId="304C102E"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71156FE7" w14:textId="097DDE88" w:rsidR="00AC1625" w:rsidRPr="00AC1625" w:rsidRDefault="00AC1625" w:rsidP="00AC1625">
            <w:pPr>
              <w:spacing w:before="60" w:after="60"/>
              <w:rPr>
                <w:rFonts w:cs="Arial"/>
                <w:sz w:val="18"/>
                <w:szCs w:val="18"/>
              </w:rPr>
            </w:pPr>
            <w:r w:rsidRPr="00AC1625">
              <w:rPr>
                <w:rFonts w:cs="Arial"/>
                <w:sz w:val="18"/>
                <w:szCs w:val="18"/>
              </w:rPr>
              <w:t>Portál bude umožňovat nastavit migrační režim pro synchronizaci minimálně identit, který bude umožňovat postupnou nebo hromadou rekonciliaci nebo migraci identit do systému IDM.</w:t>
            </w:r>
          </w:p>
        </w:tc>
        <w:tc>
          <w:tcPr>
            <w:tcW w:w="3978" w:type="dxa"/>
            <w:vAlign w:val="center"/>
          </w:tcPr>
          <w:p w14:paraId="5E72DDCA" w14:textId="77777777" w:rsidR="00AC1625" w:rsidRPr="00A926F6" w:rsidRDefault="00AC1625" w:rsidP="00AC1625">
            <w:pPr>
              <w:jc w:val="left"/>
              <w:rPr>
                <w:sz w:val="18"/>
                <w:szCs w:val="18"/>
              </w:rPr>
            </w:pPr>
          </w:p>
        </w:tc>
        <w:tc>
          <w:tcPr>
            <w:tcW w:w="926" w:type="dxa"/>
            <w:vAlign w:val="center"/>
          </w:tcPr>
          <w:p w14:paraId="77B3655F" w14:textId="77777777" w:rsidR="00AC1625" w:rsidRPr="00A926F6" w:rsidRDefault="00AC1625" w:rsidP="00AC1625">
            <w:pPr>
              <w:jc w:val="center"/>
              <w:rPr>
                <w:sz w:val="18"/>
                <w:szCs w:val="18"/>
              </w:rPr>
            </w:pPr>
          </w:p>
        </w:tc>
      </w:tr>
      <w:tr w:rsidR="00AC1625" w:rsidRPr="00A926F6" w14:paraId="56606AB1" w14:textId="77777777" w:rsidTr="00323BA4">
        <w:trPr>
          <w:trHeight w:val="283"/>
        </w:trPr>
        <w:tc>
          <w:tcPr>
            <w:tcW w:w="517" w:type="dxa"/>
            <w:vAlign w:val="center"/>
          </w:tcPr>
          <w:p w14:paraId="0340ACD7"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3335F0A" w14:textId="58595208" w:rsidR="00AC1625" w:rsidRPr="00AC1625" w:rsidRDefault="00AC1625" w:rsidP="00AC1625">
            <w:pPr>
              <w:spacing w:before="60" w:after="60"/>
              <w:rPr>
                <w:rFonts w:cs="Arial"/>
                <w:sz w:val="18"/>
                <w:szCs w:val="18"/>
              </w:rPr>
            </w:pPr>
            <w:r w:rsidRPr="00AC1625">
              <w:rPr>
                <w:rFonts w:cs="Arial"/>
                <w:sz w:val="18"/>
                <w:szCs w:val="18"/>
              </w:rPr>
              <w:t>Portál bude umožňovat změnu</w:t>
            </w:r>
            <w:r w:rsidR="00F45956">
              <w:rPr>
                <w:rFonts w:cs="Arial"/>
                <w:sz w:val="18"/>
                <w:szCs w:val="18"/>
              </w:rPr>
              <w:t xml:space="preserve"> a </w:t>
            </w:r>
            <w:r w:rsidRPr="00AC1625">
              <w:rPr>
                <w:rFonts w:cs="Arial"/>
                <w:sz w:val="18"/>
                <w:szCs w:val="18"/>
              </w:rPr>
              <w:t>reset hesla administrátorem systému IDM pro všechny spravované identity nebo uživatelem systému IDM. Uživatel může změnit heslo pouze sám sobě</w:t>
            </w:r>
            <w:r w:rsidR="006B5AB5">
              <w:rPr>
                <w:rFonts w:cs="Arial"/>
                <w:sz w:val="18"/>
                <w:szCs w:val="18"/>
              </w:rPr>
              <w:t>.</w:t>
            </w:r>
          </w:p>
        </w:tc>
        <w:tc>
          <w:tcPr>
            <w:tcW w:w="3978" w:type="dxa"/>
            <w:vAlign w:val="center"/>
          </w:tcPr>
          <w:p w14:paraId="44D1DF8C" w14:textId="77777777" w:rsidR="00AC1625" w:rsidRPr="00A926F6" w:rsidRDefault="00AC1625" w:rsidP="00AC1625">
            <w:pPr>
              <w:jc w:val="left"/>
              <w:rPr>
                <w:sz w:val="18"/>
                <w:szCs w:val="18"/>
              </w:rPr>
            </w:pPr>
          </w:p>
        </w:tc>
        <w:tc>
          <w:tcPr>
            <w:tcW w:w="926" w:type="dxa"/>
            <w:vAlign w:val="center"/>
          </w:tcPr>
          <w:p w14:paraId="4279D154" w14:textId="77777777" w:rsidR="00AC1625" w:rsidRPr="00A926F6" w:rsidRDefault="00AC1625" w:rsidP="00AC1625">
            <w:pPr>
              <w:jc w:val="center"/>
              <w:rPr>
                <w:sz w:val="18"/>
                <w:szCs w:val="18"/>
              </w:rPr>
            </w:pPr>
          </w:p>
        </w:tc>
      </w:tr>
      <w:tr w:rsidR="00AC1625" w:rsidRPr="00A926F6" w14:paraId="395362EE" w14:textId="77777777" w:rsidTr="00323BA4">
        <w:trPr>
          <w:trHeight w:val="283"/>
        </w:trPr>
        <w:tc>
          <w:tcPr>
            <w:tcW w:w="517" w:type="dxa"/>
            <w:vAlign w:val="center"/>
          </w:tcPr>
          <w:p w14:paraId="7D8B80DD"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BDB9199" w14:textId="0A926FD9" w:rsidR="00AC1625" w:rsidRPr="00AC1625" w:rsidRDefault="00AC1625" w:rsidP="00AC1625">
            <w:pPr>
              <w:spacing w:before="60" w:after="60"/>
              <w:rPr>
                <w:rFonts w:cs="Arial"/>
                <w:sz w:val="18"/>
                <w:szCs w:val="18"/>
              </w:rPr>
            </w:pPr>
            <w:r w:rsidRPr="00AC1625">
              <w:rPr>
                <w:rFonts w:cs="Arial"/>
                <w:sz w:val="18"/>
                <w:szCs w:val="18"/>
              </w:rPr>
              <w:t>Portál bude umožňovat vytváření nových aplikačních rolí systému IDM pomocí grafického rozhraní (například</w:t>
            </w:r>
            <w:r w:rsidR="00F45956">
              <w:rPr>
                <w:rFonts w:cs="Arial"/>
                <w:sz w:val="18"/>
                <w:szCs w:val="18"/>
              </w:rPr>
              <w:t xml:space="preserve"> s </w:t>
            </w:r>
            <w:r w:rsidRPr="00AC1625">
              <w:rPr>
                <w:rFonts w:cs="Arial"/>
                <w:sz w:val="18"/>
                <w:szCs w:val="18"/>
              </w:rPr>
              <w:t>použitím grafického vzorů portálového rozhraní pro definici oprávnění).</w:t>
            </w:r>
          </w:p>
        </w:tc>
        <w:tc>
          <w:tcPr>
            <w:tcW w:w="3978" w:type="dxa"/>
            <w:vAlign w:val="center"/>
          </w:tcPr>
          <w:p w14:paraId="616D8966" w14:textId="77777777" w:rsidR="00AC1625" w:rsidRPr="00A926F6" w:rsidRDefault="00AC1625" w:rsidP="00AC1625">
            <w:pPr>
              <w:jc w:val="left"/>
              <w:rPr>
                <w:sz w:val="18"/>
                <w:szCs w:val="18"/>
              </w:rPr>
            </w:pPr>
          </w:p>
        </w:tc>
        <w:tc>
          <w:tcPr>
            <w:tcW w:w="926" w:type="dxa"/>
            <w:vAlign w:val="center"/>
          </w:tcPr>
          <w:p w14:paraId="423D00C5" w14:textId="77777777" w:rsidR="00AC1625" w:rsidRPr="00A926F6" w:rsidRDefault="00AC1625" w:rsidP="00AC1625">
            <w:pPr>
              <w:jc w:val="center"/>
              <w:rPr>
                <w:sz w:val="18"/>
                <w:szCs w:val="18"/>
              </w:rPr>
            </w:pPr>
          </w:p>
        </w:tc>
      </w:tr>
      <w:tr w:rsidR="00AC1625" w:rsidRPr="00A926F6" w14:paraId="24240D3B" w14:textId="77777777" w:rsidTr="00323BA4">
        <w:trPr>
          <w:trHeight w:val="283"/>
        </w:trPr>
        <w:tc>
          <w:tcPr>
            <w:tcW w:w="517" w:type="dxa"/>
            <w:vAlign w:val="center"/>
          </w:tcPr>
          <w:p w14:paraId="40B6981F"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7F6A4AB" w14:textId="69E7B133" w:rsidR="00AC1625" w:rsidRPr="00AC1625" w:rsidRDefault="00AC1625" w:rsidP="00AC1625">
            <w:pPr>
              <w:spacing w:before="60" w:after="60"/>
              <w:rPr>
                <w:rFonts w:cs="Arial"/>
                <w:sz w:val="18"/>
                <w:szCs w:val="18"/>
              </w:rPr>
            </w:pPr>
            <w:r w:rsidRPr="00AC1625">
              <w:rPr>
                <w:rFonts w:cs="Arial"/>
                <w:sz w:val="18"/>
                <w:szCs w:val="18"/>
              </w:rPr>
              <w:t>Portál bude umožňovat konfiguraci automatických notifikací</w:t>
            </w:r>
            <w:r w:rsidR="00F45956">
              <w:rPr>
                <w:rFonts w:cs="Arial"/>
                <w:sz w:val="18"/>
                <w:szCs w:val="18"/>
              </w:rPr>
              <w:t xml:space="preserve"> s </w:t>
            </w:r>
            <w:r w:rsidRPr="00AC1625">
              <w:rPr>
                <w:rFonts w:cs="Arial"/>
                <w:sz w:val="18"/>
                <w:szCs w:val="18"/>
              </w:rPr>
              <w:t>možností volby způsobu notifikace e-mailem nebo SMS, nastavení adresáta nebo adresátů, nastavení obsahu notifikace</w:t>
            </w:r>
            <w:r w:rsidR="00F45956">
              <w:rPr>
                <w:rFonts w:cs="Arial"/>
                <w:sz w:val="18"/>
                <w:szCs w:val="18"/>
              </w:rPr>
              <w:t xml:space="preserve"> a </w:t>
            </w:r>
            <w:r w:rsidRPr="00AC1625">
              <w:rPr>
                <w:rFonts w:cs="Arial"/>
                <w:sz w:val="18"/>
                <w:szCs w:val="18"/>
              </w:rPr>
              <w:t>nastavení podmínky zasílání notifikace na základě události.</w:t>
            </w:r>
          </w:p>
        </w:tc>
        <w:tc>
          <w:tcPr>
            <w:tcW w:w="3978" w:type="dxa"/>
            <w:vAlign w:val="center"/>
          </w:tcPr>
          <w:p w14:paraId="0C1811EF" w14:textId="77777777" w:rsidR="00AC1625" w:rsidRPr="00A926F6" w:rsidRDefault="00AC1625" w:rsidP="00AC1625">
            <w:pPr>
              <w:jc w:val="left"/>
              <w:rPr>
                <w:sz w:val="18"/>
                <w:szCs w:val="18"/>
              </w:rPr>
            </w:pPr>
          </w:p>
        </w:tc>
        <w:tc>
          <w:tcPr>
            <w:tcW w:w="926" w:type="dxa"/>
            <w:vAlign w:val="center"/>
          </w:tcPr>
          <w:p w14:paraId="1274C130" w14:textId="77777777" w:rsidR="00AC1625" w:rsidRPr="00A926F6" w:rsidRDefault="00AC1625" w:rsidP="00AC1625">
            <w:pPr>
              <w:jc w:val="center"/>
              <w:rPr>
                <w:sz w:val="18"/>
                <w:szCs w:val="18"/>
              </w:rPr>
            </w:pPr>
          </w:p>
        </w:tc>
      </w:tr>
      <w:tr w:rsidR="00AC1625" w:rsidRPr="00A926F6" w14:paraId="0580DF95" w14:textId="77777777" w:rsidTr="00323BA4">
        <w:trPr>
          <w:trHeight w:val="283"/>
        </w:trPr>
        <w:tc>
          <w:tcPr>
            <w:tcW w:w="517" w:type="dxa"/>
            <w:vAlign w:val="center"/>
          </w:tcPr>
          <w:p w14:paraId="62B33091"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0F5B0F62" w14:textId="41789B43" w:rsidR="00AC1625" w:rsidRPr="00AC1625" w:rsidRDefault="00AC1625" w:rsidP="006B5AB5">
            <w:pPr>
              <w:spacing w:before="60" w:after="60"/>
              <w:rPr>
                <w:rFonts w:cs="Arial"/>
                <w:sz w:val="18"/>
                <w:szCs w:val="18"/>
              </w:rPr>
            </w:pPr>
            <w:r w:rsidRPr="00AC1625">
              <w:rPr>
                <w:rFonts w:cs="Arial"/>
                <w:sz w:val="18"/>
                <w:szCs w:val="18"/>
              </w:rPr>
              <w:t>Možnost zákaznické customizace portálu alespoň vložení</w:t>
            </w:r>
            <w:r w:rsidR="00F45956">
              <w:rPr>
                <w:rFonts w:cs="Arial"/>
                <w:sz w:val="18"/>
                <w:szCs w:val="18"/>
              </w:rPr>
              <w:t xml:space="preserve"> a </w:t>
            </w:r>
            <w:r w:rsidRPr="00AC1625">
              <w:rPr>
                <w:rFonts w:cs="Arial"/>
                <w:sz w:val="18"/>
                <w:szCs w:val="18"/>
              </w:rPr>
              <w:t>zobrazení loga společnosti</w:t>
            </w:r>
            <w:r w:rsidR="00F45956">
              <w:rPr>
                <w:rFonts w:cs="Arial"/>
                <w:sz w:val="18"/>
                <w:szCs w:val="18"/>
              </w:rPr>
              <w:t xml:space="preserve"> v </w:t>
            </w:r>
            <w:r w:rsidRPr="00AC1625">
              <w:rPr>
                <w:rFonts w:cs="Arial"/>
                <w:sz w:val="18"/>
                <w:szCs w:val="18"/>
              </w:rPr>
              <w:t>portálu I</w:t>
            </w:r>
            <w:r w:rsidR="006B5AB5">
              <w:rPr>
                <w:rFonts w:cs="Arial"/>
                <w:sz w:val="18"/>
                <w:szCs w:val="18"/>
              </w:rPr>
              <w:t>D</w:t>
            </w:r>
            <w:r w:rsidRPr="00AC1625">
              <w:rPr>
                <w:rFonts w:cs="Arial"/>
                <w:sz w:val="18"/>
                <w:szCs w:val="18"/>
              </w:rPr>
              <w:t>M</w:t>
            </w:r>
            <w:r w:rsidR="006B5AB5">
              <w:rPr>
                <w:rFonts w:cs="Arial"/>
                <w:sz w:val="18"/>
                <w:szCs w:val="18"/>
              </w:rPr>
              <w:t>.</w:t>
            </w:r>
          </w:p>
        </w:tc>
        <w:tc>
          <w:tcPr>
            <w:tcW w:w="3978" w:type="dxa"/>
            <w:vAlign w:val="center"/>
          </w:tcPr>
          <w:p w14:paraId="3369DAE0" w14:textId="77777777" w:rsidR="00AC1625" w:rsidRPr="00A926F6" w:rsidRDefault="00AC1625" w:rsidP="00AC1625">
            <w:pPr>
              <w:jc w:val="left"/>
              <w:rPr>
                <w:sz w:val="18"/>
                <w:szCs w:val="18"/>
              </w:rPr>
            </w:pPr>
          </w:p>
        </w:tc>
        <w:tc>
          <w:tcPr>
            <w:tcW w:w="926" w:type="dxa"/>
            <w:vAlign w:val="center"/>
          </w:tcPr>
          <w:p w14:paraId="7EFE86A8" w14:textId="77777777" w:rsidR="00AC1625" w:rsidRPr="00A926F6" w:rsidRDefault="00AC1625" w:rsidP="00AC1625">
            <w:pPr>
              <w:jc w:val="center"/>
              <w:rPr>
                <w:sz w:val="18"/>
                <w:szCs w:val="18"/>
              </w:rPr>
            </w:pPr>
          </w:p>
        </w:tc>
      </w:tr>
      <w:tr w:rsidR="00AC1625" w:rsidRPr="00A926F6" w14:paraId="2C312356" w14:textId="77777777" w:rsidTr="00323BA4">
        <w:trPr>
          <w:trHeight w:val="283"/>
        </w:trPr>
        <w:tc>
          <w:tcPr>
            <w:tcW w:w="517" w:type="dxa"/>
            <w:vAlign w:val="center"/>
          </w:tcPr>
          <w:p w14:paraId="5EEAA35E"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6A8A31A0" w14:textId="705C2403" w:rsidR="00AC1625" w:rsidRPr="00AC1625" w:rsidRDefault="00AC1625" w:rsidP="00AC1625">
            <w:pPr>
              <w:spacing w:before="60" w:after="60"/>
              <w:rPr>
                <w:rFonts w:cs="Arial"/>
                <w:sz w:val="18"/>
                <w:szCs w:val="18"/>
              </w:rPr>
            </w:pPr>
            <w:r w:rsidRPr="00AC1625">
              <w:rPr>
                <w:rFonts w:cs="Arial"/>
                <w:sz w:val="18"/>
                <w:szCs w:val="18"/>
              </w:rPr>
              <w:t>Požadavky na možnosti administrace systému IDM formou hromadných importů</w:t>
            </w:r>
            <w:r w:rsidR="00F45956">
              <w:rPr>
                <w:rFonts w:cs="Arial"/>
                <w:sz w:val="18"/>
                <w:szCs w:val="18"/>
              </w:rPr>
              <w:t xml:space="preserve"> a </w:t>
            </w:r>
            <w:r w:rsidRPr="00AC1625">
              <w:rPr>
                <w:rFonts w:cs="Arial"/>
                <w:sz w:val="18"/>
                <w:szCs w:val="18"/>
              </w:rPr>
              <w:t>exportů</w:t>
            </w:r>
            <w:r w:rsidR="00F45956">
              <w:rPr>
                <w:rFonts w:cs="Arial"/>
                <w:sz w:val="18"/>
                <w:szCs w:val="18"/>
              </w:rPr>
              <w:t xml:space="preserve"> z </w:t>
            </w:r>
            <w:r w:rsidRPr="00AC1625">
              <w:rPr>
                <w:rFonts w:cs="Arial"/>
                <w:sz w:val="18"/>
                <w:szCs w:val="18"/>
              </w:rPr>
              <w:t>csv, JSON nebo xml souborů.</w:t>
            </w:r>
            <w:r w:rsidR="00F45956">
              <w:rPr>
                <w:rFonts w:cs="Arial"/>
                <w:sz w:val="18"/>
                <w:szCs w:val="18"/>
              </w:rPr>
              <w:t xml:space="preserve"> V </w:t>
            </w:r>
            <w:r w:rsidRPr="00AC1625">
              <w:rPr>
                <w:rFonts w:cs="Arial"/>
                <w:sz w:val="18"/>
                <w:szCs w:val="18"/>
              </w:rPr>
              <w:t>minimálním rozsahu:</w:t>
            </w:r>
          </w:p>
        </w:tc>
        <w:tc>
          <w:tcPr>
            <w:tcW w:w="3978" w:type="dxa"/>
            <w:vAlign w:val="center"/>
          </w:tcPr>
          <w:p w14:paraId="529EB738" w14:textId="77777777" w:rsidR="00AC1625" w:rsidRPr="00A926F6" w:rsidRDefault="00AC1625" w:rsidP="00AC1625">
            <w:pPr>
              <w:jc w:val="left"/>
              <w:rPr>
                <w:sz w:val="18"/>
                <w:szCs w:val="18"/>
              </w:rPr>
            </w:pPr>
          </w:p>
        </w:tc>
        <w:tc>
          <w:tcPr>
            <w:tcW w:w="926" w:type="dxa"/>
            <w:vAlign w:val="center"/>
          </w:tcPr>
          <w:p w14:paraId="2DE7AEFE" w14:textId="77777777" w:rsidR="00AC1625" w:rsidRPr="00A926F6" w:rsidRDefault="00AC1625" w:rsidP="00AC1625">
            <w:pPr>
              <w:jc w:val="center"/>
              <w:rPr>
                <w:sz w:val="18"/>
                <w:szCs w:val="18"/>
              </w:rPr>
            </w:pPr>
          </w:p>
        </w:tc>
      </w:tr>
      <w:tr w:rsidR="00AC1625" w:rsidRPr="00A926F6" w14:paraId="47561A11" w14:textId="77777777" w:rsidTr="00323BA4">
        <w:trPr>
          <w:trHeight w:val="283"/>
        </w:trPr>
        <w:tc>
          <w:tcPr>
            <w:tcW w:w="517" w:type="dxa"/>
            <w:vAlign w:val="center"/>
          </w:tcPr>
          <w:p w14:paraId="620C829B"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D20A729" w14:textId="51C61674" w:rsidR="00AC1625" w:rsidRPr="00AC1625" w:rsidRDefault="00AC1625" w:rsidP="00AC1625">
            <w:pPr>
              <w:spacing w:before="60" w:after="60"/>
              <w:rPr>
                <w:rFonts w:cs="Arial"/>
                <w:sz w:val="18"/>
                <w:szCs w:val="18"/>
              </w:rPr>
            </w:pPr>
            <w:r w:rsidRPr="00AC1625">
              <w:rPr>
                <w:rFonts w:cs="Arial"/>
                <w:sz w:val="18"/>
                <w:szCs w:val="18"/>
              </w:rPr>
              <w:t>Import</w:t>
            </w:r>
            <w:r w:rsidR="00F45956">
              <w:rPr>
                <w:rFonts w:cs="Arial"/>
                <w:sz w:val="18"/>
                <w:szCs w:val="18"/>
              </w:rPr>
              <w:t xml:space="preserve"> a </w:t>
            </w:r>
            <w:r w:rsidRPr="00AC1625">
              <w:rPr>
                <w:rFonts w:cs="Arial"/>
                <w:sz w:val="18"/>
                <w:szCs w:val="18"/>
              </w:rPr>
              <w:t>export:</w:t>
            </w:r>
          </w:p>
          <w:p w14:paraId="48B9BC3E" w14:textId="77777777" w:rsidR="00AC1625" w:rsidRPr="00AC1625" w:rsidRDefault="00AC1625" w:rsidP="00300E75">
            <w:pPr>
              <w:pStyle w:val="Odstavecseseznamem"/>
              <w:numPr>
                <w:ilvl w:val="0"/>
                <w:numId w:val="59"/>
              </w:numPr>
              <w:spacing w:before="60" w:after="60"/>
              <w:contextualSpacing/>
              <w:jc w:val="left"/>
              <w:rPr>
                <w:rFonts w:cs="Arial"/>
                <w:sz w:val="18"/>
                <w:szCs w:val="18"/>
              </w:rPr>
            </w:pPr>
            <w:r w:rsidRPr="00AC1625">
              <w:rPr>
                <w:rFonts w:cs="Arial"/>
                <w:sz w:val="18"/>
                <w:szCs w:val="18"/>
              </w:rPr>
              <w:t>identit</w:t>
            </w:r>
          </w:p>
          <w:p w14:paraId="18776307" w14:textId="77777777" w:rsidR="00AC1625" w:rsidRPr="00AC1625" w:rsidRDefault="00AC1625" w:rsidP="00300E75">
            <w:pPr>
              <w:pStyle w:val="Odstavecseseznamem"/>
              <w:numPr>
                <w:ilvl w:val="0"/>
                <w:numId w:val="59"/>
              </w:numPr>
              <w:spacing w:before="60" w:after="60"/>
              <w:contextualSpacing/>
              <w:jc w:val="left"/>
              <w:rPr>
                <w:rFonts w:cs="Arial"/>
                <w:sz w:val="18"/>
                <w:szCs w:val="18"/>
              </w:rPr>
            </w:pPr>
            <w:r w:rsidRPr="00AC1625">
              <w:rPr>
                <w:rFonts w:cs="Arial"/>
                <w:sz w:val="18"/>
                <w:szCs w:val="18"/>
              </w:rPr>
              <w:t xml:space="preserve">aplikací </w:t>
            </w:r>
          </w:p>
          <w:p w14:paraId="371EC87A" w14:textId="77777777" w:rsidR="00AC1625" w:rsidRPr="00AC1625" w:rsidRDefault="00AC1625" w:rsidP="00300E75">
            <w:pPr>
              <w:pStyle w:val="Odstavecseseznamem"/>
              <w:numPr>
                <w:ilvl w:val="0"/>
                <w:numId w:val="59"/>
              </w:numPr>
              <w:spacing w:before="60" w:after="60"/>
              <w:contextualSpacing/>
              <w:jc w:val="left"/>
              <w:rPr>
                <w:rFonts w:cs="Arial"/>
                <w:sz w:val="18"/>
                <w:szCs w:val="18"/>
              </w:rPr>
            </w:pPr>
            <w:r w:rsidRPr="00AC1625">
              <w:rPr>
                <w:rFonts w:cs="Arial"/>
                <w:sz w:val="18"/>
                <w:szCs w:val="18"/>
              </w:rPr>
              <w:t>aplikačních rolí</w:t>
            </w:r>
          </w:p>
          <w:p w14:paraId="32FDCE5B" w14:textId="77777777" w:rsidR="00AC1625" w:rsidRPr="00AC1625" w:rsidRDefault="00AC1625" w:rsidP="00300E75">
            <w:pPr>
              <w:pStyle w:val="Odstavecseseznamem"/>
              <w:numPr>
                <w:ilvl w:val="0"/>
                <w:numId w:val="59"/>
              </w:numPr>
              <w:spacing w:before="60" w:after="60"/>
              <w:contextualSpacing/>
              <w:jc w:val="left"/>
              <w:rPr>
                <w:rFonts w:cs="Arial"/>
                <w:sz w:val="18"/>
                <w:szCs w:val="18"/>
              </w:rPr>
            </w:pPr>
            <w:r w:rsidRPr="00AC1625">
              <w:rPr>
                <w:rFonts w:cs="Arial"/>
                <w:sz w:val="18"/>
                <w:szCs w:val="18"/>
              </w:rPr>
              <w:t>business rolí včetně přiřazení aplikačních rolí business roli</w:t>
            </w:r>
          </w:p>
          <w:p w14:paraId="1E08E706" w14:textId="77777777" w:rsidR="00AC1625" w:rsidRDefault="00AC1625" w:rsidP="00300E75">
            <w:pPr>
              <w:pStyle w:val="Odstavecseseznamem"/>
              <w:numPr>
                <w:ilvl w:val="0"/>
                <w:numId w:val="59"/>
              </w:numPr>
              <w:spacing w:before="60" w:after="60"/>
              <w:contextualSpacing/>
              <w:jc w:val="left"/>
              <w:rPr>
                <w:rFonts w:cs="Arial"/>
                <w:sz w:val="18"/>
                <w:szCs w:val="18"/>
              </w:rPr>
            </w:pPr>
            <w:r w:rsidRPr="00AC1625">
              <w:rPr>
                <w:rFonts w:cs="Arial"/>
                <w:sz w:val="18"/>
                <w:szCs w:val="18"/>
              </w:rPr>
              <w:t>pravidla pro automatické přiřazení business role</w:t>
            </w:r>
          </w:p>
          <w:p w14:paraId="14FB56EB" w14:textId="64EAC809" w:rsidR="00AC1625" w:rsidRPr="00AC1625" w:rsidRDefault="00AC1625" w:rsidP="00300E75">
            <w:pPr>
              <w:pStyle w:val="Odstavecseseznamem"/>
              <w:numPr>
                <w:ilvl w:val="0"/>
                <w:numId w:val="59"/>
              </w:numPr>
              <w:spacing w:before="60" w:after="60"/>
              <w:contextualSpacing/>
              <w:jc w:val="left"/>
              <w:rPr>
                <w:rFonts w:cs="Arial"/>
                <w:sz w:val="18"/>
                <w:szCs w:val="18"/>
              </w:rPr>
            </w:pPr>
            <w:r w:rsidRPr="00AC1625">
              <w:rPr>
                <w:rFonts w:cs="Arial"/>
                <w:sz w:val="18"/>
                <w:szCs w:val="18"/>
              </w:rPr>
              <w:t>manuálního přiřazení business role uživateli</w:t>
            </w:r>
          </w:p>
        </w:tc>
        <w:tc>
          <w:tcPr>
            <w:tcW w:w="3978" w:type="dxa"/>
            <w:vAlign w:val="center"/>
          </w:tcPr>
          <w:p w14:paraId="09422A59" w14:textId="77777777" w:rsidR="00AC1625" w:rsidRPr="00A926F6" w:rsidRDefault="00AC1625" w:rsidP="00AC1625">
            <w:pPr>
              <w:jc w:val="left"/>
              <w:rPr>
                <w:sz w:val="18"/>
                <w:szCs w:val="18"/>
              </w:rPr>
            </w:pPr>
          </w:p>
        </w:tc>
        <w:tc>
          <w:tcPr>
            <w:tcW w:w="926" w:type="dxa"/>
            <w:vAlign w:val="center"/>
          </w:tcPr>
          <w:p w14:paraId="4A5F5BEB" w14:textId="77777777" w:rsidR="00AC1625" w:rsidRPr="00A926F6" w:rsidRDefault="00AC1625" w:rsidP="00AC1625">
            <w:pPr>
              <w:jc w:val="center"/>
              <w:rPr>
                <w:sz w:val="18"/>
                <w:szCs w:val="18"/>
              </w:rPr>
            </w:pPr>
          </w:p>
        </w:tc>
      </w:tr>
      <w:tr w:rsidR="00AC1625" w:rsidRPr="00A926F6" w14:paraId="2D379B75" w14:textId="77777777" w:rsidTr="00323BA4">
        <w:trPr>
          <w:trHeight w:val="283"/>
        </w:trPr>
        <w:tc>
          <w:tcPr>
            <w:tcW w:w="517" w:type="dxa"/>
            <w:vAlign w:val="center"/>
          </w:tcPr>
          <w:p w14:paraId="686A136B"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877ECED" w14:textId="3FA559C1" w:rsidR="00AC1625" w:rsidRPr="00AC1625" w:rsidRDefault="00AC1625" w:rsidP="00AC1625">
            <w:pPr>
              <w:spacing w:before="60" w:after="60"/>
              <w:rPr>
                <w:rFonts w:cs="Arial"/>
                <w:sz w:val="18"/>
                <w:szCs w:val="18"/>
              </w:rPr>
            </w:pPr>
            <w:r w:rsidRPr="00AC1625">
              <w:rPr>
                <w:rFonts w:cs="Arial"/>
                <w:sz w:val="18"/>
                <w:szCs w:val="18"/>
              </w:rPr>
              <w:t>Importy</w:t>
            </w:r>
            <w:r w:rsidR="00F45956">
              <w:rPr>
                <w:rFonts w:cs="Arial"/>
                <w:sz w:val="18"/>
                <w:szCs w:val="18"/>
              </w:rPr>
              <w:t xml:space="preserve"> a </w:t>
            </w:r>
            <w:r w:rsidRPr="00AC1625">
              <w:rPr>
                <w:rFonts w:cs="Arial"/>
                <w:sz w:val="18"/>
                <w:szCs w:val="18"/>
              </w:rPr>
              <w:t>exporty budou umožňovat nastavení pravidel pro atributy identit, aplikací, aplikačních rolí, business rolí včetně definice výpočtu hodnoty atributu (pravidlo pro komplexitu hesla</w:t>
            </w:r>
            <w:r w:rsidR="00F45956">
              <w:rPr>
                <w:rFonts w:cs="Arial"/>
                <w:sz w:val="18"/>
                <w:szCs w:val="18"/>
              </w:rPr>
              <w:t xml:space="preserve"> a </w:t>
            </w:r>
            <w:r w:rsidRPr="00AC1625">
              <w:rPr>
                <w:rFonts w:cs="Arial"/>
                <w:sz w:val="18"/>
                <w:szCs w:val="18"/>
              </w:rPr>
              <w:t>generování hesla, pravidlo pro vytváření mailové adresy</w:t>
            </w:r>
            <w:r w:rsidR="00F45956">
              <w:rPr>
                <w:rFonts w:cs="Arial"/>
                <w:sz w:val="18"/>
                <w:szCs w:val="18"/>
              </w:rPr>
              <w:t xml:space="preserve"> a </w:t>
            </w:r>
            <w:r w:rsidRPr="00AC1625">
              <w:rPr>
                <w:rFonts w:cs="Arial"/>
                <w:sz w:val="18"/>
                <w:szCs w:val="18"/>
              </w:rPr>
              <w:t>pod), kontroly validnosti atributu, povinnosti vyplnit atribut, datového typu atributu, číselníku pro volbu hodnoty atributu, zobrazovaného názvu atributu, pravidla pro migraci identit, přidání atributu, změna zobrazovaného názvu atributu na portále, viditelnost atributu, definice datového typu atributu, možnost vyplňování hodnoty atributu</w:t>
            </w:r>
            <w:r w:rsidR="00F45956">
              <w:rPr>
                <w:rFonts w:cs="Arial"/>
                <w:sz w:val="18"/>
                <w:szCs w:val="18"/>
              </w:rPr>
              <w:t xml:space="preserve"> z </w:t>
            </w:r>
            <w:r w:rsidRPr="00AC1625">
              <w:rPr>
                <w:rFonts w:cs="Arial"/>
                <w:sz w:val="18"/>
                <w:szCs w:val="18"/>
              </w:rPr>
              <w:t>číselníku</w:t>
            </w:r>
            <w:r w:rsidR="00F45956">
              <w:rPr>
                <w:rFonts w:cs="Arial"/>
                <w:sz w:val="18"/>
                <w:szCs w:val="18"/>
              </w:rPr>
              <w:t xml:space="preserve"> a </w:t>
            </w:r>
            <w:r w:rsidRPr="00AC1625">
              <w:rPr>
                <w:rFonts w:cs="Arial"/>
                <w:sz w:val="18"/>
                <w:szCs w:val="18"/>
              </w:rPr>
              <w:t>definice tohoto číselníku, definice jedinečnosti hodnoty atributu</w:t>
            </w:r>
            <w:r w:rsidR="00F45956">
              <w:rPr>
                <w:rFonts w:cs="Arial"/>
                <w:sz w:val="18"/>
                <w:szCs w:val="18"/>
              </w:rPr>
              <w:t xml:space="preserve"> a </w:t>
            </w:r>
            <w:r w:rsidRPr="00AC1625">
              <w:rPr>
                <w:rFonts w:cs="Arial"/>
                <w:sz w:val="18"/>
                <w:szCs w:val="18"/>
              </w:rPr>
              <w:t>rozsah dat</w:t>
            </w:r>
            <w:r w:rsidR="00F45956">
              <w:rPr>
                <w:rFonts w:cs="Arial"/>
                <w:sz w:val="18"/>
                <w:szCs w:val="18"/>
              </w:rPr>
              <w:t xml:space="preserve"> v </w:t>
            </w:r>
            <w:r w:rsidRPr="00AC1625">
              <w:rPr>
                <w:rFonts w:cs="Arial"/>
                <w:sz w:val="18"/>
                <w:szCs w:val="18"/>
              </w:rPr>
              <w:t>jakém bude jedinečnost kontrolována (příklad DB, všechny identity,</w:t>
            </w:r>
            <w:r w:rsidR="00F45956">
              <w:rPr>
                <w:rFonts w:cs="Arial"/>
                <w:sz w:val="18"/>
                <w:szCs w:val="18"/>
              </w:rPr>
              <w:t xml:space="preserve"> v </w:t>
            </w:r>
            <w:r w:rsidRPr="00AC1625">
              <w:rPr>
                <w:rFonts w:cs="Arial"/>
                <w:sz w:val="18"/>
                <w:szCs w:val="18"/>
              </w:rPr>
              <w:t>rámci AD apod.)</w:t>
            </w:r>
          </w:p>
        </w:tc>
        <w:tc>
          <w:tcPr>
            <w:tcW w:w="3978" w:type="dxa"/>
            <w:vAlign w:val="center"/>
          </w:tcPr>
          <w:p w14:paraId="3BC92002" w14:textId="77777777" w:rsidR="00AC1625" w:rsidRPr="00A926F6" w:rsidRDefault="00AC1625" w:rsidP="00AC1625">
            <w:pPr>
              <w:jc w:val="left"/>
              <w:rPr>
                <w:sz w:val="18"/>
                <w:szCs w:val="18"/>
              </w:rPr>
            </w:pPr>
          </w:p>
        </w:tc>
        <w:tc>
          <w:tcPr>
            <w:tcW w:w="926" w:type="dxa"/>
            <w:vAlign w:val="center"/>
          </w:tcPr>
          <w:p w14:paraId="2DDDB363" w14:textId="77777777" w:rsidR="00AC1625" w:rsidRPr="00A926F6" w:rsidRDefault="00AC1625" w:rsidP="00AC1625">
            <w:pPr>
              <w:jc w:val="center"/>
              <w:rPr>
                <w:sz w:val="18"/>
                <w:szCs w:val="18"/>
              </w:rPr>
            </w:pPr>
          </w:p>
        </w:tc>
      </w:tr>
      <w:tr w:rsidR="00AC1625" w:rsidRPr="00A926F6" w14:paraId="67EAF867" w14:textId="77777777" w:rsidTr="00323BA4">
        <w:trPr>
          <w:trHeight w:val="283"/>
        </w:trPr>
        <w:tc>
          <w:tcPr>
            <w:tcW w:w="517" w:type="dxa"/>
            <w:vAlign w:val="center"/>
          </w:tcPr>
          <w:p w14:paraId="7694819D"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A3D6A02" w14:textId="46A2E833" w:rsidR="00AC1625" w:rsidRPr="00AC1625" w:rsidRDefault="00AC1625" w:rsidP="00727B53">
            <w:pPr>
              <w:spacing w:before="60" w:after="60"/>
              <w:rPr>
                <w:rFonts w:cs="Arial"/>
                <w:sz w:val="18"/>
                <w:szCs w:val="18"/>
              </w:rPr>
            </w:pPr>
            <w:r w:rsidRPr="00AC1625">
              <w:rPr>
                <w:rFonts w:cs="Arial"/>
                <w:sz w:val="18"/>
                <w:szCs w:val="18"/>
              </w:rPr>
              <w:t>Systém bude uchovávat historizaci hodnot atributů všech spravovaných objektů (identity, aplikací, aplikačních rolí, business rolí)</w:t>
            </w:r>
            <w:r w:rsidR="00F45956">
              <w:rPr>
                <w:rFonts w:cs="Arial"/>
                <w:sz w:val="18"/>
                <w:szCs w:val="18"/>
              </w:rPr>
              <w:t xml:space="preserve"> v </w:t>
            </w:r>
            <w:r w:rsidRPr="00AC1625">
              <w:rPr>
                <w:rFonts w:cs="Arial"/>
                <w:sz w:val="18"/>
                <w:szCs w:val="18"/>
              </w:rPr>
              <w:t>členění na konkrétní spravovaný objekt, včetně data jejich změny</w:t>
            </w:r>
            <w:r w:rsidR="00F45956">
              <w:rPr>
                <w:rFonts w:cs="Arial"/>
                <w:sz w:val="18"/>
                <w:szCs w:val="18"/>
              </w:rPr>
              <w:t xml:space="preserve"> a </w:t>
            </w:r>
            <w:r w:rsidRPr="00AC1625">
              <w:rPr>
                <w:rFonts w:cs="Arial"/>
                <w:sz w:val="18"/>
                <w:szCs w:val="18"/>
              </w:rPr>
              <w:t xml:space="preserve">původce jejich změny. Archivační záznam je možné exportovat ve formátu csv, json nebo </w:t>
            </w:r>
            <w:r w:rsidR="00727B53">
              <w:rPr>
                <w:rFonts w:cs="Arial"/>
                <w:sz w:val="18"/>
                <w:szCs w:val="18"/>
              </w:rPr>
              <w:t>MS E</w:t>
            </w:r>
            <w:r w:rsidRPr="00AC1625">
              <w:rPr>
                <w:rFonts w:cs="Arial"/>
                <w:sz w:val="18"/>
                <w:szCs w:val="18"/>
              </w:rPr>
              <w:t>xcel</w:t>
            </w:r>
          </w:p>
        </w:tc>
        <w:tc>
          <w:tcPr>
            <w:tcW w:w="3978" w:type="dxa"/>
            <w:vAlign w:val="center"/>
          </w:tcPr>
          <w:p w14:paraId="61189FDF" w14:textId="77777777" w:rsidR="00AC1625" w:rsidRPr="00A926F6" w:rsidRDefault="00AC1625" w:rsidP="00AC1625">
            <w:pPr>
              <w:jc w:val="left"/>
              <w:rPr>
                <w:sz w:val="18"/>
                <w:szCs w:val="18"/>
              </w:rPr>
            </w:pPr>
          </w:p>
        </w:tc>
        <w:tc>
          <w:tcPr>
            <w:tcW w:w="926" w:type="dxa"/>
            <w:vAlign w:val="center"/>
          </w:tcPr>
          <w:p w14:paraId="08BA235A" w14:textId="77777777" w:rsidR="00AC1625" w:rsidRPr="00A926F6" w:rsidRDefault="00AC1625" w:rsidP="00AC1625">
            <w:pPr>
              <w:jc w:val="center"/>
              <w:rPr>
                <w:sz w:val="18"/>
                <w:szCs w:val="18"/>
              </w:rPr>
            </w:pPr>
          </w:p>
        </w:tc>
      </w:tr>
      <w:tr w:rsidR="00AC1625" w:rsidRPr="00A926F6" w14:paraId="4FC1E121" w14:textId="77777777" w:rsidTr="00323BA4">
        <w:trPr>
          <w:trHeight w:val="283"/>
        </w:trPr>
        <w:tc>
          <w:tcPr>
            <w:tcW w:w="517" w:type="dxa"/>
            <w:vAlign w:val="center"/>
          </w:tcPr>
          <w:p w14:paraId="3AAB37B3"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5584AD1C" w14:textId="4EE8D8E0" w:rsidR="00AC1625" w:rsidRPr="00AC1625" w:rsidRDefault="00AC1625" w:rsidP="00727B53">
            <w:pPr>
              <w:spacing w:before="60" w:after="60"/>
              <w:rPr>
                <w:rFonts w:cs="Arial"/>
                <w:sz w:val="18"/>
                <w:szCs w:val="18"/>
              </w:rPr>
            </w:pPr>
            <w:r w:rsidRPr="00AC1625">
              <w:rPr>
                <w:rFonts w:cs="Arial"/>
                <w:sz w:val="18"/>
                <w:szCs w:val="18"/>
              </w:rPr>
              <w:t>Systém bude uchovávat logy</w:t>
            </w:r>
            <w:r w:rsidR="00F45956">
              <w:rPr>
                <w:rFonts w:cs="Arial"/>
                <w:sz w:val="18"/>
                <w:szCs w:val="18"/>
              </w:rPr>
              <w:t xml:space="preserve"> z </w:t>
            </w:r>
            <w:r w:rsidRPr="00AC1625">
              <w:rPr>
                <w:rFonts w:cs="Arial"/>
                <w:sz w:val="18"/>
                <w:szCs w:val="18"/>
              </w:rPr>
              <w:t xml:space="preserve">chybových stavů systému. Tyto logy bude možné exportovat ve formátu csv, json nebo </w:t>
            </w:r>
            <w:r w:rsidR="00727B53">
              <w:rPr>
                <w:rFonts w:cs="Arial"/>
                <w:sz w:val="18"/>
                <w:szCs w:val="18"/>
              </w:rPr>
              <w:t>MS E</w:t>
            </w:r>
            <w:r w:rsidRPr="00AC1625">
              <w:rPr>
                <w:rFonts w:cs="Arial"/>
                <w:sz w:val="18"/>
                <w:szCs w:val="18"/>
              </w:rPr>
              <w:t>xcel.</w:t>
            </w:r>
          </w:p>
        </w:tc>
        <w:tc>
          <w:tcPr>
            <w:tcW w:w="3978" w:type="dxa"/>
            <w:vAlign w:val="center"/>
          </w:tcPr>
          <w:p w14:paraId="5DF1F844" w14:textId="77777777" w:rsidR="00AC1625" w:rsidRPr="00A926F6" w:rsidRDefault="00AC1625" w:rsidP="00AC1625">
            <w:pPr>
              <w:jc w:val="left"/>
              <w:rPr>
                <w:sz w:val="18"/>
                <w:szCs w:val="18"/>
              </w:rPr>
            </w:pPr>
          </w:p>
        </w:tc>
        <w:tc>
          <w:tcPr>
            <w:tcW w:w="926" w:type="dxa"/>
            <w:vAlign w:val="center"/>
          </w:tcPr>
          <w:p w14:paraId="26CE3487" w14:textId="77777777" w:rsidR="00AC1625" w:rsidRPr="00A926F6" w:rsidRDefault="00AC1625" w:rsidP="00AC1625">
            <w:pPr>
              <w:jc w:val="center"/>
              <w:rPr>
                <w:sz w:val="18"/>
                <w:szCs w:val="18"/>
              </w:rPr>
            </w:pPr>
          </w:p>
        </w:tc>
      </w:tr>
      <w:tr w:rsidR="00AC1625" w:rsidRPr="00A926F6" w14:paraId="3F1BF4D0" w14:textId="77777777" w:rsidTr="00323BA4">
        <w:trPr>
          <w:trHeight w:val="283"/>
        </w:trPr>
        <w:tc>
          <w:tcPr>
            <w:tcW w:w="517" w:type="dxa"/>
            <w:vAlign w:val="center"/>
          </w:tcPr>
          <w:p w14:paraId="10439A3A" w14:textId="77777777" w:rsidR="00AC1625" w:rsidRPr="00A926F6" w:rsidRDefault="00AC1625" w:rsidP="006B5AB5">
            <w:pPr>
              <w:pStyle w:val="ANormln"/>
              <w:spacing w:before="0"/>
              <w:jc w:val="left"/>
              <w:rPr>
                <w:rFonts w:cs="Arial"/>
                <w:sz w:val="18"/>
                <w:szCs w:val="18"/>
              </w:rPr>
            </w:pPr>
          </w:p>
        </w:tc>
        <w:tc>
          <w:tcPr>
            <w:tcW w:w="3977" w:type="dxa"/>
          </w:tcPr>
          <w:p w14:paraId="0C804DDC" w14:textId="7AB41EE6" w:rsidR="00AC1625" w:rsidRPr="006B5AB5" w:rsidRDefault="00AC1625" w:rsidP="006B5AB5">
            <w:pPr>
              <w:spacing w:before="60" w:after="60"/>
              <w:jc w:val="left"/>
              <w:rPr>
                <w:rFonts w:cs="Arial"/>
                <w:b/>
                <w:sz w:val="18"/>
                <w:szCs w:val="18"/>
              </w:rPr>
            </w:pPr>
            <w:r w:rsidRPr="006B5AB5">
              <w:rPr>
                <w:rFonts w:cs="Arial"/>
                <w:b/>
                <w:sz w:val="18"/>
                <w:szCs w:val="18"/>
              </w:rPr>
              <w:t>Požadavky na možnosti nastavení synchronizačních konektorů: Synchronizační část systému IDM bude umožňovat:</w:t>
            </w:r>
          </w:p>
        </w:tc>
        <w:tc>
          <w:tcPr>
            <w:tcW w:w="3978" w:type="dxa"/>
            <w:vAlign w:val="center"/>
          </w:tcPr>
          <w:p w14:paraId="31379989" w14:textId="77777777" w:rsidR="00AC1625" w:rsidRPr="00A926F6" w:rsidRDefault="00AC1625" w:rsidP="00AC1625">
            <w:pPr>
              <w:jc w:val="left"/>
              <w:rPr>
                <w:sz w:val="18"/>
                <w:szCs w:val="18"/>
              </w:rPr>
            </w:pPr>
          </w:p>
        </w:tc>
        <w:tc>
          <w:tcPr>
            <w:tcW w:w="926" w:type="dxa"/>
            <w:vAlign w:val="center"/>
          </w:tcPr>
          <w:p w14:paraId="3D09E17B" w14:textId="77777777" w:rsidR="00AC1625" w:rsidRPr="00A926F6" w:rsidRDefault="00AC1625" w:rsidP="00AC1625">
            <w:pPr>
              <w:jc w:val="center"/>
              <w:rPr>
                <w:sz w:val="18"/>
                <w:szCs w:val="18"/>
              </w:rPr>
            </w:pPr>
          </w:p>
        </w:tc>
      </w:tr>
      <w:tr w:rsidR="00AC1625" w:rsidRPr="00A926F6" w14:paraId="67842004" w14:textId="77777777" w:rsidTr="00323BA4">
        <w:trPr>
          <w:trHeight w:val="283"/>
        </w:trPr>
        <w:tc>
          <w:tcPr>
            <w:tcW w:w="517" w:type="dxa"/>
            <w:vAlign w:val="center"/>
          </w:tcPr>
          <w:p w14:paraId="496A3E67"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0BE8D82D" w14:textId="6B125477" w:rsidR="00AC1625" w:rsidRPr="00AC1625" w:rsidRDefault="00AC1625" w:rsidP="00AC1625">
            <w:pPr>
              <w:spacing w:before="60" w:after="60"/>
              <w:rPr>
                <w:rFonts w:cs="Arial"/>
                <w:sz w:val="18"/>
                <w:szCs w:val="18"/>
              </w:rPr>
            </w:pPr>
            <w:r w:rsidRPr="00AC1625">
              <w:rPr>
                <w:rFonts w:cs="Arial"/>
                <w:sz w:val="18"/>
                <w:szCs w:val="18"/>
              </w:rPr>
              <w:t>Nastavování synchronizačních konektorů</w:t>
            </w:r>
          </w:p>
        </w:tc>
        <w:tc>
          <w:tcPr>
            <w:tcW w:w="3978" w:type="dxa"/>
            <w:vAlign w:val="center"/>
          </w:tcPr>
          <w:p w14:paraId="7EB9F941" w14:textId="77777777" w:rsidR="00AC1625" w:rsidRPr="00A926F6" w:rsidRDefault="00AC1625" w:rsidP="00AC1625">
            <w:pPr>
              <w:jc w:val="left"/>
              <w:rPr>
                <w:sz w:val="18"/>
                <w:szCs w:val="18"/>
              </w:rPr>
            </w:pPr>
          </w:p>
        </w:tc>
        <w:tc>
          <w:tcPr>
            <w:tcW w:w="926" w:type="dxa"/>
            <w:vAlign w:val="center"/>
          </w:tcPr>
          <w:p w14:paraId="3F9C3AAF" w14:textId="77777777" w:rsidR="00AC1625" w:rsidRPr="00A926F6" w:rsidRDefault="00AC1625" w:rsidP="00AC1625">
            <w:pPr>
              <w:jc w:val="center"/>
              <w:rPr>
                <w:sz w:val="18"/>
                <w:szCs w:val="18"/>
              </w:rPr>
            </w:pPr>
          </w:p>
        </w:tc>
      </w:tr>
      <w:tr w:rsidR="00AC1625" w:rsidRPr="00A926F6" w14:paraId="523B6713" w14:textId="77777777" w:rsidTr="00323BA4">
        <w:trPr>
          <w:trHeight w:val="283"/>
        </w:trPr>
        <w:tc>
          <w:tcPr>
            <w:tcW w:w="517" w:type="dxa"/>
            <w:vAlign w:val="center"/>
          </w:tcPr>
          <w:p w14:paraId="5F2C609E"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4838489" w14:textId="14F61538" w:rsidR="00AC1625" w:rsidRPr="00AC1625" w:rsidRDefault="00AC1625" w:rsidP="00AC1625">
            <w:pPr>
              <w:spacing w:before="60" w:after="60"/>
              <w:rPr>
                <w:rFonts w:cs="Arial"/>
                <w:sz w:val="18"/>
                <w:szCs w:val="18"/>
              </w:rPr>
            </w:pPr>
            <w:r w:rsidRPr="00AC1625">
              <w:rPr>
                <w:rFonts w:cs="Arial"/>
                <w:sz w:val="18"/>
                <w:szCs w:val="18"/>
              </w:rPr>
              <w:t>Nastavování pravidel umožňujících synchronizaci pouze změn na spravovaných objektech se všemi napojenými systémy nebo synchronizaci všech spravovaných objektů</w:t>
            </w:r>
            <w:r w:rsidR="00F45956">
              <w:rPr>
                <w:rFonts w:cs="Arial"/>
                <w:sz w:val="18"/>
                <w:szCs w:val="18"/>
              </w:rPr>
              <w:t xml:space="preserve"> s </w:t>
            </w:r>
            <w:r w:rsidRPr="00AC1625">
              <w:rPr>
                <w:rFonts w:cs="Arial"/>
                <w:sz w:val="18"/>
                <w:szCs w:val="18"/>
              </w:rPr>
              <w:t>napojenými systémy</w:t>
            </w:r>
            <w:r w:rsidR="006B5AB5">
              <w:rPr>
                <w:rFonts w:cs="Arial"/>
                <w:sz w:val="18"/>
                <w:szCs w:val="18"/>
              </w:rPr>
              <w:t>.</w:t>
            </w:r>
          </w:p>
        </w:tc>
        <w:tc>
          <w:tcPr>
            <w:tcW w:w="3978" w:type="dxa"/>
            <w:vAlign w:val="center"/>
          </w:tcPr>
          <w:p w14:paraId="04804E45" w14:textId="77777777" w:rsidR="00AC1625" w:rsidRPr="00A926F6" w:rsidRDefault="00AC1625" w:rsidP="00AC1625">
            <w:pPr>
              <w:jc w:val="left"/>
              <w:rPr>
                <w:sz w:val="18"/>
                <w:szCs w:val="18"/>
              </w:rPr>
            </w:pPr>
          </w:p>
        </w:tc>
        <w:tc>
          <w:tcPr>
            <w:tcW w:w="926" w:type="dxa"/>
            <w:vAlign w:val="center"/>
          </w:tcPr>
          <w:p w14:paraId="49476004" w14:textId="77777777" w:rsidR="00AC1625" w:rsidRPr="00A926F6" w:rsidRDefault="00AC1625" w:rsidP="00AC1625">
            <w:pPr>
              <w:jc w:val="center"/>
              <w:rPr>
                <w:sz w:val="18"/>
                <w:szCs w:val="18"/>
              </w:rPr>
            </w:pPr>
          </w:p>
        </w:tc>
      </w:tr>
      <w:tr w:rsidR="00AC1625" w:rsidRPr="00A926F6" w14:paraId="51709F4A" w14:textId="77777777" w:rsidTr="00323BA4">
        <w:trPr>
          <w:trHeight w:val="283"/>
        </w:trPr>
        <w:tc>
          <w:tcPr>
            <w:tcW w:w="517" w:type="dxa"/>
            <w:vAlign w:val="center"/>
          </w:tcPr>
          <w:p w14:paraId="4E0F8F55"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A1DF9B2" w14:textId="54B450E1" w:rsidR="00AC1625" w:rsidRPr="00AC1625" w:rsidRDefault="00AC1625" w:rsidP="00AC1625">
            <w:pPr>
              <w:spacing w:before="60" w:after="60"/>
              <w:rPr>
                <w:rFonts w:cs="Arial"/>
                <w:sz w:val="18"/>
                <w:szCs w:val="18"/>
              </w:rPr>
            </w:pPr>
            <w:r w:rsidRPr="00AC1625">
              <w:rPr>
                <w:rFonts w:cs="Arial"/>
                <w:sz w:val="18"/>
                <w:szCs w:val="18"/>
              </w:rPr>
              <w:t>Systém IDM umožní používání</w:t>
            </w:r>
            <w:r w:rsidR="00F45956">
              <w:rPr>
                <w:rFonts w:cs="Arial"/>
                <w:sz w:val="18"/>
                <w:szCs w:val="18"/>
              </w:rPr>
              <w:t xml:space="preserve"> a </w:t>
            </w:r>
            <w:r w:rsidRPr="00AC1625">
              <w:rPr>
                <w:rFonts w:cs="Arial"/>
                <w:sz w:val="18"/>
                <w:szCs w:val="18"/>
              </w:rPr>
              <w:t>vytváření konektorů pro výměnu dat mezi systémem IDM zdrojovými</w:t>
            </w:r>
            <w:r w:rsidR="00F45956">
              <w:rPr>
                <w:rFonts w:cs="Arial"/>
                <w:sz w:val="18"/>
                <w:szCs w:val="18"/>
              </w:rPr>
              <w:t xml:space="preserve"> a </w:t>
            </w:r>
            <w:r w:rsidRPr="00AC1625">
              <w:rPr>
                <w:rFonts w:cs="Arial"/>
                <w:sz w:val="18"/>
                <w:szCs w:val="18"/>
              </w:rPr>
              <w:t>obsluhovanými systémy formou:</w:t>
            </w:r>
          </w:p>
          <w:p w14:paraId="7B011101" w14:textId="77777777" w:rsidR="00AC1625" w:rsidRPr="00AC1625" w:rsidRDefault="00AC1625" w:rsidP="00300E75">
            <w:pPr>
              <w:pStyle w:val="Odstavecseseznamem"/>
              <w:numPr>
                <w:ilvl w:val="0"/>
                <w:numId w:val="60"/>
              </w:numPr>
              <w:spacing w:before="60" w:after="60"/>
              <w:contextualSpacing/>
              <w:jc w:val="left"/>
              <w:rPr>
                <w:rFonts w:cs="Arial"/>
                <w:sz w:val="18"/>
                <w:szCs w:val="18"/>
              </w:rPr>
            </w:pPr>
            <w:r w:rsidRPr="00AC1625">
              <w:rPr>
                <w:rFonts w:cs="Arial"/>
                <w:sz w:val="18"/>
                <w:szCs w:val="18"/>
              </w:rPr>
              <w:t xml:space="preserve">CSV – konektor umožňuje generovat CSV soubory </w:t>
            </w:r>
          </w:p>
          <w:p w14:paraId="72F6506A" w14:textId="635ABD2C" w:rsidR="00AC1625" w:rsidRPr="00AC1625" w:rsidRDefault="00AC1625" w:rsidP="00300E75">
            <w:pPr>
              <w:pStyle w:val="Odstavecseseznamem"/>
              <w:numPr>
                <w:ilvl w:val="0"/>
                <w:numId w:val="60"/>
              </w:numPr>
              <w:spacing w:before="60" w:after="60"/>
              <w:contextualSpacing/>
              <w:jc w:val="left"/>
              <w:rPr>
                <w:rFonts w:cs="Arial"/>
                <w:sz w:val="18"/>
                <w:szCs w:val="18"/>
              </w:rPr>
            </w:pPr>
            <w:r w:rsidRPr="00AC1625">
              <w:rPr>
                <w:rFonts w:cs="Arial"/>
                <w:sz w:val="18"/>
                <w:szCs w:val="18"/>
              </w:rPr>
              <w:t>Databáze – konektor umožnuje spravovat identity</w:t>
            </w:r>
            <w:r w:rsidR="00F45956">
              <w:rPr>
                <w:rFonts w:cs="Arial"/>
                <w:sz w:val="18"/>
                <w:szCs w:val="18"/>
              </w:rPr>
              <w:t xml:space="preserve"> v </w:t>
            </w:r>
            <w:r w:rsidRPr="00AC1625">
              <w:rPr>
                <w:rFonts w:cs="Arial"/>
                <w:sz w:val="18"/>
                <w:szCs w:val="18"/>
              </w:rPr>
              <w:t xml:space="preserve">DB </w:t>
            </w:r>
          </w:p>
          <w:p w14:paraId="6E77F8DA" w14:textId="77777777" w:rsidR="00AC1625" w:rsidRPr="00AC1625" w:rsidRDefault="00AC1625" w:rsidP="00300E75">
            <w:pPr>
              <w:pStyle w:val="Odstavecseseznamem"/>
              <w:numPr>
                <w:ilvl w:val="0"/>
                <w:numId w:val="60"/>
              </w:numPr>
              <w:spacing w:before="60" w:after="60"/>
              <w:contextualSpacing/>
              <w:jc w:val="left"/>
              <w:rPr>
                <w:rFonts w:cs="Arial"/>
                <w:sz w:val="18"/>
                <w:szCs w:val="18"/>
              </w:rPr>
            </w:pPr>
            <w:r w:rsidRPr="00AC1625">
              <w:rPr>
                <w:rFonts w:cs="Arial"/>
                <w:sz w:val="18"/>
                <w:szCs w:val="18"/>
              </w:rPr>
              <w:t xml:space="preserve">SOAP– konektor umožňuje se napojit na SOAP webové služby (WS-SOAP) </w:t>
            </w:r>
          </w:p>
          <w:p w14:paraId="547F7874" w14:textId="77777777" w:rsidR="00AC1625" w:rsidRDefault="00AC1625" w:rsidP="00300E75">
            <w:pPr>
              <w:pStyle w:val="Odstavecseseznamem"/>
              <w:numPr>
                <w:ilvl w:val="0"/>
                <w:numId w:val="60"/>
              </w:numPr>
              <w:spacing w:before="60" w:after="60"/>
              <w:contextualSpacing/>
              <w:jc w:val="left"/>
              <w:rPr>
                <w:rFonts w:cs="Arial"/>
                <w:sz w:val="18"/>
                <w:szCs w:val="18"/>
              </w:rPr>
            </w:pPr>
            <w:r w:rsidRPr="00AC1625">
              <w:rPr>
                <w:rFonts w:cs="Arial"/>
                <w:sz w:val="18"/>
                <w:szCs w:val="18"/>
              </w:rPr>
              <w:t xml:space="preserve">REST – konektor umožňuje se napojit na restové webové služby (WS-REST) </w:t>
            </w:r>
          </w:p>
          <w:p w14:paraId="45FA9C9A" w14:textId="3128F5E9" w:rsidR="00AC1625" w:rsidRPr="00AC1625" w:rsidRDefault="00AC1625" w:rsidP="00300E75">
            <w:pPr>
              <w:pStyle w:val="Odstavecseseznamem"/>
              <w:numPr>
                <w:ilvl w:val="0"/>
                <w:numId w:val="60"/>
              </w:numPr>
              <w:spacing w:before="60" w:after="60"/>
              <w:contextualSpacing/>
              <w:jc w:val="left"/>
              <w:rPr>
                <w:rFonts w:cs="Arial"/>
                <w:sz w:val="18"/>
                <w:szCs w:val="18"/>
              </w:rPr>
            </w:pPr>
            <w:r w:rsidRPr="00AC1625">
              <w:rPr>
                <w:rFonts w:cs="Arial"/>
                <w:sz w:val="18"/>
                <w:szCs w:val="18"/>
              </w:rPr>
              <w:t>LDAP -</w:t>
            </w:r>
            <w:r w:rsidR="00F45956">
              <w:rPr>
                <w:rFonts w:cs="Arial"/>
                <w:sz w:val="18"/>
                <w:szCs w:val="18"/>
              </w:rPr>
              <w:t xml:space="preserve"> </w:t>
            </w:r>
            <w:r w:rsidRPr="00AC1625">
              <w:rPr>
                <w:rFonts w:cs="Arial"/>
                <w:sz w:val="18"/>
                <w:szCs w:val="18"/>
              </w:rPr>
              <w:t>konektor umožňuje se napojit na LDAPv3 server (např. Active Directory)</w:t>
            </w:r>
          </w:p>
        </w:tc>
        <w:tc>
          <w:tcPr>
            <w:tcW w:w="3978" w:type="dxa"/>
            <w:vAlign w:val="center"/>
          </w:tcPr>
          <w:p w14:paraId="3A5688ED" w14:textId="77777777" w:rsidR="00AC1625" w:rsidRPr="00A926F6" w:rsidRDefault="00AC1625" w:rsidP="00AC1625">
            <w:pPr>
              <w:jc w:val="left"/>
              <w:rPr>
                <w:sz w:val="18"/>
                <w:szCs w:val="18"/>
              </w:rPr>
            </w:pPr>
          </w:p>
        </w:tc>
        <w:tc>
          <w:tcPr>
            <w:tcW w:w="926" w:type="dxa"/>
            <w:vAlign w:val="center"/>
          </w:tcPr>
          <w:p w14:paraId="24CFC2CB" w14:textId="77777777" w:rsidR="00AC1625" w:rsidRPr="00A926F6" w:rsidRDefault="00AC1625" w:rsidP="00AC1625">
            <w:pPr>
              <w:jc w:val="center"/>
              <w:rPr>
                <w:sz w:val="18"/>
                <w:szCs w:val="18"/>
              </w:rPr>
            </w:pPr>
          </w:p>
        </w:tc>
      </w:tr>
      <w:tr w:rsidR="00AC1625" w:rsidRPr="00A926F6" w14:paraId="3951445D" w14:textId="77777777" w:rsidTr="00323BA4">
        <w:trPr>
          <w:trHeight w:val="283"/>
        </w:trPr>
        <w:tc>
          <w:tcPr>
            <w:tcW w:w="517" w:type="dxa"/>
            <w:vAlign w:val="center"/>
          </w:tcPr>
          <w:p w14:paraId="32820409"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40E1974D" w14:textId="39489C2F" w:rsidR="00AC1625" w:rsidRPr="00AC1625" w:rsidRDefault="00AC1625" w:rsidP="00AC1625">
            <w:pPr>
              <w:spacing w:before="60" w:after="60"/>
              <w:rPr>
                <w:rFonts w:cs="Arial"/>
                <w:sz w:val="18"/>
                <w:szCs w:val="18"/>
              </w:rPr>
            </w:pPr>
            <w:r w:rsidRPr="00AC1625">
              <w:rPr>
                <w:rFonts w:cs="Arial"/>
                <w:sz w:val="18"/>
                <w:szCs w:val="18"/>
              </w:rPr>
              <w:t>Systém IDM umožní nastavit automatické spouštění synchronizačních toků nebo manuální spouštění synchronizačních toků mezi systém IDM, zdrojovými</w:t>
            </w:r>
            <w:r w:rsidR="00F45956">
              <w:rPr>
                <w:rFonts w:cs="Arial"/>
                <w:sz w:val="18"/>
                <w:szCs w:val="18"/>
              </w:rPr>
              <w:t xml:space="preserve"> a </w:t>
            </w:r>
            <w:r w:rsidRPr="00AC1625">
              <w:rPr>
                <w:rFonts w:cs="Arial"/>
                <w:sz w:val="18"/>
                <w:szCs w:val="18"/>
              </w:rPr>
              <w:t>obsluhovanými systémy</w:t>
            </w:r>
            <w:r w:rsidR="006B5AB5">
              <w:rPr>
                <w:rFonts w:cs="Arial"/>
                <w:sz w:val="18"/>
                <w:szCs w:val="18"/>
              </w:rPr>
              <w:t>.</w:t>
            </w:r>
          </w:p>
        </w:tc>
        <w:tc>
          <w:tcPr>
            <w:tcW w:w="3978" w:type="dxa"/>
            <w:vAlign w:val="center"/>
          </w:tcPr>
          <w:p w14:paraId="29762A22" w14:textId="77777777" w:rsidR="00AC1625" w:rsidRPr="00A926F6" w:rsidRDefault="00AC1625" w:rsidP="00AC1625">
            <w:pPr>
              <w:jc w:val="left"/>
              <w:rPr>
                <w:sz w:val="18"/>
                <w:szCs w:val="18"/>
              </w:rPr>
            </w:pPr>
          </w:p>
        </w:tc>
        <w:tc>
          <w:tcPr>
            <w:tcW w:w="926" w:type="dxa"/>
            <w:vAlign w:val="center"/>
          </w:tcPr>
          <w:p w14:paraId="353B26EE" w14:textId="77777777" w:rsidR="00AC1625" w:rsidRPr="00A926F6" w:rsidRDefault="00AC1625" w:rsidP="00AC1625">
            <w:pPr>
              <w:jc w:val="center"/>
              <w:rPr>
                <w:sz w:val="18"/>
                <w:szCs w:val="18"/>
              </w:rPr>
            </w:pPr>
          </w:p>
        </w:tc>
      </w:tr>
      <w:tr w:rsidR="00AC1625" w:rsidRPr="00A926F6" w14:paraId="64BC7626" w14:textId="77777777" w:rsidTr="00323BA4">
        <w:trPr>
          <w:trHeight w:val="283"/>
        </w:trPr>
        <w:tc>
          <w:tcPr>
            <w:tcW w:w="517" w:type="dxa"/>
            <w:vAlign w:val="center"/>
          </w:tcPr>
          <w:p w14:paraId="196E40EA"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5BD1DA9" w14:textId="62A02C9F" w:rsidR="00AC1625" w:rsidRPr="00AC1625" w:rsidRDefault="00AC1625" w:rsidP="00AC1625">
            <w:pPr>
              <w:spacing w:before="60" w:after="60"/>
              <w:rPr>
                <w:rFonts w:cs="Arial"/>
                <w:sz w:val="18"/>
                <w:szCs w:val="18"/>
              </w:rPr>
            </w:pPr>
            <w:r w:rsidRPr="00AC1625">
              <w:rPr>
                <w:rFonts w:cs="Arial"/>
                <w:sz w:val="18"/>
                <w:szCs w:val="18"/>
              </w:rPr>
              <w:t>Systém IDM bude logovat veškeré synchronizace se zdrojovými</w:t>
            </w:r>
            <w:r w:rsidR="00F45956">
              <w:rPr>
                <w:rFonts w:cs="Arial"/>
                <w:sz w:val="18"/>
                <w:szCs w:val="18"/>
              </w:rPr>
              <w:t xml:space="preserve"> a </w:t>
            </w:r>
            <w:r w:rsidRPr="00AC1625">
              <w:rPr>
                <w:rFonts w:cs="Arial"/>
                <w:sz w:val="18"/>
                <w:szCs w:val="18"/>
              </w:rPr>
              <w:t>obsluhovanými systémy</w:t>
            </w:r>
            <w:r w:rsidR="006B5AB5">
              <w:rPr>
                <w:rFonts w:cs="Arial"/>
                <w:sz w:val="18"/>
                <w:szCs w:val="18"/>
              </w:rPr>
              <w:t>.</w:t>
            </w:r>
          </w:p>
        </w:tc>
        <w:tc>
          <w:tcPr>
            <w:tcW w:w="3978" w:type="dxa"/>
            <w:vAlign w:val="center"/>
          </w:tcPr>
          <w:p w14:paraId="3327AF44" w14:textId="77777777" w:rsidR="00AC1625" w:rsidRPr="00A926F6" w:rsidRDefault="00AC1625" w:rsidP="00AC1625">
            <w:pPr>
              <w:jc w:val="left"/>
              <w:rPr>
                <w:sz w:val="18"/>
                <w:szCs w:val="18"/>
              </w:rPr>
            </w:pPr>
          </w:p>
        </w:tc>
        <w:tc>
          <w:tcPr>
            <w:tcW w:w="926" w:type="dxa"/>
            <w:vAlign w:val="center"/>
          </w:tcPr>
          <w:p w14:paraId="147B9980" w14:textId="77777777" w:rsidR="00AC1625" w:rsidRPr="00A926F6" w:rsidRDefault="00AC1625" w:rsidP="00AC1625">
            <w:pPr>
              <w:jc w:val="center"/>
              <w:rPr>
                <w:sz w:val="18"/>
                <w:szCs w:val="18"/>
              </w:rPr>
            </w:pPr>
          </w:p>
        </w:tc>
      </w:tr>
      <w:tr w:rsidR="00AC1625" w:rsidRPr="00A926F6" w14:paraId="2FDD10EB" w14:textId="77777777" w:rsidTr="00323BA4">
        <w:trPr>
          <w:trHeight w:val="283"/>
        </w:trPr>
        <w:tc>
          <w:tcPr>
            <w:tcW w:w="517" w:type="dxa"/>
            <w:vAlign w:val="center"/>
          </w:tcPr>
          <w:p w14:paraId="39A615E6" w14:textId="77777777" w:rsidR="00AC1625" w:rsidRPr="00A926F6" w:rsidRDefault="00AC1625" w:rsidP="00300E75">
            <w:pPr>
              <w:pStyle w:val="ANormln"/>
              <w:numPr>
                <w:ilvl w:val="0"/>
                <w:numId w:val="58"/>
              </w:numPr>
              <w:spacing w:before="0"/>
              <w:ind w:left="0" w:firstLine="0"/>
              <w:jc w:val="left"/>
              <w:rPr>
                <w:rFonts w:cs="Arial"/>
                <w:sz w:val="18"/>
                <w:szCs w:val="18"/>
              </w:rPr>
            </w:pPr>
          </w:p>
        </w:tc>
        <w:tc>
          <w:tcPr>
            <w:tcW w:w="3977" w:type="dxa"/>
          </w:tcPr>
          <w:p w14:paraId="33A2DB3E" w14:textId="5BC8332B" w:rsidR="00AC1625" w:rsidRPr="00AC1625" w:rsidRDefault="00AC1625" w:rsidP="00AC1625">
            <w:pPr>
              <w:spacing w:before="60" w:after="60"/>
              <w:rPr>
                <w:rFonts w:cs="Arial"/>
                <w:sz w:val="18"/>
                <w:szCs w:val="18"/>
              </w:rPr>
            </w:pPr>
            <w:r w:rsidRPr="00AC1625">
              <w:rPr>
                <w:rFonts w:cs="Arial"/>
                <w:sz w:val="18"/>
                <w:szCs w:val="18"/>
              </w:rPr>
              <w:t>Systém IDM umožní synchronizaci spravovaných objektů, konfiguraci</w:t>
            </w:r>
            <w:r w:rsidR="00F45956">
              <w:rPr>
                <w:rFonts w:cs="Arial"/>
                <w:sz w:val="18"/>
                <w:szCs w:val="18"/>
              </w:rPr>
              <w:t xml:space="preserve"> a </w:t>
            </w:r>
            <w:r w:rsidRPr="00AC1625">
              <w:rPr>
                <w:rFonts w:cs="Arial"/>
                <w:sz w:val="18"/>
                <w:szCs w:val="18"/>
              </w:rPr>
              <w:t>spouštění synchronizačních toků</w:t>
            </w:r>
            <w:r w:rsidR="00F45956">
              <w:rPr>
                <w:rFonts w:cs="Arial"/>
                <w:sz w:val="18"/>
                <w:szCs w:val="18"/>
              </w:rPr>
              <w:t xml:space="preserve"> i </w:t>
            </w:r>
            <w:r w:rsidRPr="00AC1625">
              <w:rPr>
                <w:rFonts w:cs="Arial"/>
                <w:sz w:val="18"/>
                <w:szCs w:val="18"/>
              </w:rPr>
              <w:t>při dočasném výpadku uživatelského portálového rozhraní (uživatelské samoobsluhy) pro zajištění vysoké dostupnosti systému</w:t>
            </w:r>
            <w:r w:rsidR="006B5AB5">
              <w:rPr>
                <w:rFonts w:cs="Arial"/>
                <w:sz w:val="18"/>
                <w:szCs w:val="18"/>
              </w:rPr>
              <w:t>.</w:t>
            </w:r>
          </w:p>
        </w:tc>
        <w:tc>
          <w:tcPr>
            <w:tcW w:w="3978" w:type="dxa"/>
            <w:vAlign w:val="center"/>
          </w:tcPr>
          <w:p w14:paraId="09C1A654" w14:textId="77777777" w:rsidR="00AC1625" w:rsidRPr="00A926F6" w:rsidRDefault="00AC1625" w:rsidP="00AC1625">
            <w:pPr>
              <w:jc w:val="left"/>
              <w:rPr>
                <w:sz w:val="18"/>
                <w:szCs w:val="18"/>
              </w:rPr>
            </w:pPr>
          </w:p>
        </w:tc>
        <w:tc>
          <w:tcPr>
            <w:tcW w:w="926" w:type="dxa"/>
            <w:vAlign w:val="center"/>
          </w:tcPr>
          <w:p w14:paraId="65169EF5" w14:textId="77777777" w:rsidR="00AC1625" w:rsidRPr="00A926F6" w:rsidRDefault="00AC1625" w:rsidP="00AC1625">
            <w:pPr>
              <w:jc w:val="center"/>
              <w:rPr>
                <w:sz w:val="18"/>
                <w:szCs w:val="18"/>
              </w:rPr>
            </w:pPr>
          </w:p>
        </w:tc>
      </w:tr>
    </w:tbl>
    <w:p w14:paraId="50B9E08C" w14:textId="77777777" w:rsidR="00A67079" w:rsidRDefault="00A67079" w:rsidP="006A2793"/>
    <w:p w14:paraId="2CF0E2A6" w14:textId="39997F6A" w:rsidR="006A2793" w:rsidRDefault="00A67079" w:rsidP="00A67079">
      <w:pPr>
        <w:pStyle w:val="Nadpis5"/>
      </w:pPr>
      <w:r>
        <w:t>Integrace IDM</w:t>
      </w:r>
    </w:p>
    <w:p w14:paraId="2898DB32" w14:textId="47F1E19D" w:rsidR="00A67079" w:rsidRDefault="00A67079" w:rsidP="00A67079">
      <w:r>
        <w:t>Integrací</w:t>
      </w:r>
      <w:r w:rsidR="006B5AB5">
        <w:t xml:space="preserve"> IDM zadavatel rozumí integraci:</w:t>
      </w:r>
    </w:p>
    <w:p w14:paraId="0B1DE549" w14:textId="4F2A7C76" w:rsidR="00A67079" w:rsidRDefault="00A67079" w:rsidP="007A0F66">
      <w:pPr>
        <w:pStyle w:val="Odstavecseseznamem"/>
        <w:numPr>
          <w:ilvl w:val="0"/>
          <w:numId w:val="80"/>
        </w:numPr>
        <w:spacing w:after="160" w:line="259" w:lineRule="auto"/>
        <w:contextualSpacing/>
        <w:jc w:val="left"/>
      </w:pPr>
      <w:r>
        <w:t>IDM – Extranet (integrace prostřednictvím Redakčního systému = RS)</w:t>
      </w:r>
      <w:r w:rsidR="006B5AB5">
        <w:t>;</w:t>
      </w:r>
    </w:p>
    <w:p w14:paraId="14F1C603" w14:textId="79718B49" w:rsidR="00A67079" w:rsidRDefault="00A67079" w:rsidP="007A0F66">
      <w:pPr>
        <w:pStyle w:val="Odstavecseseznamem"/>
        <w:numPr>
          <w:ilvl w:val="0"/>
          <w:numId w:val="80"/>
        </w:numPr>
        <w:spacing w:after="160" w:line="259" w:lineRule="auto"/>
        <w:contextualSpacing/>
        <w:jc w:val="left"/>
      </w:pPr>
      <w:r>
        <w:t>IDM – Intranet (integrace prostřednictvím Content Management Systému = CMS)</w:t>
      </w:r>
      <w:r w:rsidR="006B5AB5">
        <w:t>;</w:t>
      </w:r>
    </w:p>
    <w:p w14:paraId="1A46262D" w14:textId="3C0F415B" w:rsidR="00A67079" w:rsidRDefault="00A67079" w:rsidP="007A0F66">
      <w:pPr>
        <w:pStyle w:val="Odstavecseseznamem"/>
        <w:numPr>
          <w:ilvl w:val="0"/>
          <w:numId w:val="80"/>
        </w:numPr>
        <w:spacing w:after="160" w:line="259" w:lineRule="auto"/>
        <w:contextualSpacing/>
        <w:jc w:val="left"/>
      </w:pPr>
      <w:r>
        <w:t>IDM – GINIS (stávající SW)</w:t>
      </w:r>
      <w:r w:rsidR="006B5AB5">
        <w:t>;</w:t>
      </w:r>
    </w:p>
    <w:p w14:paraId="103351F6" w14:textId="65BA9965" w:rsidR="00A67079" w:rsidRDefault="00A67079" w:rsidP="007A0F66">
      <w:pPr>
        <w:pStyle w:val="Odstavecseseznamem"/>
        <w:numPr>
          <w:ilvl w:val="0"/>
          <w:numId w:val="80"/>
        </w:numPr>
        <w:spacing w:after="160" w:line="259" w:lineRule="auto"/>
        <w:contextualSpacing/>
        <w:jc w:val="left"/>
      </w:pPr>
      <w:r>
        <w:t>IDM – Vema (stávající SW)</w:t>
      </w:r>
      <w:r w:rsidR="006B5AB5">
        <w:t>;</w:t>
      </w:r>
    </w:p>
    <w:p w14:paraId="1BDBF408" w14:textId="2717BC19" w:rsidR="00A67079" w:rsidRDefault="00A67079" w:rsidP="007A0F66">
      <w:pPr>
        <w:pStyle w:val="Odstavecseseznamem"/>
        <w:numPr>
          <w:ilvl w:val="0"/>
          <w:numId w:val="80"/>
        </w:numPr>
        <w:spacing w:after="160" w:line="259" w:lineRule="auto"/>
        <w:contextualSpacing/>
        <w:jc w:val="left"/>
      </w:pPr>
      <w:r>
        <w:t>IDM – Exchange (stávající SW)</w:t>
      </w:r>
      <w:r w:rsidR="006B5AB5">
        <w:t>;</w:t>
      </w:r>
    </w:p>
    <w:p w14:paraId="602D8A15" w14:textId="2127E714" w:rsidR="00A67079" w:rsidRDefault="00A67079" w:rsidP="007A0F66">
      <w:pPr>
        <w:pStyle w:val="Odstavecseseznamem"/>
        <w:numPr>
          <w:ilvl w:val="0"/>
          <w:numId w:val="80"/>
        </w:numPr>
        <w:spacing w:after="160" w:line="259" w:lineRule="auto"/>
        <w:contextualSpacing/>
        <w:jc w:val="left"/>
      </w:pPr>
      <w:r>
        <w:t>IDM – LDAP (konkrétně AD)</w:t>
      </w:r>
      <w:r w:rsidR="006B5AB5">
        <w:t>.</w:t>
      </w:r>
    </w:p>
    <w:p w14:paraId="0FDE3161" w14:textId="6CD99763" w:rsidR="00646A10" w:rsidRDefault="00646A10" w:rsidP="00646A10">
      <w:r w:rsidRPr="00646A10">
        <w:t xml:space="preserve">Zadavatel </w:t>
      </w:r>
      <w:r w:rsidR="00D36F39">
        <w:t xml:space="preserve">nakoupí </w:t>
      </w:r>
      <w:r w:rsidRPr="00646A10">
        <w:t xml:space="preserve">rozhraní (konektor) na personální systém </w:t>
      </w:r>
      <w:r w:rsidR="00B90505" w:rsidRPr="00646A10">
        <w:t>V</w:t>
      </w:r>
      <w:r w:rsidR="00B90505">
        <w:t>ema</w:t>
      </w:r>
      <w:r w:rsidRPr="00646A10">
        <w:t>.</w:t>
      </w:r>
      <w:r>
        <w:t xml:space="preserve"> </w:t>
      </w:r>
      <w:r w:rsidRPr="00646A10">
        <w:t>Součinnost s</w:t>
      </w:r>
      <w:r>
        <w:t> </w:t>
      </w:r>
      <w:r w:rsidRPr="00646A10">
        <w:t>dodavatel</w:t>
      </w:r>
      <w:r>
        <w:t xml:space="preserve">em </w:t>
      </w:r>
      <w:r w:rsidR="00B90505">
        <w:t>personálního systému Vema</w:t>
      </w:r>
      <w:r w:rsidR="00B90505" w:rsidRPr="00646A10">
        <w:t xml:space="preserve"> </w:t>
      </w:r>
      <w:r w:rsidRPr="00646A10">
        <w:t xml:space="preserve">a specifikaci rozhraní zajistí zadavatel v rámci fáze analýzy požadavků na </w:t>
      </w:r>
      <w:r>
        <w:t xml:space="preserve">toto </w:t>
      </w:r>
      <w:r w:rsidRPr="00646A10">
        <w:t>rozhraní.</w:t>
      </w:r>
      <w:r w:rsidR="00FE7A4F">
        <w:t xml:space="preserve"> Z</w:t>
      </w:r>
      <w:r w:rsidR="00FE7A4F" w:rsidRPr="00FE7A4F">
        <w:t>adavatel zajistí součinnost ze strany společnosti Vema,</w:t>
      </w:r>
      <w:r w:rsidR="00B90505">
        <w:t xml:space="preserve"> </w:t>
      </w:r>
      <w:r w:rsidR="00FE7A4F" w:rsidRPr="00FE7A4F">
        <w:t>a.s., aby bylo možné dodržet záruku za jakost na toto rozhraní v délce 5 let a že nastoupí v místě dodání k odstranění vady předmětu plnění ve lhůtě do 24 hodin od nahlášení.</w:t>
      </w:r>
      <w:r w:rsidR="00D36F39">
        <w:t xml:space="preserve"> </w:t>
      </w:r>
    </w:p>
    <w:p w14:paraId="5E6CB9C0" w14:textId="77777777" w:rsidR="00FE7A4F" w:rsidRDefault="00FE7A4F" w:rsidP="00646A10"/>
    <w:p w14:paraId="56F72852" w14:textId="0956EA9E" w:rsidR="00D36F39" w:rsidRDefault="00FE7A4F" w:rsidP="00D36F39">
      <w:r w:rsidRPr="00FE7A4F">
        <w:t xml:space="preserve">Zadavatel </w:t>
      </w:r>
      <w:r w:rsidR="00D36F39">
        <w:t>nakoupí</w:t>
      </w:r>
      <w:r w:rsidRPr="00FE7A4F">
        <w:t xml:space="preserve"> integrační rozhraní pro IS GINIS. </w:t>
      </w:r>
      <w:r>
        <w:t>Z</w:t>
      </w:r>
      <w:r w:rsidRPr="00FE7A4F">
        <w:t>adavatel zajistí součinnost ze strany společnosti GORDIC spol. s. r.o., aby bylo možné dodržet záruku za jakost na toto rozhraní v délce 5 let a že nastoupí v místě dodání k odstranění vady předmětu plnění ve lhůtě do 24 hodin od nahlášení.</w:t>
      </w:r>
      <w:r w:rsidR="00D36F39">
        <w:t xml:space="preserve"> </w:t>
      </w:r>
      <w:r w:rsidR="00D36F39" w:rsidRPr="006B46C3">
        <w:t xml:space="preserve">Informace o řešení rozhraní </w:t>
      </w:r>
      <w:r w:rsidR="00D36F39">
        <w:t xml:space="preserve">IS GINI </w:t>
      </w:r>
      <w:r w:rsidR="00D36F39" w:rsidRPr="006B46C3">
        <w:t xml:space="preserve">jsou k dispozici na </w:t>
      </w:r>
      <w:hyperlink r:id="rId24" w:history="1">
        <w:r w:rsidR="00D36F39" w:rsidRPr="00947F7B">
          <w:rPr>
            <w:rStyle w:val="Hypertextovodkaz"/>
          </w:rPr>
          <w:t>https://robot.gordic.cz/xrg/Default.aspx</w:t>
        </w:r>
      </w:hyperlink>
      <w:r w:rsidR="00D36F39" w:rsidRPr="006B46C3">
        <w:t>.</w:t>
      </w:r>
    </w:p>
    <w:p w14:paraId="751B0E1E" w14:textId="63AD15CB" w:rsidR="00FE7A4F" w:rsidRDefault="00FE7A4F" w:rsidP="00646A10"/>
    <w:p w14:paraId="12D8BBA4" w14:textId="5CA685DE" w:rsidR="00646A10" w:rsidRDefault="00646A10" w:rsidP="00646A10">
      <w:r>
        <w:t xml:space="preserve"> </w:t>
      </w:r>
      <w:r w:rsidR="00D36F39">
        <w:t>Popis rozhraní a datových typů je uvedeno v následující tabulce.</w:t>
      </w:r>
    </w:p>
    <w:p w14:paraId="7B6A703C" w14:textId="77777777" w:rsidR="00D36F39" w:rsidRDefault="00D36F39" w:rsidP="00646A10"/>
    <w:p w14:paraId="2EB3344C" w14:textId="76D5A142" w:rsidR="000611CB" w:rsidRDefault="000611CB" w:rsidP="000611CB">
      <w:pPr>
        <w:pStyle w:val="Titulek"/>
      </w:pPr>
      <w:bookmarkStart w:id="100" w:name="_Toc7017800"/>
      <w:bookmarkStart w:id="101" w:name="_Toc16093711"/>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17</w:t>
      </w:r>
      <w:r>
        <w:rPr>
          <w:noProof/>
        </w:rPr>
        <w:fldChar w:fldCharType="end"/>
      </w:r>
      <w:r w:rsidRPr="00BD495C">
        <w:t xml:space="preserve">: </w:t>
      </w:r>
      <w:r>
        <w:t>Integrace IDM</w:t>
      </w:r>
      <w:bookmarkEnd w:id="100"/>
      <w:bookmarkEnd w:id="101"/>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0611CB" w:rsidRPr="00A926F6" w14:paraId="50693ED4" w14:textId="77777777" w:rsidTr="000611CB">
        <w:tc>
          <w:tcPr>
            <w:tcW w:w="517" w:type="dxa"/>
            <w:tcBorders>
              <w:top w:val="single" w:sz="4" w:space="0" w:color="808080"/>
            </w:tcBorders>
            <w:vAlign w:val="center"/>
          </w:tcPr>
          <w:p w14:paraId="2BEA0A26" w14:textId="77777777" w:rsidR="000611CB" w:rsidRPr="00A926F6" w:rsidRDefault="000611CB" w:rsidP="000611CB">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4C9412AB" w14:textId="77777777" w:rsidR="000611CB" w:rsidRPr="000611CB" w:rsidRDefault="000611CB" w:rsidP="000611CB">
            <w:pPr>
              <w:pStyle w:val="ANormln"/>
              <w:keepNext/>
              <w:jc w:val="center"/>
              <w:rPr>
                <w:rFonts w:cs="Arial"/>
                <w:b/>
                <w:sz w:val="18"/>
                <w:szCs w:val="18"/>
              </w:rPr>
            </w:pPr>
            <w:r w:rsidRPr="000611CB">
              <w:rPr>
                <w:rFonts w:cs="Arial"/>
                <w:b/>
                <w:sz w:val="18"/>
                <w:szCs w:val="18"/>
              </w:rPr>
              <w:t>Specifikace minimálních požadavků</w:t>
            </w:r>
          </w:p>
        </w:tc>
        <w:tc>
          <w:tcPr>
            <w:tcW w:w="3978" w:type="dxa"/>
            <w:tcBorders>
              <w:top w:val="single" w:sz="4" w:space="0" w:color="808080"/>
            </w:tcBorders>
            <w:vAlign w:val="center"/>
          </w:tcPr>
          <w:p w14:paraId="679D132B" w14:textId="77777777" w:rsidR="000611CB" w:rsidRPr="00A926F6" w:rsidRDefault="000611CB" w:rsidP="000611CB">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0FF54BCA" w14:textId="77777777" w:rsidR="000611CB" w:rsidRPr="00A926F6" w:rsidRDefault="000611CB" w:rsidP="000611CB">
            <w:pPr>
              <w:pStyle w:val="ANormln"/>
              <w:keepNext/>
              <w:jc w:val="center"/>
              <w:rPr>
                <w:rFonts w:cs="Arial"/>
                <w:b/>
                <w:sz w:val="18"/>
                <w:szCs w:val="18"/>
              </w:rPr>
            </w:pPr>
            <w:r w:rsidRPr="00A926F6">
              <w:rPr>
                <w:rFonts w:cs="Arial"/>
                <w:b/>
                <w:sz w:val="18"/>
                <w:szCs w:val="18"/>
              </w:rPr>
              <w:t>Splněno [ano/ne]</w:t>
            </w:r>
          </w:p>
        </w:tc>
      </w:tr>
      <w:tr w:rsidR="000611CB" w:rsidRPr="00A926F6" w14:paraId="7A37B77C" w14:textId="77777777" w:rsidTr="000611CB">
        <w:trPr>
          <w:trHeight w:val="283"/>
        </w:trPr>
        <w:tc>
          <w:tcPr>
            <w:tcW w:w="517" w:type="dxa"/>
            <w:vAlign w:val="center"/>
          </w:tcPr>
          <w:p w14:paraId="15EAAB81" w14:textId="77777777" w:rsidR="000611CB" w:rsidRPr="00A926F6" w:rsidRDefault="000611CB" w:rsidP="000611CB">
            <w:pPr>
              <w:pStyle w:val="ANormln"/>
              <w:spacing w:before="0"/>
              <w:jc w:val="left"/>
              <w:rPr>
                <w:rFonts w:cs="Arial"/>
                <w:sz w:val="18"/>
                <w:szCs w:val="18"/>
              </w:rPr>
            </w:pPr>
          </w:p>
        </w:tc>
        <w:tc>
          <w:tcPr>
            <w:tcW w:w="3977" w:type="dxa"/>
          </w:tcPr>
          <w:p w14:paraId="66C2270A" w14:textId="638AD61F" w:rsidR="000611CB" w:rsidRPr="000611CB" w:rsidRDefault="000611CB" w:rsidP="000611CB">
            <w:pPr>
              <w:spacing w:before="60" w:after="60"/>
              <w:rPr>
                <w:rFonts w:cs="Arial"/>
                <w:sz w:val="18"/>
                <w:szCs w:val="18"/>
              </w:rPr>
            </w:pPr>
            <w:r w:rsidRPr="000611CB">
              <w:rPr>
                <w:b/>
                <w:sz w:val="18"/>
                <w:szCs w:val="18"/>
              </w:rPr>
              <w:t>Požadavky na připojení zdrojových systémů</w:t>
            </w:r>
          </w:p>
        </w:tc>
        <w:tc>
          <w:tcPr>
            <w:tcW w:w="3978" w:type="dxa"/>
            <w:vAlign w:val="center"/>
          </w:tcPr>
          <w:p w14:paraId="416086CB" w14:textId="77777777" w:rsidR="000611CB" w:rsidRPr="00A926F6" w:rsidRDefault="000611CB" w:rsidP="000611CB">
            <w:pPr>
              <w:jc w:val="left"/>
              <w:rPr>
                <w:sz w:val="18"/>
                <w:szCs w:val="18"/>
              </w:rPr>
            </w:pPr>
          </w:p>
        </w:tc>
        <w:tc>
          <w:tcPr>
            <w:tcW w:w="926" w:type="dxa"/>
            <w:vAlign w:val="center"/>
          </w:tcPr>
          <w:p w14:paraId="2F20039F" w14:textId="77777777" w:rsidR="000611CB" w:rsidRPr="00A926F6" w:rsidRDefault="000611CB" w:rsidP="000611CB">
            <w:pPr>
              <w:jc w:val="center"/>
              <w:rPr>
                <w:sz w:val="18"/>
                <w:szCs w:val="18"/>
              </w:rPr>
            </w:pPr>
          </w:p>
        </w:tc>
      </w:tr>
      <w:tr w:rsidR="000611CB" w:rsidRPr="00A926F6" w14:paraId="376EA327" w14:textId="77777777" w:rsidTr="000611CB">
        <w:trPr>
          <w:trHeight w:val="283"/>
        </w:trPr>
        <w:tc>
          <w:tcPr>
            <w:tcW w:w="517" w:type="dxa"/>
            <w:vAlign w:val="center"/>
          </w:tcPr>
          <w:p w14:paraId="46871040"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468738FF" w14:textId="444349C6" w:rsidR="005A110B" w:rsidRPr="00646A10" w:rsidRDefault="000611CB" w:rsidP="000611CB">
            <w:pPr>
              <w:spacing w:before="60" w:after="60"/>
              <w:rPr>
                <w:sz w:val="18"/>
                <w:szCs w:val="18"/>
              </w:rPr>
            </w:pPr>
            <w:r w:rsidRPr="000611CB">
              <w:rPr>
                <w:sz w:val="18"/>
                <w:szCs w:val="18"/>
              </w:rPr>
              <w:t>Na systém IDM bude připojen personální systém Vema. Systém Vema bude sloužit jako zdroj identit zaměstnanců</w:t>
            </w:r>
            <w:r w:rsidR="005A110B">
              <w:rPr>
                <w:sz w:val="18"/>
                <w:szCs w:val="18"/>
              </w:rPr>
              <w:t>.</w:t>
            </w:r>
          </w:p>
        </w:tc>
        <w:tc>
          <w:tcPr>
            <w:tcW w:w="3978" w:type="dxa"/>
            <w:vAlign w:val="center"/>
          </w:tcPr>
          <w:p w14:paraId="4CA26EFE" w14:textId="77777777" w:rsidR="000611CB" w:rsidRPr="00A926F6" w:rsidRDefault="000611CB" w:rsidP="000611CB">
            <w:pPr>
              <w:jc w:val="left"/>
              <w:rPr>
                <w:sz w:val="18"/>
                <w:szCs w:val="18"/>
              </w:rPr>
            </w:pPr>
          </w:p>
        </w:tc>
        <w:tc>
          <w:tcPr>
            <w:tcW w:w="926" w:type="dxa"/>
            <w:vAlign w:val="center"/>
          </w:tcPr>
          <w:p w14:paraId="0E88F6BF" w14:textId="77777777" w:rsidR="000611CB" w:rsidRPr="00A926F6" w:rsidRDefault="000611CB" w:rsidP="000611CB">
            <w:pPr>
              <w:jc w:val="center"/>
              <w:rPr>
                <w:sz w:val="18"/>
                <w:szCs w:val="18"/>
              </w:rPr>
            </w:pPr>
          </w:p>
        </w:tc>
      </w:tr>
      <w:tr w:rsidR="000611CB" w:rsidRPr="00A926F6" w14:paraId="563F7C02" w14:textId="77777777" w:rsidTr="000611CB">
        <w:trPr>
          <w:trHeight w:val="283"/>
        </w:trPr>
        <w:tc>
          <w:tcPr>
            <w:tcW w:w="517" w:type="dxa"/>
            <w:vAlign w:val="center"/>
          </w:tcPr>
          <w:p w14:paraId="151B63BA"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56CD895F" w14:textId="5C00B7B6" w:rsidR="000611CB" w:rsidRPr="000611CB" w:rsidRDefault="000611CB" w:rsidP="000611CB">
            <w:pPr>
              <w:spacing w:before="60" w:after="60"/>
              <w:rPr>
                <w:rFonts w:cs="Arial"/>
                <w:sz w:val="18"/>
                <w:szCs w:val="18"/>
              </w:rPr>
            </w:pPr>
            <w:r w:rsidRPr="000611CB">
              <w:rPr>
                <w:sz w:val="18"/>
                <w:szCs w:val="18"/>
              </w:rPr>
              <w:t>Napojení musí umožnit synchronizaci uživatelů a jejich atributů ze systému Vema do systému IDM</w:t>
            </w:r>
          </w:p>
        </w:tc>
        <w:tc>
          <w:tcPr>
            <w:tcW w:w="3978" w:type="dxa"/>
            <w:vAlign w:val="center"/>
          </w:tcPr>
          <w:p w14:paraId="261BE132" w14:textId="77777777" w:rsidR="000611CB" w:rsidRPr="00A926F6" w:rsidRDefault="000611CB" w:rsidP="000611CB">
            <w:pPr>
              <w:jc w:val="left"/>
              <w:rPr>
                <w:sz w:val="18"/>
                <w:szCs w:val="18"/>
              </w:rPr>
            </w:pPr>
          </w:p>
        </w:tc>
        <w:tc>
          <w:tcPr>
            <w:tcW w:w="926" w:type="dxa"/>
            <w:vAlign w:val="center"/>
          </w:tcPr>
          <w:p w14:paraId="169B1348" w14:textId="77777777" w:rsidR="000611CB" w:rsidRPr="00A926F6" w:rsidRDefault="000611CB" w:rsidP="000611CB">
            <w:pPr>
              <w:jc w:val="center"/>
              <w:rPr>
                <w:sz w:val="18"/>
                <w:szCs w:val="18"/>
              </w:rPr>
            </w:pPr>
          </w:p>
        </w:tc>
      </w:tr>
      <w:tr w:rsidR="000611CB" w:rsidRPr="00A926F6" w14:paraId="58EAE812" w14:textId="77777777" w:rsidTr="000611CB">
        <w:trPr>
          <w:trHeight w:val="283"/>
        </w:trPr>
        <w:tc>
          <w:tcPr>
            <w:tcW w:w="517" w:type="dxa"/>
            <w:vAlign w:val="center"/>
          </w:tcPr>
          <w:p w14:paraId="3F7B52B1"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792021F8" w14:textId="3A121A4A" w:rsidR="000611CB" w:rsidRPr="000611CB" w:rsidRDefault="000611CB" w:rsidP="000611CB">
            <w:pPr>
              <w:spacing w:before="60" w:after="60"/>
              <w:rPr>
                <w:rFonts w:cs="Arial"/>
                <w:sz w:val="18"/>
                <w:szCs w:val="18"/>
              </w:rPr>
            </w:pPr>
            <w:r w:rsidRPr="000611CB">
              <w:rPr>
                <w:sz w:val="18"/>
                <w:szCs w:val="18"/>
              </w:rPr>
              <w:t>Integrace musí být realizována prostřednictvím obecného konektoru, kterým se systém Vema propojí se systémem IDM třetí strany. Iniciátorem přestupu dat je systém IDM, který z konektoru Vema získá informace o zaměstnanci: o jeho osobním číslu, o osobním číslu jeho nadřízeného o jeho jménu, příjmení, pracovní pozici, organizační jednotce a o datu vynětí a zařazení do zaměstnaneckého stavu. Dále konektor Vema  předává informace o pracovním místě (město, lokalizace = číslo kanceláře), telefon (pevná a mobilní linka). Konektor Vema bude konstruován tak, že se systém IDM bude moci v každém okamžiku dotázat na všechny aktivní zaměstnance</w:t>
            </w:r>
          </w:p>
        </w:tc>
        <w:tc>
          <w:tcPr>
            <w:tcW w:w="3978" w:type="dxa"/>
            <w:vAlign w:val="center"/>
          </w:tcPr>
          <w:p w14:paraId="60C426D8" w14:textId="77777777" w:rsidR="000611CB" w:rsidRPr="00A926F6" w:rsidRDefault="000611CB" w:rsidP="000611CB">
            <w:pPr>
              <w:jc w:val="left"/>
              <w:rPr>
                <w:sz w:val="18"/>
                <w:szCs w:val="18"/>
              </w:rPr>
            </w:pPr>
          </w:p>
        </w:tc>
        <w:tc>
          <w:tcPr>
            <w:tcW w:w="926" w:type="dxa"/>
            <w:vAlign w:val="center"/>
          </w:tcPr>
          <w:p w14:paraId="60132121" w14:textId="77777777" w:rsidR="000611CB" w:rsidRPr="00A926F6" w:rsidRDefault="000611CB" w:rsidP="000611CB">
            <w:pPr>
              <w:jc w:val="center"/>
              <w:rPr>
                <w:sz w:val="18"/>
                <w:szCs w:val="18"/>
              </w:rPr>
            </w:pPr>
          </w:p>
        </w:tc>
      </w:tr>
      <w:tr w:rsidR="000611CB" w:rsidRPr="00A926F6" w14:paraId="182B99D1" w14:textId="77777777" w:rsidTr="000611CB">
        <w:trPr>
          <w:trHeight w:val="283"/>
        </w:trPr>
        <w:tc>
          <w:tcPr>
            <w:tcW w:w="517" w:type="dxa"/>
            <w:vAlign w:val="center"/>
          </w:tcPr>
          <w:p w14:paraId="11F6AD91" w14:textId="77777777" w:rsidR="000611CB" w:rsidRPr="00A926F6" w:rsidRDefault="000611CB" w:rsidP="005A110B">
            <w:pPr>
              <w:pStyle w:val="ANormln"/>
              <w:spacing w:before="0"/>
              <w:jc w:val="left"/>
              <w:rPr>
                <w:rFonts w:cs="Arial"/>
                <w:sz w:val="18"/>
                <w:szCs w:val="18"/>
              </w:rPr>
            </w:pPr>
          </w:p>
        </w:tc>
        <w:tc>
          <w:tcPr>
            <w:tcW w:w="3977" w:type="dxa"/>
          </w:tcPr>
          <w:p w14:paraId="3F6D4DF8" w14:textId="78C47AA2" w:rsidR="000611CB" w:rsidRPr="000611CB" w:rsidRDefault="000611CB" w:rsidP="000611CB">
            <w:pPr>
              <w:spacing w:before="60" w:after="60"/>
              <w:rPr>
                <w:rFonts w:cs="Arial"/>
                <w:sz w:val="18"/>
                <w:szCs w:val="18"/>
              </w:rPr>
            </w:pPr>
            <w:r w:rsidRPr="000611CB">
              <w:rPr>
                <w:b/>
                <w:sz w:val="18"/>
                <w:szCs w:val="18"/>
              </w:rPr>
              <w:t>Požadavky na připojení obsluhovaných systémů – na systém IDM budou připojeny následující obsluhované systémy:</w:t>
            </w:r>
          </w:p>
        </w:tc>
        <w:tc>
          <w:tcPr>
            <w:tcW w:w="3978" w:type="dxa"/>
            <w:vAlign w:val="center"/>
          </w:tcPr>
          <w:p w14:paraId="5F550912" w14:textId="77777777" w:rsidR="000611CB" w:rsidRPr="00A926F6" w:rsidRDefault="000611CB" w:rsidP="000611CB">
            <w:pPr>
              <w:jc w:val="left"/>
              <w:rPr>
                <w:sz w:val="18"/>
                <w:szCs w:val="18"/>
              </w:rPr>
            </w:pPr>
          </w:p>
        </w:tc>
        <w:tc>
          <w:tcPr>
            <w:tcW w:w="926" w:type="dxa"/>
            <w:vAlign w:val="center"/>
          </w:tcPr>
          <w:p w14:paraId="5C49D98B" w14:textId="77777777" w:rsidR="000611CB" w:rsidRPr="00A926F6" w:rsidRDefault="000611CB" w:rsidP="000611CB">
            <w:pPr>
              <w:jc w:val="center"/>
              <w:rPr>
                <w:sz w:val="18"/>
                <w:szCs w:val="18"/>
              </w:rPr>
            </w:pPr>
          </w:p>
        </w:tc>
      </w:tr>
      <w:tr w:rsidR="000611CB" w:rsidRPr="00A926F6" w14:paraId="473D74B7" w14:textId="77777777" w:rsidTr="000611CB">
        <w:trPr>
          <w:trHeight w:val="283"/>
        </w:trPr>
        <w:tc>
          <w:tcPr>
            <w:tcW w:w="517" w:type="dxa"/>
            <w:vAlign w:val="center"/>
          </w:tcPr>
          <w:p w14:paraId="079D41CB"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24A18546" w14:textId="77777777" w:rsidR="000611CB" w:rsidRPr="000611CB" w:rsidRDefault="000611CB" w:rsidP="000611CB">
            <w:pPr>
              <w:spacing w:before="60" w:after="60"/>
              <w:rPr>
                <w:sz w:val="18"/>
                <w:szCs w:val="18"/>
                <w:u w:val="single"/>
              </w:rPr>
            </w:pPr>
            <w:r w:rsidRPr="000611CB">
              <w:rPr>
                <w:sz w:val="18"/>
                <w:szCs w:val="18"/>
                <w:u w:val="single"/>
              </w:rPr>
              <w:t>Systém GINIS (stávající systém Zadavatele)</w:t>
            </w:r>
          </w:p>
          <w:p w14:paraId="6382A1F9" w14:textId="77777777" w:rsidR="000611CB" w:rsidRPr="000611CB" w:rsidRDefault="000611CB" w:rsidP="000611CB">
            <w:pPr>
              <w:spacing w:before="60" w:after="60"/>
              <w:rPr>
                <w:sz w:val="18"/>
                <w:szCs w:val="18"/>
              </w:rPr>
            </w:pPr>
            <w:r w:rsidRPr="000611CB">
              <w:rPr>
                <w:sz w:val="18"/>
                <w:szCs w:val="18"/>
              </w:rPr>
              <w:t>Napojení musí umožnit:</w:t>
            </w:r>
          </w:p>
          <w:p w14:paraId="258CBB9B" w14:textId="77777777" w:rsidR="000611CB" w:rsidRPr="000611CB" w:rsidRDefault="000611CB" w:rsidP="007A0F66">
            <w:pPr>
              <w:pStyle w:val="Odstavecseseznamem"/>
              <w:numPr>
                <w:ilvl w:val="0"/>
                <w:numId w:val="75"/>
              </w:numPr>
              <w:spacing w:before="60" w:after="60"/>
              <w:contextualSpacing/>
              <w:jc w:val="left"/>
              <w:rPr>
                <w:sz w:val="18"/>
                <w:szCs w:val="18"/>
              </w:rPr>
            </w:pPr>
            <w:r w:rsidRPr="000611CB">
              <w:rPr>
                <w:sz w:val="18"/>
                <w:szCs w:val="18"/>
              </w:rPr>
              <w:t>Obousměrnou synchronizaci uživatelů a jejich atributů mezi systémem IDM a systémem GINIS</w:t>
            </w:r>
          </w:p>
          <w:p w14:paraId="36F1ABF7" w14:textId="38CF175A" w:rsidR="000611CB" w:rsidRPr="000611CB" w:rsidRDefault="000611CB" w:rsidP="000611CB">
            <w:pPr>
              <w:spacing w:before="60" w:after="60"/>
              <w:rPr>
                <w:rFonts w:cs="Arial"/>
                <w:sz w:val="18"/>
                <w:szCs w:val="18"/>
              </w:rPr>
            </w:pPr>
            <w:r w:rsidRPr="000611CB">
              <w:rPr>
                <w:sz w:val="18"/>
                <w:szCs w:val="18"/>
              </w:rPr>
              <w:t>Synchronizaci členství uživatelů v aplikačních rolích systému GINIS</w:t>
            </w:r>
            <w:r w:rsidR="00966DA6">
              <w:rPr>
                <w:sz w:val="18"/>
                <w:szCs w:val="18"/>
              </w:rPr>
              <w:t>.</w:t>
            </w:r>
          </w:p>
        </w:tc>
        <w:tc>
          <w:tcPr>
            <w:tcW w:w="3978" w:type="dxa"/>
            <w:vAlign w:val="center"/>
          </w:tcPr>
          <w:p w14:paraId="705EE471" w14:textId="77777777" w:rsidR="000611CB" w:rsidRPr="00A926F6" w:rsidRDefault="000611CB" w:rsidP="000611CB">
            <w:pPr>
              <w:jc w:val="left"/>
              <w:rPr>
                <w:sz w:val="18"/>
                <w:szCs w:val="18"/>
              </w:rPr>
            </w:pPr>
          </w:p>
        </w:tc>
        <w:tc>
          <w:tcPr>
            <w:tcW w:w="926" w:type="dxa"/>
            <w:vAlign w:val="center"/>
          </w:tcPr>
          <w:p w14:paraId="036EA85C" w14:textId="77777777" w:rsidR="000611CB" w:rsidRPr="00A926F6" w:rsidRDefault="000611CB" w:rsidP="000611CB">
            <w:pPr>
              <w:jc w:val="center"/>
              <w:rPr>
                <w:sz w:val="18"/>
                <w:szCs w:val="18"/>
              </w:rPr>
            </w:pPr>
          </w:p>
        </w:tc>
      </w:tr>
      <w:tr w:rsidR="000611CB" w:rsidRPr="00A926F6" w14:paraId="5DAF27F1" w14:textId="77777777" w:rsidTr="000611CB">
        <w:trPr>
          <w:trHeight w:val="283"/>
        </w:trPr>
        <w:tc>
          <w:tcPr>
            <w:tcW w:w="517" w:type="dxa"/>
            <w:vAlign w:val="center"/>
          </w:tcPr>
          <w:p w14:paraId="143D9B92"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33051BEB" w14:textId="77777777" w:rsidR="000611CB" w:rsidRPr="000611CB" w:rsidRDefault="000611CB" w:rsidP="000611CB">
            <w:pPr>
              <w:spacing w:before="60" w:after="60"/>
              <w:rPr>
                <w:sz w:val="18"/>
                <w:szCs w:val="18"/>
                <w:u w:val="single"/>
              </w:rPr>
            </w:pPr>
            <w:r w:rsidRPr="000611CB">
              <w:rPr>
                <w:sz w:val="18"/>
                <w:szCs w:val="18"/>
                <w:u w:val="single"/>
              </w:rPr>
              <w:t>Microsoft Active Directory (stávající systém Zadavatele):</w:t>
            </w:r>
          </w:p>
          <w:p w14:paraId="660CC708" w14:textId="77777777" w:rsidR="000611CB" w:rsidRPr="000611CB" w:rsidRDefault="000611CB" w:rsidP="000611CB">
            <w:pPr>
              <w:spacing w:before="60" w:after="60"/>
              <w:rPr>
                <w:sz w:val="18"/>
                <w:szCs w:val="18"/>
              </w:rPr>
            </w:pPr>
            <w:r w:rsidRPr="000611CB">
              <w:rPr>
                <w:sz w:val="18"/>
                <w:szCs w:val="18"/>
              </w:rPr>
              <w:t>Napojení musí umožnit:</w:t>
            </w:r>
          </w:p>
          <w:p w14:paraId="133C74BF" w14:textId="77777777" w:rsidR="000611CB" w:rsidRPr="000611CB" w:rsidRDefault="000611CB" w:rsidP="007A0F66">
            <w:pPr>
              <w:pStyle w:val="Odstavecseseznamem"/>
              <w:numPr>
                <w:ilvl w:val="0"/>
                <w:numId w:val="76"/>
              </w:numPr>
              <w:spacing w:before="60" w:after="60"/>
              <w:contextualSpacing/>
              <w:jc w:val="left"/>
              <w:rPr>
                <w:sz w:val="18"/>
                <w:szCs w:val="18"/>
              </w:rPr>
            </w:pPr>
            <w:r w:rsidRPr="000611CB">
              <w:rPr>
                <w:sz w:val="18"/>
                <w:szCs w:val="18"/>
              </w:rPr>
              <w:t>Synchronizaci aplikačních rolí z AD do systému IDM</w:t>
            </w:r>
          </w:p>
          <w:p w14:paraId="11577A03" w14:textId="77777777" w:rsidR="000611CB" w:rsidRPr="000611CB" w:rsidRDefault="000611CB" w:rsidP="007A0F66">
            <w:pPr>
              <w:pStyle w:val="Odstavecseseznamem"/>
              <w:numPr>
                <w:ilvl w:val="0"/>
                <w:numId w:val="76"/>
              </w:numPr>
              <w:spacing w:before="60" w:after="60"/>
              <w:contextualSpacing/>
              <w:jc w:val="left"/>
              <w:rPr>
                <w:sz w:val="18"/>
                <w:szCs w:val="18"/>
              </w:rPr>
            </w:pPr>
            <w:r w:rsidRPr="000611CB">
              <w:rPr>
                <w:sz w:val="18"/>
                <w:szCs w:val="18"/>
              </w:rPr>
              <w:t>Synchronizaci aplikačních rolí z IDM do AD</w:t>
            </w:r>
          </w:p>
          <w:p w14:paraId="63F08886" w14:textId="77777777" w:rsidR="000611CB" w:rsidRPr="000611CB" w:rsidRDefault="000611CB" w:rsidP="007A0F66">
            <w:pPr>
              <w:pStyle w:val="Odstavecseseznamem"/>
              <w:numPr>
                <w:ilvl w:val="0"/>
                <w:numId w:val="76"/>
              </w:numPr>
              <w:spacing w:before="60" w:after="60"/>
              <w:contextualSpacing/>
              <w:jc w:val="left"/>
              <w:rPr>
                <w:sz w:val="18"/>
                <w:szCs w:val="18"/>
              </w:rPr>
            </w:pPr>
            <w:r w:rsidRPr="000611CB">
              <w:rPr>
                <w:sz w:val="18"/>
                <w:szCs w:val="18"/>
              </w:rPr>
              <w:t>Synchronizace identit z AD do systému IDM</w:t>
            </w:r>
          </w:p>
          <w:p w14:paraId="1DB268CE" w14:textId="77777777" w:rsidR="000611CB" w:rsidRPr="000611CB" w:rsidRDefault="000611CB" w:rsidP="007A0F66">
            <w:pPr>
              <w:pStyle w:val="Odstavecseseznamem"/>
              <w:numPr>
                <w:ilvl w:val="0"/>
                <w:numId w:val="76"/>
              </w:numPr>
              <w:spacing w:before="60" w:after="60"/>
              <w:contextualSpacing/>
              <w:jc w:val="left"/>
              <w:rPr>
                <w:sz w:val="18"/>
                <w:szCs w:val="18"/>
              </w:rPr>
            </w:pPr>
            <w:r w:rsidRPr="000611CB">
              <w:rPr>
                <w:sz w:val="18"/>
                <w:szCs w:val="18"/>
              </w:rPr>
              <w:t>Synchronizace identit z IDM do AD</w:t>
            </w:r>
          </w:p>
          <w:p w14:paraId="606B5E6E" w14:textId="77777777" w:rsidR="000611CB" w:rsidRPr="000611CB" w:rsidRDefault="000611CB" w:rsidP="007A0F66">
            <w:pPr>
              <w:pStyle w:val="Odstavecseseznamem"/>
              <w:numPr>
                <w:ilvl w:val="0"/>
                <w:numId w:val="76"/>
              </w:numPr>
              <w:spacing w:before="60" w:after="60"/>
              <w:contextualSpacing/>
              <w:jc w:val="left"/>
              <w:rPr>
                <w:sz w:val="18"/>
                <w:szCs w:val="18"/>
              </w:rPr>
            </w:pPr>
            <w:r w:rsidRPr="000611CB">
              <w:rPr>
                <w:sz w:val="18"/>
                <w:szCs w:val="18"/>
              </w:rPr>
              <w:t>Synchronizace členů a vlastníků rolí z IDM do AD</w:t>
            </w:r>
          </w:p>
          <w:p w14:paraId="177493A3" w14:textId="77777777" w:rsidR="005A110B" w:rsidRPr="005A110B" w:rsidRDefault="000611CB" w:rsidP="007A0F66">
            <w:pPr>
              <w:pStyle w:val="Odstavecseseznamem"/>
              <w:numPr>
                <w:ilvl w:val="0"/>
                <w:numId w:val="76"/>
              </w:numPr>
              <w:spacing w:before="60" w:after="60"/>
              <w:contextualSpacing/>
              <w:jc w:val="left"/>
              <w:rPr>
                <w:rFonts w:cs="Arial"/>
                <w:sz w:val="18"/>
                <w:szCs w:val="18"/>
              </w:rPr>
            </w:pPr>
            <w:r w:rsidRPr="000611CB">
              <w:rPr>
                <w:sz w:val="18"/>
                <w:szCs w:val="18"/>
              </w:rPr>
              <w:t>Správu životního cyklu identity v rozsahu založení, změna atributů identity, zneplatnění identity, aktivace identity po zneplatnění, zrušení identity, přiřazení členství identity v bezpečnostní skupině (aplikační roli), změna členství identity v bezpečnostní skupině, odstranění uživatele z bezpečnostní skupiny.</w:t>
            </w:r>
          </w:p>
          <w:p w14:paraId="1A85ED68" w14:textId="13755618" w:rsidR="000611CB" w:rsidRPr="000611CB" w:rsidRDefault="000611CB" w:rsidP="007A0F66">
            <w:pPr>
              <w:pStyle w:val="Odstavecseseznamem"/>
              <w:numPr>
                <w:ilvl w:val="0"/>
                <w:numId w:val="76"/>
              </w:numPr>
              <w:spacing w:before="60" w:after="60"/>
              <w:contextualSpacing/>
              <w:jc w:val="left"/>
              <w:rPr>
                <w:rFonts w:cs="Arial"/>
                <w:sz w:val="18"/>
                <w:szCs w:val="18"/>
              </w:rPr>
            </w:pPr>
            <w:r w:rsidRPr="000611CB">
              <w:rPr>
                <w:sz w:val="18"/>
                <w:szCs w:val="18"/>
              </w:rPr>
              <w:t>Správa životního cyklu bezpečnostních skupin (aplikačních rolí) v rozsahu založení bezpečnostní skupiny, změna atributů bezpečnostní skupiny, smazání bezpečnostní skupiny</w:t>
            </w:r>
          </w:p>
        </w:tc>
        <w:tc>
          <w:tcPr>
            <w:tcW w:w="3978" w:type="dxa"/>
            <w:vAlign w:val="center"/>
          </w:tcPr>
          <w:p w14:paraId="1EF17F8E" w14:textId="77777777" w:rsidR="000611CB" w:rsidRPr="00A926F6" w:rsidRDefault="000611CB" w:rsidP="000611CB">
            <w:pPr>
              <w:jc w:val="left"/>
              <w:rPr>
                <w:sz w:val="18"/>
                <w:szCs w:val="18"/>
              </w:rPr>
            </w:pPr>
          </w:p>
        </w:tc>
        <w:tc>
          <w:tcPr>
            <w:tcW w:w="926" w:type="dxa"/>
            <w:vAlign w:val="center"/>
          </w:tcPr>
          <w:p w14:paraId="31B73D15" w14:textId="77777777" w:rsidR="000611CB" w:rsidRPr="00A926F6" w:rsidRDefault="000611CB" w:rsidP="000611CB">
            <w:pPr>
              <w:jc w:val="center"/>
              <w:rPr>
                <w:sz w:val="18"/>
                <w:szCs w:val="18"/>
              </w:rPr>
            </w:pPr>
          </w:p>
        </w:tc>
      </w:tr>
      <w:tr w:rsidR="000611CB" w:rsidRPr="00A926F6" w14:paraId="5504B34D" w14:textId="77777777" w:rsidTr="000611CB">
        <w:trPr>
          <w:trHeight w:val="283"/>
        </w:trPr>
        <w:tc>
          <w:tcPr>
            <w:tcW w:w="517" w:type="dxa"/>
            <w:vAlign w:val="center"/>
          </w:tcPr>
          <w:p w14:paraId="08D8C141"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7C29BA50" w14:textId="49A746E4" w:rsidR="000611CB" w:rsidRPr="000611CB" w:rsidRDefault="00966DA6" w:rsidP="000611CB">
            <w:pPr>
              <w:spacing w:before="60" w:after="60"/>
              <w:rPr>
                <w:sz w:val="18"/>
                <w:szCs w:val="18"/>
                <w:u w:val="single"/>
              </w:rPr>
            </w:pPr>
            <w:r>
              <w:rPr>
                <w:sz w:val="18"/>
                <w:szCs w:val="18"/>
                <w:u w:val="single"/>
              </w:rPr>
              <w:t xml:space="preserve">MS </w:t>
            </w:r>
            <w:r w:rsidR="000611CB" w:rsidRPr="000611CB">
              <w:rPr>
                <w:sz w:val="18"/>
                <w:szCs w:val="18"/>
                <w:u w:val="single"/>
              </w:rPr>
              <w:t>Exchange (stávající systém Zadavatele):</w:t>
            </w:r>
          </w:p>
          <w:p w14:paraId="67DD7F61" w14:textId="77777777" w:rsidR="000611CB" w:rsidRPr="000611CB" w:rsidRDefault="000611CB" w:rsidP="000611CB">
            <w:pPr>
              <w:spacing w:before="60" w:after="60"/>
              <w:rPr>
                <w:sz w:val="18"/>
                <w:szCs w:val="18"/>
              </w:rPr>
            </w:pPr>
            <w:r w:rsidRPr="000611CB">
              <w:rPr>
                <w:sz w:val="18"/>
                <w:szCs w:val="18"/>
              </w:rPr>
              <w:t>Napojení musí umožnit:</w:t>
            </w:r>
          </w:p>
          <w:p w14:paraId="376C90DE" w14:textId="77777777" w:rsidR="000611CB" w:rsidRPr="000611CB" w:rsidRDefault="000611CB" w:rsidP="007A0F66">
            <w:pPr>
              <w:pStyle w:val="Odstavecseseznamem"/>
              <w:numPr>
                <w:ilvl w:val="0"/>
                <w:numId w:val="77"/>
              </w:numPr>
              <w:spacing w:before="60" w:after="60"/>
              <w:contextualSpacing/>
              <w:jc w:val="left"/>
              <w:rPr>
                <w:sz w:val="18"/>
                <w:szCs w:val="18"/>
              </w:rPr>
            </w:pPr>
            <w:r w:rsidRPr="000611CB">
              <w:rPr>
                <w:sz w:val="18"/>
                <w:szCs w:val="18"/>
              </w:rPr>
              <w:t>Vytvoření mailboxu identity</w:t>
            </w:r>
          </w:p>
          <w:p w14:paraId="5AFE6C50" w14:textId="77777777" w:rsidR="000611CB" w:rsidRPr="000611CB" w:rsidRDefault="000611CB" w:rsidP="007A0F66">
            <w:pPr>
              <w:pStyle w:val="Odstavecseseznamem"/>
              <w:numPr>
                <w:ilvl w:val="0"/>
                <w:numId w:val="77"/>
              </w:numPr>
              <w:spacing w:before="60" w:after="60"/>
              <w:contextualSpacing/>
              <w:jc w:val="left"/>
              <w:rPr>
                <w:sz w:val="18"/>
                <w:szCs w:val="18"/>
              </w:rPr>
            </w:pPr>
            <w:r w:rsidRPr="000611CB">
              <w:rPr>
                <w:sz w:val="18"/>
                <w:szCs w:val="18"/>
              </w:rPr>
              <w:t>Změnu jména mailboxu při změně jména identity</w:t>
            </w:r>
          </w:p>
          <w:p w14:paraId="6D8E26D4" w14:textId="77777777" w:rsidR="000611CB" w:rsidRPr="000611CB" w:rsidRDefault="000611CB" w:rsidP="007A0F66">
            <w:pPr>
              <w:pStyle w:val="Odstavecseseznamem"/>
              <w:numPr>
                <w:ilvl w:val="0"/>
                <w:numId w:val="77"/>
              </w:numPr>
              <w:spacing w:before="60" w:after="60"/>
              <w:contextualSpacing/>
              <w:jc w:val="left"/>
              <w:rPr>
                <w:sz w:val="18"/>
                <w:szCs w:val="18"/>
              </w:rPr>
            </w:pPr>
            <w:r w:rsidRPr="000611CB">
              <w:rPr>
                <w:sz w:val="18"/>
                <w:szCs w:val="18"/>
              </w:rPr>
              <w:t>Zneplatnění mailboxu</w:t>
            </w:r>
          </w:p>
          <w:p w14:paraId="01749731" w14:textId="77777777" w:rsidR="000611CB" w:rsidRPr="000611CB" w:rsidRDefault="000611CB" w:rsidP="007A0F66">
            <w:pPr>
              <w:pStyle w:val="Odstavecseseznamem"/>
              <w:numPr>
                <w:ilvl w:val="0"/>
                <w:numId w:val="77"/>
              </w:numPr>
              <w:spacing w:before="60" w:after="60"/>
              <w:contextualSpacing/>
              <w:jc w:val="left"/>
              <w:rPr>
                <w:sz w:val="18"/>
                <w:szCs w:val="18"/>
              </w:rPr>
            </w:pPr>
            <w:r w:rsidRPr="000611CB">
              <w:rPr>
                <w:sz w:val="18"/>
                <w:szCs w:val="18"/>
              </w:rPr>
              <w:t>Aktivování mailboxu po zneplatnění</w:t>
            </w:r>
          </w:p>
          <w:p w14:paraId="25FAD828" w14:textId="77777777" w:rsidR="005A110B" w:rsidRPr="005A110B" w:rsidRDefault="000611CB" w:rsidP="007A0F66">
            <w:pPr>
              <w:pStyle w:val="Odstavecseseznamem"/>
              <w:numPr>
                <w:ilvl w:val="0"/>
                <w:numId w:val="77"/>
              </w:numPr>
              <w:spacing w:before="60" w:after="60"/>
              <w:contextualSpacing/>
              <w:jc w:val="left"/>
              <w:rPr>
                <w:rFonts w:cs="Arial"/>
                <w:sz w:val="18"/>
                <w:szCs w:val="18"/>
              </w:rPr>
            </w:pPr>
            <w:r w:rsidRPr="000611CB">
              <w:rPr>
                <w:sz w:val="18"/>
                <w:szCs w:val="18"/>
              </w:rPr>
              <w:t>Smazání mailboxu</w:t>
            </w:r>
          </w:p>
          <w:p w14:paraId="7E7A8BB0" w14:textId="13971484" w:rsidR="000611CB" w:rsidRPr="000611CB" w:rsidRDefault="000611CB" w:rsidP="007A0F66">
            <w:pPr>
              <w:pStyle w:val="Odstavecseseznamem"/>
              <w:numPr>
                <w:ilvl w:val="0"/>
                <w:numId w:val="77"/>
              </w:numPr>
              <w:spacing w:before="60" w:after="60"/>
              <w:contextualSpacing/>
              <w:jc w:val="left"/>
              <w:rPr>
                <w:rFonts w:cs="Arial"/>
                <w:sz w:val="18"/>
                <w:szCs w:val="18"/>
              </w:rPr>
            </w:pPr>
            <w:r w:rsidRPr="000611CB">
              <w:rPr>
                <w:sz w:val="18"/>
                <w:szCs w:val="18"/>
              </w:rPr>
              <w:t>Správa životního cyklu mailbox bude realizována pomoci členství identity v aplikační roli v AD</w:t>
            </w:r>
          </w:p>
        </w:tc>
        <w:tc>
          <w:tcPr>
            <w:tcW w:w="3978" w:type="dxa"/>
            <w:vAlign w:val="center"/>
          </w:tcPr>
          <w:p w14:paraId="3E4DDE2B" w14:textId="77777777" w:rsidR="000611CB" w:rsidRPr="00A926F6" w:rsidRDefault="000611CB" w:rsidP="000611CB">
            <w:pPr>
              <w:jc w:val="left"/>
              <w:rPr>
                <w:sz w:val="18"/>
                <w:szCs w:val="18"/>
              </w:rPr>
            </w:pPr>
          </w:p>
        </w:tc>
        <w:tc>
          <w:tcPr>
            <w:tcW w:w="926" w:type="dxa"/>
            <w:vAlign w:val="center"/>
          </w:tcPr>
          <w:p w14:paraId="4C50DB95" w14:textId="77777777" w:rsidR="000611CB" w:rsidRPr="00A926F6" w:rsidRDefault="000611CB" w:rsidP="000611CB">
            <w:pPr>
              <w:jc w:val="center"/>
              <w:rPr>
                <w:sz w:val="18"/>
                <w:szCs w:val="18"/>
              </w:rPr>
            </w:pPr>
          </w:p>
        </w:tc>
      </w:tr>
      <w:tr w:rsidR="000611CB" w:rsidRPr="00A926F6" w14:paraId="25136081" w14:textId="77777777" w:rsidTr="000611CB">
        <w:trPr>
          <w:trHeight w:val="283"/>
        </w:trPr>
        <w:tc>
          <w:tcPr>
            <w:tcW w:w="517" w:type="dxa"/>
            <w:vAlign w:val="center"/>
          </w:tcPr>
          <w:p w14:paraId="6B1FF7C8"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166C81FB" w14:textId="77777777" w:rsidR="000611CB" w:rsidRPr="000611CB" w:rsidRDefault="000611CB" w:rsidP="000611CB">
            <w:pPr>
              <w:spacing w:before="60" w:after="60"/>
              <w:rPr>
                <w:sz w:val="18"/>
                <w:szCs w:val="18"/>
                <w:u w:val="single"/>
              </w:rPr>
            </w:pPr>
            <w:r w:rsidRPr="000611CB">
              <w:rPr>
                <w:sz w:val="18"/>
                <w:szCs w:val="18"/>
                <w:u w:val="single"/>
              </w:rPr>
              <w:t>Extranet</w:t>
            </w:r>
          </w:p>
          <w:p w14:paraId="5BC34A0E" w14:textId="77777777" w:rsidR="000611CB" w:rsidRPr="000611CB" w:rsidRDefault="000611CB" w:rsidP="000611CB">
            <w:pPr>
              <w:spacing w:before="60" w:after="60"/>
              <w:rPr>
                <w:sz w:val="18"/>
                <w:szCs w:val="18"/>
              </w:rPr>
            </w:pPr>
            <w:r w:rsidRPr="000611CB">
              <w:rPr>
                <w:sz w:val="18"/>
                <w:szCs w:val="18"/>
              </w:rPr>
              <w:t>Napojení musí umožnit:</w:t>
            </w:r>
          </w:p>
          <w:p w14:paraId="16FEBEAC" w14:textId="77777777" w:rsidR="005A110B" w:rsidRPr="005A110B" w:rsidRDefault="000611CB" w:rsidP="007A0F66">
            <w:pPr>
              <w:pStyle w:val="Odstavecseseznamem"/>
              <w:numPr>
                <w:ilvl w:val="0"/>
                <w:numId w:val="78"/>
              </w:numPr>
              <w:spacing w:before="60" w:after="60"/>
              <w:contextualSpacing/>
              <w:jc w:val="left"/>
              <w:rPr>
                <w:rFonts w:cs="Arial"/>
                <w:sz w:val="18"/>
                <w:szCs w:val="18"/>
              </w:rPr>
            </w:pPr>
            <w:r w:rsidRPr="000611CB">
              <w:rPr>
                <w:sz w:val="18"/>
                <w:szCs w:val="18"/>
              </w:rPr>
              <w:t>Obousměrnou synchronizaci uživatelů a jejich atributů mezi systémem IDM a Extranetem</w:t>
            </w:r>
          </w:p>
          <w:p w14:paraId="4471AE8A" w14:textId="171EE332" w:rsidR="000611CB" w:rsidRPr="000611CB" w:rsidRDefault="000611CB" w:rsidP="007A0F66">
            <w:pPr>
              <w:pStyle w:val="Odstavecseseznamem"/>
              <w:numPr>
                <w:ilvl w:val="0"/>
                <w:numId w:val="78"/>
              </w:numPr>
              <w:spacing w:before="60" w:after="60"/>
              <w:contextualSpacing/>
              <w:jc w:val="left"/>
              <w:rPr>
                <w:rFonts w:cs="Arial"/>
                <w:sz w:val="18"/>
                <w:szCs w:val="18"/>
              </w:rPr>
            </w:pPr>
            <w:r w:rsidRPr="000611CB">
              <w:rPr>
                <w:sz w:val="18"/>
                <w:szCs w:val="18"/>
              </w:rPr>
              <w:t>Synchronizaci členství uživatelů v aplikačních rolích systému Extranet</w:t>
            </w:r>
          </w:p>
        </w:tc>
        <w:tc>
          <w:tcPr>
            <w:tcW w:w="3978" w:type="dxa"/>
            <w:vAlign w:val="center"/>
          </w:tcPr>
          <w:p w14:paraId="5841B9C6" w14:textId="77777777" w:rsidR="000611CB" w:rsidRPr="00A926F6" w:rsidRDefault="000611CB" w:rsidP="000611CB">
            <w:pPr>
              <w:jc w:val="left"/>
              <w:rPr>
                <w:sz w:val="18"/>
                <w:szCs w:val="18"/>
              </w:rPr>
            </w:pPr>
          </w:p>
        </w:tc>
        <w:tc>
          <w:tcPr>
            <w:tcW w:w="926" w:type="dxa"/>
            <w:vAlign w:val="center"/>
          </w:tcPr>
          <w:p w14:paraId="6C80D25E" w14:textId="77777777" w:rsidR="000611CB" w:rsidRPr="00A926F6" w:rsidRDefault="000611CB" w:rsidP="000611CB">
            <w:pPr>
              <w:jc w:val="center"/>
              <w:rPr>
                <w:sz w:val="18"/>
                <w:szCs w:val="18"/>
              </w:rPr>
            </w:pPr>
          </w:p>
        </w:tc>
      </w:tr>
      <w:tr w:rsidR="000611CB" w:rsidRPr="00A926F6" w14:paraId="6EE38E0E" w14:textId="77777777" w:rsidTr="000611CB">
        <w:trPr>
          <w:trHeight w:val="283"/>
        </w:trPr>
        <w:tc>
          <w:tcPr>
            <w:tcW w:w="517" w:type="dxa"/>
            <w:vAlign w:val="center"/>
          </w:tcPr>
          <w:p w14:paraId="06CEF73E" w14:textId="77777777" w:rsidR="000611CB" w:rsidRPr="00A926F6" w:rsidRDefault="000611CB" w:rsidP="000611CB">
            <w:pPr>
              <w:pStyle w:val="ANormln"/>
              <w:numPr>
                <w:ilvl w:val="0"/>
                <w:numId w:val="61"/>
              </w:numPr>
              <w:spacing w:before="0"/>
              <w:ind w:left="0" w:firstLine="0"/>
              <w:jc w:val="left"/>
              <w:rPr>
                <w:rFonts w:cs="Arial"/>
                <w:sz w:val="18"/>
                <w:szCs w:val="18"/>
              </w:rPr>
            </w:pPr>
          </w:p>
        </w:tc>
        <w:tc>
          <w:tcPr>
            <w:tcW w:w="3977" w:type="dxa"/>
          </w:tcPr>
          <w:p w14:paraId="0CEEE4C1" w14:textId="77777777" w:rsidR="000611CB" w:rsidRPr="000611CB" w:rsidRDefault="000611CB" w:rsidP="000611CB">
            <w:pPr>
              <w:spacing w:before="60" w:after="60"/>
              <w:rPr>
                <w:sz w:val="18"/>
                <w:szCs w:val="18"/>
                <w:u w:val="single"/>
              </w:rPr>
            </w:pPr>
            <w:r w:rsidRPr="000611CB">
              <w:rPr>
                <w:sz w:val="18"/>
                <w:szCs w:val="18"/>
                <w:u w:val="single"/>
              </w:rPr>
              <w:t>Intranet</w:t>
            </w:r>
          </w:p>
          <w:p w14:paraId="43CA6D85" w14:textId="77777777" w:rsidR="000611CB" w:rsidRPr="000611CB" w:rsidRDefault="000611CB" w:rsidP="000611CB">
            <w:pPr>
              <w:spacing w:before="60" w:after="60"/>
              <w:rPr>
                <w:sz w:val="18"/>
                <w:szCs w:val="18"/>
              </w:rPr>
            </w:pPr>
            <w:r w:rsidRPr="000611CB">
              <w:rPr>
                <w:sz w:val="18"/>
                <w:szCs w:val="18"/>
              </w:rPr>
              <w:t>Napojení musí umožnit:</w:t>
            </w:r>
          </w:p>
          <w:p w14:paraId="615033B8" w14:textId="77777777" w:rsidR="005A110B" w:rsidRPr="005A110B" w:rsidRDefault="000611CB" w:rsidP="007A0F66">
            <w:pPr>
              <w:pStyle w:val="Odstavecseseznamem"/>
              <w:numPr>
                <w:ilvl w:val="0"/>
                <w:numId w:val="79"/>
              </w:numPr>
              <w:spacing w:before="60" w:after="60"/>
              <w:contextualSpacing/>
              <w:jc w:val="left"/>
              <w:rPr>
                <w:rFonts w:cs="Arial"/>
                <w:sz w:val="18"/>
                <w:szCs w:val="18"/>
              </w:rPr>
            </w:pPr>
            <w:r w:rsidRPr="000611CB">
              <w:rPr>
                <w:sz w:val="18"/>
                <w:szCs w:val="18"/>
              </w:rPr>
              <w:t>Obousměrnou synchronizaci uživatelů a jejich atributů mezi systémem IDM a Intranetem</w:t>
            </w:r>
          </w:p>
          <w:p w14:paraId="4CEFB51A" w14:textId="72953647" w:rsidR="000611CB" w:rsidRPr="000611CB" w:rsidRDefault="000611CB" w:rsidP="007A0F66">
            <w:pPr>
              <w:pStyle w:val="Odstavecseseznamem"/>
              <w:numPr>
                <w:ilvl w:val="0"/>
                <w:numId w:val="79"/>
              </w:numPr>
              <w:spacing w:before="60" w:after="60"/>
              <w:contextualSpacing/>
              <w:jc w:val="left"/>
              <w:rPr>
                <w:rFonts w:cs="Arial"/>
                <w:sz w:val="18"/>
                <w:szCs w:val="18"/>
              </w:rPr>
            </w:pPr>
            <w:r w:rsidRPr="000611CB">
              <w:rPr>
                <w:sz w:val="18"/>
                <w:szCs w:val="18"/>
              </w:rPr>
              <w:t>Synchronizaci členství uživatelů v aplikačních rolích systému Intranet</w:t>
            </w:r>
          </w:p>
        </w:tc>
        <w:tc>
          <w:tcPr>
            <w:tcW w:w="3978" w:type="dxa"/>
            <w:vAlign w:val="center"/>
          </w:tcPr>
          <w:p w14:paraId="23038D66" w14:textId="77777777" w:rsidR="000611CB" w:rsidRPr="00A926F6" w:rsidRDefault="000611CB" w:rsidP="000611CB">
            <w:pPr>
              <w:jc w:val="left"/>
              <w:rPr>
                <w:sz w:val="18"/>
                <w:szCs w:val="18"/>
              </w:rPr>
            </w:pPr>
          </w:p>
        </w:tc>
        <w:tc>
          <w:tcPr>
            <w:tcW w:w="926" w:type="dxa"/>
            <w:vAlign w:val="center"/>
          </w:tcPr>
          <w:p w14:paraId="5A544B8F" w14:textId="77777777" w:rsidR="000611CB" w:rsidRPr="00A926F6" w:rsidRDefault="000611CB" w:rsidP="000611CB">
            <w:pPr>
              <w:jc w:val="center"/>
              <w:rPr>
                <w:sz w:val="18"/>
                <w:szCs w:val="18"/>
              </w:rPr>
            </w:pPr>
          </w:p>
        </w:tc>
      </w:tr>
    </w:tbl>
    <w:p w14:paraId="60DF4F17" w14:textId="77777777" w:rsidR="00A67079" w:rsidRDefault="00A67079" w:rsidP="000611CB"/>
    <w:p w14:paraId="335AB675" w14:textId="77777777" w:rsidR="00A67079" w:rsidRDefault="00A67079" w:rsidP="000611CB"/>
    <w:p w14:paraId="3C851234" w14:textId="126E7A69" w:rsidR="000611CB" w:rsidRDefault="00A67079" w:rsidP="00A67079">
      <w:pPr>
        <w:pStyle w:val="Nadpis5"/>
      </w:pPr>
      <w:r w:rsidRPr="00526D52">
        <w:t>Centrum důvěryhodnosti (CD) = služby eIDAS</w:t>
      </w:r>
    </w:p>
    <w:p w14:paraId="0B0F336C" w14:textId="2D8D2A68" w:rsidR="00526D52" w:rsidRPr="00BD495C" w:rsidRDefault="00526D52" w:rsidP="00526D52">
      <w:pPr>
        <w:pStyle w:val="Titulek"/>
      </w:pPr>
      <w:bookmarkStart w:id="102" w:name="_Toc7017801"/>
      <w:bookmarkStart w:id="103" w:name="_Toc16093712"/>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18</w:t>
      </w:r>
      <w:r>
        <w:rPr>
          <w:noProof/>
        </w:rPr>
        <w:fldChar w:fldCharType="end"/>
      </w:r>
      <w:r w:rsidRPr="00BD495C">
        <w:t xml:space="preserve">: </w:t>
      </w:r>
      <w:r w:rsidRPr="00526D52">
        <w:t>Centrum důvěryhodnosti (CD) = služby eIDAS</w:t>
      </w:r>
      <w:bookmarkEnd w:id="102"/>
      <w:bookmarkEnd w:id="103"/>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526D52" w:rsidRPr="00A926F6" w14:paraId="03A41855" w14:textId="77777777" w:rsidTr="00E91BF4">
        <w:tc>
          <w:tcPr>
            <w:tcW w:w="517" w:type="dxa"/>
            <w:tcBorders>
              <w:top w:val="single" w:sz="4" w:space="0" w:color="808080"/>
            </w:tcBorders>
            <w:vAlign w:val="center"/>
          </w:tcPr>
          <w:p w14:paraId="61347D6A" w14:textId="77777777" w:rsidR="00526D52" w:rsidRPr="00A926F6" w:rsidRDefault="00526D52" w:rsidP="00E91BF4">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35BC3AC7" w14:textId="77777777" w:rsidR="00526D52" w:rsidRPr="004F036E" w:rsidRDefault="00526D52" w:rsidP="00E91BF4">
            <w:pPr>
              <w:pStyle w:val="ANormln"/>
              <w:keepNext/>
              <w:jc w:val="center"/>
              <w:rPr>
                <w:rFonts w:cs="Arial"/>
                <w:b/>
                <w:sz w:val="18"/>
                <w:szCs w:val="18"/>
              </w:rPr>
            </w:pPr>
            <w:r w:rsidRPr="004F036E">
              <w:rPr>
                <w:rFonts w:cs="Arial"/>
                <w:b/>
                <w:sz w:val="18"/>
                <w:szCs w:val="18"/>
              </w:rPr>
              <w:t>Specifikace minimálních požadavků</w:t>
            </w:r>
          </w:p>
        </w:tc>
        <w:tc>
          <w:tcPr>
            <w:tcW w:w="3978" w:type="dxa"/>
            <w:tcBorders>
              <w:top w:val="single" w:sz="4" w:space="0" w:color="808080"/>
            </w:tcBorders>
            <w:vAlign w:val="center"/>
          </w:tcPr>
          <w:p w14:paraId="1127B405" w14:textId="77777777" w:rsidR="00526D52" w:rsidRPr="00A926F6" w:rsidRDefault="00526D52" w:rsidP="00E91BF4">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3B31E17C" w14:textId="77777777" w:rsidR="00526D52" w:rsidRPr="00A926F6" w:rsidRDefault="00526D52" w:rsidP="00E91BF4">
            <w:pPr>
              <w:pStyle w:val="ANormln"/>
              <w:keepNext/>
              <w:jc w:val="center"/>
              <w:rPr>
                <w:rFonts w:cs="Arial"/>
                <w:b/>
                <w:sz w:val="18"/>
                <w:szCs w:val="18"/>
              </w:rPr>
            </w:pPr>
            <w:r w:rsidRPr="00A926F6">
              <w:rPr>
                <w:rFonts w:cs="Arial"/>
                <w:b/>
                <w:sz w:val="18"/>
                <w:szCs w:val="18"/>
              </w:rPr>
              <w:t>Splněno [ano/ne]</w:t>
            </w:r>
          </w:p>
        </w:tc>
      </w:tr>
      <w:tr w:rsidR="00526D52" w:rsidRPr="00A926F6" w14:paraId="0D100558" w14:textId="77777777" w:rsidTr="00E91BF4">
        <w:trPr>
          <w:trHeight w:val="283"/>
        </w:trPr>
        <w:tc>
          <w:tcPr>
            <w:tcW w:w="517" w:type="dxa"/>
            <w:vAlign w:val="center"/>
          </w:tcPr>
          <w:p w14:paraId="1F4AD91A" w14:textId="77777777" w:rsidR="00526D52" w:rsidRPr="00A926F6" w:rsidRDefault="00526D52" w:rsidP="00526D52">
            <w:pPr>
              <w:pStyle w:val="ANormln"/>
              <w:spacing w:before="0"/>
              <w:jc w:val="left"/>
              <w:rPr>
                <w:rFonts w:cs="Arial"/>
                <w:sz w:val="18"/>
                <w:szCs w:val="18"/>
              </w:rPr>
            </w:pPr>
          </w:p>
        </w:tc>
        <w:tc>
          <w:tcPr>
            <w:tcW w:w="3977" w:type="dxa"/>
          </w:tcPr>
          <w:p w14:paraId="1577871A" w14:textId="7C290061" w:rsidR="00526D52" w:rsidRPr="00526D52" w:rsidRDefault="00526D52" w:rsidP="00526D52">
            <w:pPr>
              <w:spacing w:before="60" w:after="60"/>
              <w:rPr>
                <w:rFonts w:cs="Arial"/>
                <w:b/>
                <w:sz w:val="18"/>
                <w:szCs w:val="18"/>
              </w:rPr>
            </w:pPr>
            <w:r w:rsidRPr="00526D52">
              <w:rPr>
                <w:b/>
                <w:sz w:val="18"/>
              </w:rPr>
              <w:t>Obecné požadavky</w:t>
            </w:r>
            <w:r>
              <w:rPr>
                <w:b/>
                <w:sz w:val="18"/>
              </w:rPr>
              <w:t>:</w:t>
            </w:r>
          </w:p>
        </w:tc>
        <w:tc>
          <w:tcPr>
            <w:tcW w:w="3978" w:type="dxa"/>
            <w:vAlign w:val="center"/>
          </w:tcPr>
          <w:p w14:paraId="25869CF4" w14:textId="77777777" w:rsidR="00526D52" w:rsidRPr="00A926F6" w:rsidRDefault="00526D52" w:rsidP="00526D52">
            <w:pPr>
              <w:jc w:val="left"/>
              <w:rPr>
                <w:sz w:val="18"/>
                <w:szCs w:val="18"/>
              </w:rPr>
            </w:pPr>
          </w:p>
        </w:tc>
        <w:tc>
          <w:tcPr>
            <w:tcW w:w="926" w:type="dxa"/>
            <w:vAlign w:val="center"/>
          </w:tcPr>
          <w:p w14:paraId="3840126F" w14:textId="77777777" w:rsidR="00526D52" w:rsidRPr="00A926F6" w:rsidRDefault="00526D52" w:rsidP="00526D52">
            <w:pPr>
              <w:jc w:val="center"/>
              <w:rPr>
                <w:sz w:val="18"/>
                <w:szCs w:val="18"/>
              </w:rPr>
            </w:pPr>
          </w:p>
        </w:tc>
      </w:tr>
      <w:tr w:rsidR="00526D52" w:rsidRPr="00A926F6" w14:paraId="77DFA1EA" w14:textId="77777777" w:rsidTr="00E91BF4">
        <w:trPr>
          <w:trHeight w:val="283"/>
        </w:trPr>
        <w:tc>
          <w:tcPr>
            <w:tcW w:w="517" w:type="dxa"/>
            <w:vAlign w:val="center"/>
          </w:tcPr>
          <w:p w14:paraId="3AA9AC5A"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1A45D90E" w14:textId="32D9DA5D" w:rsidR="00526D52" w:rsidRPr="00526D52" w:rsidRDefault="00526D52" w:rsidP="00526D52">
            <w:pPr>
              <w:spacing w:before="60" w:after="60"/>
              <w:rPr>
                <w:rFonts w:cs="Arial"/>
                <w:sz w:val="18"/>
                <w:szCs w:val="18"/>
              </w:rPr>
            </w:pPr>
            <w:r w:rsidRPr="00526D52">
              <w:rPr>
                <w:sz w:val="18"/>
              </w:rPr>
              <w:t>Centrum důvěryhodnosti bude napojeno na O-portál</w:t>
            </w:r>
            <w:r w:rsidR="00966DA6">
              <w:rPr>
                <w:sz w:val="18"/>
              </w:rPr>
              <w:t>.</w:t>
            </w:r>
          </w:p>
        </w:tc>
        <w:tc>
          <w:tcPr>
            <w:tcW w:w="3978" w:type="dxa"/>
            <w:vAlign w:val="center"/>
          </w:tcPr>
          <w:p w14:paraId="04A4B832" w14:textId="77777777" w:rsidR="00526D52" w:rsidRPr="00A926F6" w:rsidRDefault="00526D52" w:rsidP="00526D52">
            <w:pPr>
              <w:jc w:val="left"/>
              <w:rPr>
                <w:sz w:val="18"/>
                <w:szCs w:val="18"/>
              </w:rPr>
            </w:pPr>
          </w:p>
        </w:tc>
        <w:tc>
          <w:tcPr>
            <w:tcW w:w="926" w:type="dxa"/>
            <w:vAlign w:val="center"/>
          </w:tcPr>
          <w:p w14:paraId="3E3AFBEE" w14:textId="77777777" w:rsidR="00526D52" w:rsidRPr="00A926F6" w:rsidRDefault="00526D52" w:rsidP="00526D52">
            <w:pPr>
              <w:jc w:val="center"/>
              <w:rPr>
                <w:sz w:val="18"/>
                <w:szCs w:val="18"/>
              </w:rPr>
            </w:pPr>
          </w:p>
        </w:tc>
      </w:tr>
      <w:tr w:rsidR="00526D52" w:rsidRPr="00A926F6" w14:paraId="07A2F30C" w14:textId="77777777" w:rsidTr="00E91BF4">
        <w:trPr>
          <w:trHeight w:val="283"/>
        </w:trPr>
        <w:tc>
          <w:tcPr>
            <w:tcW w:w="517" w:type="dxa"/>
            <w:vAlign w:val="center"/>
          </w:tcPr>
          <w:p w14:paraId="5A4AFCA7"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09CB69E3" w14:textId="4030F035" w:rsidR="00526D52" w:rsidRPr="00526D52" w:rsidRDefault="00526D52" w:rsidP="00526D52">
            <w:pPr>
              <w:spacing w:before="60" w:after="60"/>
              <w:rPr>
                <w:rFonts w:cs="Arial"/>
                <w:sz w:val="18"/>
                <w:szCs w:val="18"/>
              </w:rPr>
            </w:pPr>
            <w:r w:rsidRPr="00526D52">
              <w:rPr>
                <w:sz w:val="18"/>
              </w:rPr>
              <w:t>Centrum musí podporovat formáty dle norem ETSI XAdES, PAdES, CAdES vč. PDF/a</w:t>
            </w:r>
          </w:p>
        </w:tc>
        <w:tc>
          <w:tcPr>
            <w:tcW w:w="3978" w:type="dxa"/>
            <w:vAlign w:val="center"/>
          </w:tcPr>
          <w:p w14:paraId="5BA9ED6C" w14:textId="77777777" w:rsidR="00526D52" w:rsidRPr="00A926F6" w:rsidRDefault="00526D52" w:rsidP="00526D52">
            <w:pPr>
              <w:jc w:val="left"/>
              <w:rPr>
                <w:sz w:val="18"/>
                <w:szCs w:val="18"/>
              </w:rPr>
            </w:pPr>
          </w:p>
        </w:tc>
        <w:tc>
          <w:tcPr>
            <w:tcW w:w="926" w:type="dxa"/>
            <w:vAlign w:val="center"/>
          </w:tcPr>
          <w:p w14:paraId="21063EC6" w14:textId="77777777" w:rsidR="00526D52" w:rsidRPr="00A926F6" w:rsidRDefault="00526D52" w:rsidP="00526D52">
            <w:pPr>
              <w:jc w:val="center"/>
              <w:rPr>
                <w:sz w:val="18"/>
                <w:szCs w:val="18"/>
              </w:rPr>
            </w:pPr>
          </w:p>
        </w:tc>
      </w:tr>
      <w:tr w:rsidR="00526D52" w:rsidRPr="00A926F6" w14:paraId="2D3EC766" w14:textId="77777777" w:rsidTr="00E91BF4">
        <w:trPr>
          <w:trHeight w:val="283"/>
        </w:trPr>
        <w:tc>
          <w:tcPr>
            <w:tcW w:w="517" w:type="dxa"/>
            <w:vAlign w:val="center"/>
          </w:tcPr>
          <w:p w14:paraId="20961CE2"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39DEC080" w14:textId="307BF6F9" w:rsidR="00526D52" w:rsidRPr="00526D52" w:rsidRDefault="00526D52" w:rsidP="00526D52">
            <w:pPr>
              <w:spacing w:before="60" w:after="60"/>
              <w:rPr>
                <w:rFonts w:cs="Arial"/>
                <w:sz w:val="18"/>
                <w:szCs w:val="18"/>
              </w:rPr>
            </w:pPr>
            <w:r w:rsidRPr="00526D52">
              <w:rPr>
                <w:sz w:val="18"/>
              </w:rPr>
              <w:t>CD musí mít podporu tenkého klienta, kompletní administrace bez nutnosti instalace tlustého klienta.</w:t>
            </w:r>
          </w:p>
        </w:tc>
        <w:tc>
          <w:tcPr>
            <w:tcW w:w="3978" w:type="dxa"/>
            <w:vAlign w:val="center"/>
          </w:tcPr>
          <w:p w14:paraId="318BC365" w14:textId="77777777" w:rsidR="00526D52" w:rsidRPr="00A926F6" w:rsidRDefault="00526D52" w:rsidP="00526D52">
            <w:pPr>
              <w:jc w:val="left"/>
              <w:rPr>
                <w:sz w:val="18"/>
                <w:szCs w:val="18"/>
              </w:rPr>
            </w:pPr>
          </w:p>
        </w:tc>
        <w:tc>
          <w:tcPr>
            <w:tcW w:w="926" w:type="dxa"/>
            <w:vAlign w:val="center"/>
          </w:tcPr>
          <w:p w14:paraId="59D3CBD0" w14:textId="77777777" w:rsidR="00526D52" w:rsidRPr="00A926F6" w:rsidRDefault="00526D52" w:rsidP="00526D52">
            <w:pPr>
              <w:jc w:val="center"/>
              <w:rPr>
                <w:sz w:val="18"/>
                <w:szCs w:val="18"/>
              </w:rPr>
            </w:pPr>
          </w:p>
        </w:tc>
      </w:tr>
      <w:tr w:rsidR="00526D52" w:rsidRPr="00A926F6" w14:paraId="33BCF5CE" w14:textId="77777777" w:rsidTr="00E91BF4">
        <w:trPr>
          <w:trHeight w:val="283"/>
        </w:trPr>
        <w:tc>
          <w:tcPr>
            <w:tcW w:w="517" w:type="dxa"/>
            <w:vAlign w:val="center"/>
          </w:tcPr>
          <w:p w14:paraId="713F3574"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20F2A332" w14:textId="05AF60D6" w:rsidR="00526D52" w:rsidRPr="00526D52" w:rsidRDefault="00526D52" w:rsidP="00526D52">
            <w:pPr>
              <w:spacing w:before="60" w:after="60"/>
              <w:rPr>
                <w:rFonts w:cs="Arial"/>
                <w:sz w:val="18"/>
                <w:szCs w:val="18"/>
              </w:rPr>
            </w:pPr>
            <w:r w:rsidRPr="00526D52">
              <w:rPr>
                <w:sz w:val="18"/>
              </w:rPr>
              <w:t>Všechny funkcionality (administrátorské</w:t>
            </w:r>
            <w:r w:rsidR="00F45956">
              <w:rPr>
                <w:sz w:val="18"/>
              </w:rPr>
              <w:t xml:space="preserve"> i </w:t>
            </w:r>
            <w:r w:rsidRPr="00526D52">
              <w:rPr>
                <w:sz w:val="18"/>
              </w:rPr>
              <w:t>uživatelské) musejí být přístupné přes integrační rozhraní komponenty CD pomocí webových služe</w:t>
            </w:r>
            <w:r w:rsidR="00966DA6">
              <w:rPr>
                <w:sz w:val="18"/>
              </w:rPr>
              <w:t>b</w:t>
            </w:r>
            <w:r w:rsidRPr="00526D52">
              <w:rPr>
                <w:sz w:val="18"/>
              </w:rPr>
              <w:t>, aniž by bylo nutné použít uživatelské nebo administrátorské rozhraní, tj. všechny funkcionality musejí být ovladatelné např.</w:t>
            </w:r>
            <w:r w:rsidR="00F45956">
              <w:rPr>
                <w:sz w:val="18"/>
              </w:rPr>
              <w:t xml:space="preserve"> z </w:t>
            </w:r>
            <w:r w:rsidRPr="00526D52">
              <w:rPr>
                <w:sz w:val="18"/>
              </w:rPr>
              <w:t>aplikace třetí strany.</w:t>
            </w:r>
          </w:p>
        </w:tc>
        <w:tc>
          <w:tcPr>
            <w:tcW w:w="3978" w:type="dxa"/>
            <w:vAlign w:val="center"/>
          </w:tcPr>
          <w:p w14:paraId="176B78FA" w14:textId="77777777" w:rsidR="00526D52" w:rsidRPr="00A926F6" w:rsidRDefault="00526D52" w:rsidP="00526D52">
            <w:pPr>
              <w:jc w:val="left"/>
              <w:rPr>
                <w:sz w:val="18"/>
                <w:szCs w:val="18"/>
              </w:rPr>
            </w:pPr>
          </w:p>
        </w:tc>
        <w:tc>
          <w:tcPr>
            <w:tcW w:w="926" w:type="dxa"/>
            <w:vAlign w:val="center"/>
          </w:tcPr>
          <w:p w14:paraId="110CD10F" w14:textId="77777777" w:rsidR="00526D52" w:rsidRPr="00A926F6" w:rsidRDefault="00526D52" w:rsidP="00526D52">
            <w:pPr>
              <w:jc w:val="center"/>
              <w:rPr>
                <w:sz w:val="18"/>
                <w:szCs w:val="18"/>
              </w:rPr>
            </w:pPr>
          </w:p>
        </w:tc>
      </w:tr>
      <w:tr w:rsidR="00526D52" w:rsidRPr="00A926F6" w14:paraId="3D7FB856" w14:textId="77777777" w:rsidTr="00E91BF4">
        <w:trPr>
          <w:trHeight w:val="283"/>
        </w:trPr>
        <w:tc>
          <w:tcPr>
            <w:tcW w:w="517" w:type="dxa"/>
            <w:vAlign w:val="center"/>
          </w:tcPr>
          <w:p w14:paraId="278A74F4" w14:textId="77777777" w:rsidR="00526D52" w:rsidRPr="00A926F6" w:rsidRDefault="00526D52" w:rsidP="00526D52">
            <w:pPr>
              <w:pStyle w:val="ANormln"/>
              <w:spacing w:before="0"/>
              <w:jc w:val="left"/>
              <w:rPr>
                <w:rFonts w:cs="Arial"/>
                <w:sz w:val="18"/>
                <w:szCs w:val="18"/>
              </w:rPr>
            </w:pPr>
          </w:p>
        </w:tc>
        <w:tc>
          <w:tcPr>
            <w:tcW w:w="3977" w:type="dxa"/>
          </w:tcPr>
          <w:p w14:paraId="05B58737" w14:textId="16D7F599" w:rsidR="00526D52" w:rsidRPr="00526D52" w:rsidRDefault="00526D52" w:rsidP="00526D52">
            <w:pPr>
              <w:spacing w:before="60" w:after="60"/>
              <w:rPr>
                <w:rFonts w:cs="Arial"/>
                <w:b/>
                <w:sz w:val="18"/>
                <w:szCs w:val="18"/>
              </w:rPr>
            </w:pPr>
            <w:r w:rsidRPr="00526D52">
              <w:rPr>
                <w:b/>
                <w:sz w:val="18"/>
              </w:rPr>
              <w:t>Ověřování platnosti</w:t>
            </w:r>
            <w:r>
              <w:rPr>
                <w:b/>
                <w:sz w:val="18"/>
              </w:rPr>
              <w:t>:</w:t>
            </w:r>
          </w:p>
        </w:tc>
        <w:tc>
          <w:tcPr>
            <w:tcW w:w="3978" w:type="dxa"/>
            <w:vAlign w:val="center"/>
          </w:tcPr>
          <w:p w14:paraId="201102E7" w14:textId="77777777" w:rsidR="00526D52" w:rsidRPr="00A926F6" w:rsidRDefault="00526D52" w:rsidP="00526D52">
            <w:pPr>
              <w:jc w:val="left"/>
              <w:rPr>
                <w:sz w:val="18"/>
                <w:szCs w:val="18"/>
              </w:rPr>
            </w:pPr>
          </w:p>
        </w:tc>
        <w:tc>
          <w:tcPr>
            <w:tcW w:w="926" w:type="dxa"/>
            <w:vAlign w:val="center"/>
          </w:tcPr>
          <w:p w14:paraId="47A91B0E" w14:textId="77777777" w:rsidR="00526D52" w:rsidRPr="00A926F6" w:rsidRDefault="00526D52" w:rsidP="00526D52">
            <w:pPr>
              <w:jc w:val="center"/>
              <w:rPr>
                <w:sz w:val="18"/>
                <w:szCs w:val="18"/>
              </w:rPr>
            </w:pPr>
          </w:p>
        </w:tc>
      </w:tr>
      <w:tr w:rsidR="00526D52" w:rsidRPr="00A926F6" w14:paraId="7084EB55" w14:textId="77777777" w:rsidTr="00E91BF4">
        <w:trPr>
          <w:trHeight w:val="283"/>
        </w:trPr>
        <w:tc>
          <w:tcPr>
            <w:tcW w:w="517" w:type="dxa"/>
            <w:vAlign w:val="center"/>
          </w:tcPr>
          <w:p w14:paraId="6EDD08A1"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30A105EB" w14:textId="439727F2" w:rsidR="00526D52" w:rsidRPr="00526D52" w:rsidRDefault="00526D52" w:rsidP="00526D52">
            <w:pPr>
              <w:spacing w:before="60" w:after="60"/>
              <w:rPr>
                <w:rFonts w:cs="Arial"/>
                <w:sz w:val="18"/>
                <w:szCs w:val="18"/>
              </w:rPr>
            </w:pPr>
            <w:r w:rsidRPr="00526D52">
              <w:rPr>
                <w:sz w:val="18"/>
              </w:rPr>
              <w:t>Ověřování podpisů, značek, pečetí</w:t>
            </w:r>
            <w:r w:rsidR="00F45956">
              <w:rPr>
                <w:sz w:val="18"/>
              </w:rPr>
              <w:t xml:space="preserve"> a </w:t>
            </w:r>
            <w:r w:rsidRPr="00526D52">
              <w:rPr>
                <w:sz w:val="18"/>
              </w:rPr>
              <w:t>časových razítek ve formátech rozšířeného elektronického podpisu (AdES), tzn. PAdES, XAdES</w:t>
            </w:r>
            <w:r w:rsidR="00F45956">
              <w:rPr>
                <w:sz w:val="18"/>
              </w:rPr>
              <w:t xml:space="preserve"> a </w:t>
            </w:r>
            <w:r w:rsidRPr="00526D52">
              <w:rPr>
                <w:sz w:val="18"/>
              </w:rPr>
              <w:t>CAdES</w:t>
            </w:r>
            <w:r w:rsidR="00F45956">
              <w:rPr>
                <w:sz w:val="18"/>
              </w:rPr>
              <w:t xml:space="preserve"> a </w:t>
            </w:r>
            <w:r w:rsidRPr="00526D52">
              <w:rPr>
                <w:sz w:val="18"/>
              </w:rPr>
              <w:t>kontejneru ASiC dle Nařízení eIDAS</w:t>
            </w:r>
            <w:r w:rsidR="00966DA6">
              <w:rPr>
                <w:sz w:val="18"/>
              </w:rPr>
              <w:t>.</w:t>
            </w:r>
          </w:p>
        </w:tc>
        <w:tc>
          <w:tcPr>
            <w:tcW w:w="3978" w:type="dxa"/>
            <w:vAlign w:val="center"/>
          </w:tcPr>
          <w:p w14:paraId="2C6CE4E9" w14:textId="77777777" w:rsidR="00526D52" w:rsidRPr="00A926F6" w:rsidRDefault="00526D52" w:rsidP="00526D52">
            <w:pPr>
              <w:jc w:val="left"/>
              <w:rPr>
                <w:sz w:val="18"/>
                <w:szCs w:val="18"/>
              </w:rPr>
            </w:pPr>
          </w:p>
        </w:tc>
        <w:tc>
          <w:tcPr>
            <w:tcW w:w="926" w:type="dxa"/>
            <w:vAlign w:val="center"/>
          </w:tcPr>
          <w:p w14:paraId="68967EA2" w14:textId="77777777" w:rsidR="00526D52" w:rsidRPr="00A926F6" w:rsidRDefault="00526D52" w:rsidP="00526D52">
            <w:pPr>
              <w:jc w:val="center"/>
              <w:rPr>
                <w:sz w:val="18"/>
                <w:szCs w:val="18"/>
              </w:rPr>
            </w:pPr>
          </w:p>
        </w:tc>
      </w:tr>
      <w:tr w:rsidR="00526D52" w:rsidRPr="00A926F6" w14:paraId="3163BC2C" w14:textId="77777777" w:rsidTr="00E91BF4">
        <w:trPr>
          <w:trHeight w:val="283"/>
        </w:trPr>
        <w:tc>
          <w:tcPr>
            <w:tcW w:w="517" w:type="dxa"/>
            <w:vAlign w:val="center"/>
          </w:tcPr>
          <w:p w14:paraId="3BBEBC18"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1F42C6E1" w14:textId="12216A09" w:rsidR="00526D52" w:rsidRPr="00526D52" w:rsidRDefault="00526D52" w:rsidP="00526D52">
            <w:pPr>
              <w:spacing w:before="60" w:after="60"/>
              <w:rPr>
                <w:rFonts w:cs="Arial"/>
                <w:sz w:val="18"/>
                <w:szCs w:val="18"/>
              </w:rPr>
            </w:pPr>
            <w:r w:rsidRPr="00526D52">
              <w:rPr>
                <w:sz w:val="18"/>
              </w:rPr>
              <w:t>Podpora okamžitého ověření dle aktuálně dostupných ověřovacích informací</w:t>
            </w:r>
            <w:r w:rsidR="00966DA6">
              <w:rPr>
                <w:sz w:val="18"/>
              </w:rPr>
              <w:t>.</w:t>
            </w:r>
          </w:p>
        </w:tc>
        <w:tc>
          <w:tcPr>
            <w:tcW w:w="3978" w:type="dxa"/>
            <w:vAlign w:val="center"/>
          </w:tcPr>
          <w:p w14:paraId="5FD462BA" w14:textId="77777777" w:rsidR="00526D52" w:rsidRPr="00A926F6" w:rsidRDefault="00526D52" w:rsidP="00526D52">
            <w:pPr>
              <w:jc w:val="left"/>
              <w:rPr>
                <w:sz w:val="18"/>
                <w:szCs w:val="18"/>
              </w:rPr>
            </w:pPr>
          </w:p>
        </w:tc>
        <w:tc>
          <w:tcPr>
            <w:tcW w:w="926" w:type="dxa"/>
            <w:vAlign w:val="center"/>
          </w:tcPr>
          <w:p w14:paraId="71DC743A" w14:textId="77777777" w:rsidR="00526D52" w:rsidRPr="00A926F6" w:rsidRDefault="00526D52" w:rsidP="00526D52">
            <w:pPr>
              <w:jc w:val="center"/>
              <w:rPr>
                <w:sz w:val="18"/>
                <w:szCs w:val="18"/>
              </w:rPr>
            </w:pPr>
          </w:p>
        </w:tc>
      </w:tr>
      <w:tr w:rsidR="00526D52" w:rsidRPr="00A926F6" w14:paraId="11060454" w14:textId="77777777" w:rsidTr="00E91BF4">
        <w:trPr>
          <w:trHeight w:val="283"/>
        </w:trPr>
        <w:tc>
          <w:tcPr>
            <w:tcW w:w="517" w:type="dxa"/>
            <w:vAlign w:val="center"/>
          </w:tcPr>
          <w:p w14:paraId="04445E93"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4DECD99C" w14:textId="35A84100" w:rsidR="00526D52" w:rsidRPr="00526D52" w:rsidRDefault="00526D52" w:rsidP="00526D52">
            <w:pPr>
              <w:spacing w:before="60" w:after="60"/>
              <w:rPr>
                <w:rFonts w:cs="Arial"/>
                <w:sz w:val="18"/>
                <w:szCs w:val="18"/>
              </w:rPr>
            </w:pPr>
            <w:r w:rsidRPr="00526D52">
              <w:rPr>
                <w:sz w:val="18"/>
              </w:rPr>
              <w:t>Podpora odloženého ověření např. dle budoucích CRL listů</w:t>
            </w:r>
            <w:r w:rsidR="00F45956">
              <w:rPr>
                <w:sz w:val="18"/>
              </w:rPr>
              <w:t xml:space="preserve"> s </w:t>
            </w:r>
            <w:r w:rsidRPr="00526D52">
              <w:rPr>
                <w:sz w:val="18"/>
              </w:rPr>
              <w:t>odkladem 24 hodin, resp. pomocí online protokolu OCSP</w:t>
            </w:r>
            <w:r w:rsidR="00966DA6">
              <w:rPr>
                <w:sz w:val="18"/>
              </w:rPr>
              <w:t>.</w:t>
            </w:r>
          </w:p>
        </w:tc>
        <w:tc>
          <w:tcPr>
            <w:tcW w:w="3978" w:type="dxa"/>
            <w:vAlign w:val="center"/>
          </w:tcPr>
          <w:p w14:paraId="126515F5" w14:textId="77777777" w:rsidR="00526D52" w:rsidRPr="00A926F6" w:rsidRDefault="00526D52" w:rsidP="00526D52">
            <w:pPr>
              <w:jc w:val="left"/>
              <w:rPr>
                <w:sz w:val="18"/>
                <w:szCs w:val="18"/>
              </w:rPr>
            </w:pPr>
          </w:p>
        </w:tc>
        <w:tc>
          <w:tcPr>
            <w:tcW w:w="926" w:type="dxa"/>
            <w:vAlign w:val="center"/>
          </w:tcPr>
          <w:p w14:paraId="4B081B24" w14:textId="77777777" w:rsidR="00526D52" w:rsidRPr="00A926F6" w:rsidRDefault="00526D52" w:rsidP="00526D52">
            <w:pPr>
              <w:jc w:val="center"/>
              <w:rPr>
                <w:sz w:val="18"/>
                <w:szCs w:val="18"/>
              </w:rPr>
            </w:pPr>
          </w:p>
        </w:tc>
      </w:tr>
      <w:tr w:rsidR="00526D52" w:rsidRPr="00A926F6" w14:paraId="4260EB7A" w14:textId="77777777" w:rsidTr="00E91BF4">
        <w:trPr>
          <w:trHeight w:val="283"/>
        </w:trPr>
        <w:tc>
          <w:tcPr>
            <w:tcW w:w="517" w:type="dxa"/>
            <w:vAlign w:val="center"/>
          </w:tcPr>
          <w:p w14:paraId="7BCCCE44"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7B1211C4" w14:textId="0B1ED6A2" w:rsidR="00526D52" w:rsidRPr="00526D52" w:rsidRDefault="00526D52" w:rsidP="00526D52">
            <w:pPr>
              <w:spacing w:before="60" w:after="60"/>
              <w:rPr>
                <w:rFonts w:cs="Arial"/>
                <w:sz w:val="18"/>
                <w:szCs w:val="18"/>
              </w:rPr>
            </w:pPr>
            <w:r w:rsidRPr="00526D52">
              <w:rPr>
                <w:sz w:val="18"/>
              </w:rPr>
              <w:t>Podpora ověření platnosti kvalifikovaných certifikátů vydaných kvalifikovanými poskytovateli služeb napříč celou EU</w:t>
            </w:r>
            <w:r w:rsidR="00966DA6">
              <w:rPr>
                <w:sz w:val="18"/>
              </w:rPr>
              <w:t>.</w:t>
            </w:r>
          </w:p>
        </w:tc>
        <w:tc>
          <w:tcPr>
            <w:tcW w:w="3978" w:type="dxa"/>
            <w:vAlign w:val="center"/>
          </w:tcPr>
          <w:p w14:paraId="7F409133" w14:textId="77777777" w:rsidR="00526D52" w:rsidRPr="00A926F6" w:rsidRDefault="00526D52" w:rsidP="00526D52">
            <w:pPr>
              <w:jc w:val="left"/>
              <w:rPr>
                <w:sz w:val="18"/>
                <w:szCs w:val="18"/>
              </w:rPr>
            </w:pPr>
          </w:p>
        </w:tc>
        <w:tc>
          <w:tcPr>
            <w:tcW w:w="926" w:type="dxa"/>
            <w:vAlign w:val="center"/>
          </w:tcPr>
          <w:p w14:paraId="6B0F3B40" w14:textId="77777777" w:rsidR="00526D52" w:rsidRPr="00A926F6" w:rsidRDefault="00526D52" w:rsidP="00526D52">
            <w:pPr>
              <w:jc w:val="center"/>
              <w:rPr>
                <w:sz w:val="18"/>
                <w:szCs w:val="18"/>
              </w:rPr>
            </w:pPr>
          </w:p>
        </w:tc>
      </w:tr>
      <w:tr w:rsidR="00526D52" w:rsidRPr="00A926F6" w14:paraId="7DC187E9" w14:textId="77777777" w:rsidTr="00E91BF4">
        <w:trPr>
          <w:trHeight w:val="283"/>
        </w:trPr>
        <w:tc>
          <w:tcPr>
            <w:tcW w:w="517" w:type="dxa"/>
            <w:vAlign w:val="center"/>
          </w:tcPr>
          <w:p w14:paraId="3065CA27"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4C090B3D" w14:textId="337159A6" w:rsidR="00526D52" w:rsidRPr="00526D52" w:rsidRDefault="00526D52" w:rsidP="00526D52">
            <w:pPr>
              <w:spacing w:before="60" w:after="60"/>
              <w:rPr>
                <w:rFonts w:cs="Arial"/>
                <w:sz w:val="18"/>
                <w:szCs w:val="18"/>
              </w:rPr>
            </w:pPr>
            <w:r w:rsidRPr="00526D52">
              <w:rPr>
                <w:sz w:val="18"/>
              </w:rPr>
              <w:t>Standardní aplikační rozhraní pro integraci (WS)</w:t>
            </w:r>
            <w:r w:rsidR="00966DA6">
              <w:rPr>
                <w:sz w:val="18"/>
              </w:rPr>
              <w:t>.</w:t>
            </w:r>
          </w:p>
        </w:tc>
        <w:tc>
          <w:tcPr>
            <w:tcW w:w="3978" w:type="dxa"/>
            <w:vAlign w:val="center"/>
          </w:tcPr>
          <w:p w14:paraId="12011188" w14:textId="77777777" w:rsidR="00526D52" w:rsidRPr="00A926F6" w:rsidRDefault="00526D52" w:rsidP="00526D52">
            <w:pPr>
              <w:jc w:val="left"/>
              <w:rPr>
                <w:sz w:val="18"/>
                <w:szCs w:val="18"/>
              </w:rPr>
            </w:pPr>
          </w:p>
        </w:tc>
        <w:tc>
          <w:tcPr>
            <w:tcW w:w="926" w:type="dxa"/>
            <w:vAlign w:val="center"/>
          </w:tcPr>
          <w:p w14:paraId="4E0A573C" w14:textId="77777777" w:rsidR="00526D52" w:rsidRPr="00A926F6" w:rsidRDefault="00526D52" w:rsidP="00526D52">
            <w:pPr>
              <w:jc w:val="center"/>
              <w:rPr>
                <w:sz w:val="18"/>
                <w:szCs w:val="18"/>
              </w:rPr>
            </w:pPr>
          </w:p>
        </w:tc>
      </w:tr>
      <w:tr w:rsidR="00526D52" w:rsidRPr="00A926F6" w14:paraId="68EDC6A1" w14:textId="77777777" w:rsidTr="00E91BF4">
        <w:trPr>
          <w:trHeight w:val="283"/>
        </w:trPr>
        <w:tc>
          <w:tcPr>
            <w:tcW w:w="517" w:type="dxa"/>
            <w:vAlign w:val="center"/>
          </w:tcPr>
          <w:p w14:paraId="4385E616"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02D8A560" w14:textId="56AFDE44" w:rsidR="00526D52" w:rsidRPr="00526D52" w:rsidRDefault="00966DA6" w:rsidP="00526D52">
            <w:pPr>
              <w:spacing w:before="60" w:after="60"/>
              <w:rPr>
                <w:rFonts w:cs="Arial"/>
                <w:sz w:val="18"/>
                <w:szCs w:val="18"/>
              </w:rPr>
            </w:pPr>
            <w:r>
              <w:rPr>
                <w:sz w:val="18"/>
              </w:rPr>
              <w:t>A</w:t>
            </w:r>
            <w:r w:rsidR="00526D52" w:rsidRPr="00526D52">
              <w:rPr>
                <w:sz w:val="18"/>
              </w:rPr>
              <w:t>udit</w:t>
            </w:r>
            <w:r w:rsidR="00F45956">
              <w:rPr>
                <w:sz w:val="18"/>
              </w:rPr>
              <w:t xml:space="preserve"> a </w:t>
            </w:r>
            <w:r w:rsidR="00526D52" w:rsidRPr="00526D52">
              <w:rPr>
                <w:sz w:val="18"/>
              </w:rPr>
              <w:t>monitoring služby</w:t>
            </w:r>
            <w:r>
              <w:rPr>
                <w:sz w:val="18"/>
              </w:rPr>
              <w:t>.</w:t>
            </w:r>
          </w:p>
        </w:tc>
        <w:tc>
          <w:tcPr>
            <w:tcW w:w="3978" w:type="dxa"/>
            <w:vAlign w:val="center"/>
          </w:tcPr>
          <w:p w14:paraId="4C4CFD03" w14:textId="77777777" w:rsidR="00526D52" w:rsidRPr="00A926F6" w:rsidRDefault="00526D52" w:rsidP="00526D52">
            <w:pPr>
              <w:jc w:val="left"/>
              <w:rPr>
                <w:sz w:val="18"/>
                <w:szCs w:val="18"/>
              </w:rPr>
            </w:pPr>
          </w:p>
        </w:tc>
        <w:tc>
          <w:tcPr>
            <w:tcW w:w="926" w:type="dxa"/>
            <w:vAlign w:val="center"/>
          </w:tcPr>
          <w:p w14:paraId="40932B37" w14:textId="77777777" w:rsidR="00526D52" w:rsidRPr="00A926F6" w:rsidRDefault="00526D52" w:rsidP="00526D52">
            <w:pPr>
              <w:jc w:val="center"/>
              <w:rPr>
                <w:sz w:val="18"/>
                <w:szCs w:val="18"/>
              </w:rPr>
            </w:pPr>
          </w:p>
        </w:tc>
      </w:tr>
      <w:tr w:rsidR="00526D52" w:rsidRPr="00A926F6" w14:paraId="4129453C" w14:textId="77777777" w:rsidTr="00E91BF4">
        <w:trPr>
          <w:trHeight w:val="283"/>
        </w:trPr>
        <w:tc>
          <w:tcPr>
            <w:tcW w:w="517" w:type="dxa"/>
            <w:vAlign w:val="center"/>
          </w:tcPr>
          <w:p w14:paraId="28772474" w14:textId="77777777" w:rsidR="00526D52" w:rsidRPr="00A926F6" w:rsidRDefault="00526D52" w:rsidP="00526D52">
            <w:pPr>
              <w:pStyle w:val="ANormln"/>
              <w:spacing w:before="0"/>
              <w:jc w:val="left"/>
              <w:rPr>
                <w:rFonts w:cs="Arial"/>
                <w:sz w:val="18"/>
                <w:szCs w:val="18"/>
              </w:rPr>
            </w:pPr>
          </w:p>
        </w:tc>
        <w:tc>
          <w:tcPr>
            <w:tcW w:w="3977" w:type="dxa"/>
          </w:tcPr>
          <w:p w14:paraId="7DBE44E3" w14:textId="1ED85805" w:rsidR="00526D52" w:rsidRPr="00526D52" w:rsidRDefault="00526D52" w:rsidP="00526D52">
            <w:pPr>
              <w:spacing w:before="60" w:after="60"/>
              <w:rPr>
                <w:rFonts w:cs="Arial"/>
                <w:b/>
                <w:sz w:val="18"/>
                <w:szCs w:val="18"/>
              </w:rPr>
            </w:pPr>
            <w:r w:rsidRPr="00526D52">
              <w:rPr>
                <w:b/>
                <w:sz w:val="18"/>
              </w:rPr>
              <w:t>Elektronická pečeť</w:t>
            </w:r>
            <w:r>
              <w:rPr>
                <w:b/>
                <w:sz w:val="18"/>
              </w:rPr>
              <w:t>:</w:t>
            </w:r>
          </w:p>
        </w:tc>
        <w:tc>
          <w:tcPr>
            <w:tcW w:w="3978" w:type="dxa"/>
            <w:vAlign w:val="center"/>
          </w:tcPr>
          <w:p w14:paraId="0765B500" w14:textId="77777777" w:rsidR="00526D52" w:rsidRPr="00A926F6" w:rsidRDefault="00526D52" w:rsidP="00526D52">
            <w:pPr>
              <w:jc w:val="left"/>
              <w:rPr>
                <w:sz w:val="18"/>
                <w:szCs w:val="18"/>
              </w:rPr>
            </w:pPr>
          </w:p>
        </w:tc>
        <w:tc>
          <w:tcPr>
            <w:tcW w:w="926" w:type="dxa"/>
            <w:vAlign w:val="center"/>
          </w:tcPr>
          <w:p w14:paraId="63DD7047" w14:textId="77777777" w:rsidR="00526D52" w:rsidRPr="00A926F6" w:rsidRDefault="00526D52" w:rsidP="00526D52">
            <w:pPr>
              <w:jc w:val="center"/>
              <w:rPr>
                <w:sz w:val="18"/>
                <w:szCs w:val="18"/>
              </w:rPr>
            </w:pPr>
          </w:p>
        </w:tc>
      </w:tr>
      <w:tr w:rsidR="00526D52" w:rsidRPr="00A926F6" w14:paraId="67FF1C3C" w14:textId="77777777" w:rsidTr="00E91BF4">
        <w:trPr>
          <w:trHeight w:val="283"/>
        </w:trPr>
        <w:tc>
          <w:tcPr>
            <w:tcW w:w="517" w:type="dxa"/>
            <w:vAlign w:val="center"/>
          </w:tcPr>
          <w:p w14:paraId="4D2F7CBA"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31D0CA6E" w14:textId="219AA3EE" w:rsidR="00526D52" w:rsidRPr="00526D52" w:rsidRDefault="00526D52" w:rsidP="00526D52">
            <w:pPr>
              <w:spacing w:before="60" w:after="60"/>
              <w:rPr>
                <w:rFonts w:cs="Arial"/>
                <w:sz w:val="18"/>
                <w:szCs w:val="18"/>
              </w:rPr>
            </w:pPr>
            <w:r w:rsidRPr="00526D52">
              <w:rPr>
                <w:rFonts w:eastAsia="Calibri" w:cs="Arial"/>
                <w:sz w:val="18"/>
              </w:rPr>
              <w:t>vytvoření pečeti, respektive vytvoření pečeti včetně elektronického časového razítka - profily AdES BES</w:t>
            </w:r>
            <w:r w:rsidR="00F45956">
              <w:rPr>
                <w:rFonts w:eastAsia="Calibri" w:cs="Arial"/>
                <w:sz w:val="18"/>
              </w:rPr>
              <w:t xml:space="preserve"> a </w:t>
            </w:r>
            <w:r w:rsidRPr="00526D52">
              <w:rPr>
                <w:rFonts w:eastAsia="Calibri" w:cs="Arial"/>
                <w:sz w:val="18"/>
              </w:rPr>
              <w:t>T včetně podpory vytvoření uznávané elektronické značky, resp. elektronické pečeti založené na kvalifikovaném certifikátu včetně kvalifikovaného časového razítka</w:t>
            </w:r>
            <w:r w:rsidR="00F45956">
              <w:rPr>
                <w:rFonts w:eastAsia="Calibri" w:cs="Arial"/>
                <w:sz w:val="18"/>
              </w:rPr>
              <w:t xml:space="preserve"> i </w:t>
            </w:r>
            <w:r w:rsidRPr="00526D52">
              <w:rPr>
                <w:rFonts w:eastAsia="Calibri" w:cs="Arial"/>
                <w:sz w:val="18"/>
              </w:rPr>
              <w:t>bez ve formátech AdES BES</w:t>
            </w:r>
            <w:r w:rsidR="00F45956">
              <w:rPr>
                <w:rFonts w:eastAsia="Calibri" w:cs="Arial"/>
                <w:sz w:val="18"/>
              </w:rPr>
              <w:t xml:space="preserve"> a </w:t>
            </w:r>
            <w:r w:rsidRPr="00526D52">
              <w:rPr>
                <w:rFonts w:eastAsia="Calibri" w:cs="Arial"/>
                <w:sz w:val="18"/>
              </w:rPr>
              <w:t>T</w:t>
            </w:r>
            <w:r w:rsidR="00966DA6">
              <w:rPr>
                <w:rFonts w:eastAsia="Calibri" w:cs="Arial"/>
                <w:sz w:val="18"/>
              </w:rPr>
              <w:t>.</w:t>
            </w:r>
          </w:p>
        </w:tc>
        <w:tc>
          <w:tcPr>
            <w:tcW w:w="3978" w:type="dxa"/>
            <w:vAlign w:val="center"/>
          </w:tcPr>
          <w:p w14:paraId="31F2B627" w14:textId="77777777" w:rsidR="00526D52" w:rsidRPr="00A926F6" w:rsidRDefault="00526D52" w:rsidP="00526D52">
            <w:pPr>
              <w:jc w:val="left"/>
              <w:rPr>
                <w:sz w:val="18"/>
                <w:szCs w:val="18"/>
              </w:rPr>
            </w:pPr>
          </w:p>
        </w:tc>
        <w:tc>
          <w:tcPr>
            <w:tcW w:w="926" w:type="dxa"/>
            <w:vAlign w:val="center"/>
          </w:tcPr>
          <w:p w14:paraId="4742C7FD" w14:textId="77777777" w:rsidR="00526D52" w:rsidRPr="00A926F6" w:rsidRDefault="00526D52" w:rsidP="00526D52">
            <w:pPr>
              <w:jc w:val="center"/>
              <w:rPr>
                <w:sz w:val="18"/>
                <w:szCs w:val="18"/>
              </w:rPr>
            </w:pPr>
          </w:p>
        </w:tc>
      </w:tr>
      <w:tr w:rsidR="00526D52" w:rsidRPr="00A926F6" w14:paraId="04B9FEFA" w14:textId="77777777" w:rsidTr="00E91BF4">
        <w:trPr>
          <w:trHeight w:val="283"/>
        </w:trPr>
        <w:tc>
          <w:tcPr>
            <w:tcW w:w="517" w:type="dxa"/>
            <w:vAlign w:val="center"/>
          </w:tcPr>
          <w:p w14:paraId="08A5D1A8"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5C68D945" w14:textId="30E073ED" w:rsidR="00526D52" w:rsidRPr="00526D52" w:rsidRDefault="00526D52" w:rsidP="00526D52">
            <w:pPr>
              <w:spacing w:before="60" w:after="60"/>
              <w:rPr>
                <w:rFonts w:cs="Arial"/>
                <w:sz w:val="18"/>
                <w:szCs w:val="18"/>
              </w:rPr>
            </w:pPr>
            <w:r w:rsidRPr="00526D52">
              <w:rPr>
                <w:rFonts w:eastAsia="Calibri" w:cs="Arial"/>
                <w:sz w:val="18"/>
              </w:rPr>
              <w:t>doplnění kvalifikovaného elektronického časového razítka</w:t>
            </w:r>
            <w:r w:rsidR="00F45956">
              <w:rPr>
                <w:rFonts w:eastAsia="Calibri" w:cs="Arial"/>
                <w:sz w:val="18"/>
              </w:rPr>
              <w:t xml:space="preserve"> k </w:t>
            </w:r>
            <w:r w:rsidRPr="00526D52">
              <w:rPr>
                <w:rFonts w:eastAsia="Calibri" w:cs="Arial"/>
                <w:sz w:val="18"/>
              </w:rPr>
              <w:t>elektronickému podpisu nebo elektronické pečeti - přechod</w:t>
            </w:r>
            <w:r w:rsidR="00F45956">
              <w:rPr>
                <w:rFonts w:eastAsia="Calibri" w:cs="Arial"/>
                <w:sz w:val="18"/>
              </w:rPr>
              <w:t xml:space="preserve"> z </w:t>
            </w:r>
            <w:r w:rsidRPr="00526D52">
              <w:rPr>
                <w:rFonts w:eastAsia="Calibri" w:cs="Arial"/>
                <w:sz w:val="18"/>
              </w:rPr>
              <w:t>profilu AdES BES na T</w:t>
            </w:r>
            <w:r w:rsidR="00966DA6">
              <w:rPr>
                <w:rFonts w:eastAsia="Calibri" w:cs="Arial"/>
                <w:sz w:val="18"/>
              </w:rPr>
              <w:t>.</w:t>
            </w:r>
          </w:p>
        </w:tc>
        <w:tc>
          <w:tcPr>
            <w:tcW w:w="3978" w:type="dxa"/>
            <w:vAlign w:val="center"/>
          </w:tcPr>
          <w:p w14:paraId="3D641198" w14:textId="77777777" w:rsidR="00526D52" w:rsidRPr="00A926F6" w:rsidRDefault="00526D52" w:rsidP="00526D52">
            <w:pPr>
              <w:jc w:val="left"/>
              <w:rPr>
                <w:sz w:val="18"/>
                <w:szCs w:val="18"/>
              </w:rPr>
            </w:pPr>
          </w:p>
        </w:tc>
        <w:tc>
          <w:tcPr>
            <w:tcW w:w="926" w:type="dxa"/>
            <w:vAlign w:val="center"/>
          </w:tcPr>
          <w:p w14:paraId="4303D2C7" w14:textId="77777777" w:rsidR="00526D52" w:rsidRPr="00A926F6" w:rsidRDefault="00526D52" w:rsidP="00526D52">
            <w:pPr>
              <w:jc w:val="center"/>
              <w:rPr>
                <w:sz w:val="18"/>
                <w:szCs w:val="18"/>
              </w:rPr>
            </w:pPr>
          </w:p>
        </w:tc>
      </w:tr>
      <w:tr w:rsidR="00526D52" w:rsidRPr="00A926F6" w14:paraId="499EB88B" w14:textId="77777777" w:rsidTr="00E91BF4">
        <w:trPr>
          <w:trHeight w:val="283"/>
        </w:trPr>
        <w:tc>
          <w:tcPr>
            <w:tcW w:w="517" w:type="dxa"/>
            <w:vAlign w:val="center"/>
          </w:tcPr>
          <w:p w14:paraId="4FB12437"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59C73269" w14:textId="1C19F951" w:rsidR="00526D52" w:rsidRPr="00526D52" w:rsidRDefault="00526D52" w:rsidP="00526D52">
            <w:pPr>
              <w:spacing w:before="60" w:after="60"/>
              <w:rPr>
                <w:rFonts w:cs="Arial"/>
                <w:sz w:val="18"/>
                <w:szCs w:val="18"/>
              </w:rPr>
            </w:pPr>
            <w:r w:rsidRPr="00526D52">
              <w:rPr>
                <w:rFonts w:eastAsia="Calibri" w:cs="Arial"/>
                <w:sz w:val="18"/>
              </w:rPr>
              <w:t>podpora formátů AdES - tzn. PAdES, XAdES</w:t>
            </w:r>
            <w:r w:rsidR="00F45956">
              <w:rPr>
                <w:rFonts w:eastAsia="Calibri" w:cs="Arial"/>
                <w:sz w:val="18"/>
              </w:rPr>
              <w:t xml:space="preserve"> a </w:t>
            </w:r>
            <w:r w:rsidRPr="00526D52">
              <w:rPr>
                <w:rFonts w:eastAsia="Calibri" w:cs="Arial"/>
                <w:sz w:val="18"/>
              </w:rPr>
              <w:t>CAdES</w:t>
            </w:r>
            <w:r w:rsidR="00966DA6">
              <w:rPr>
                <w:rFonts w:eastAsia="Calibri" w:cs="Arial"/>
                <w:sz w:val="18"/>
              </w:rPr>
              <w:t>.</w:t>
            </w:r>
          </w:p>
        </w:tc>
        <w:tc>
          <w:tcPr>
            <w:tcW w:w="3978" w:type="dxa"/>
            <w:vAlign w:val="center"/>
          </w:tcPr>
          <w:p w14:paraId="49E5DD94" w14:textId="77777777" w:rsidR="00526D52" w:rsidRPr="00A926F6" w:rsidRDefault="00526D52" w:rsidP="00526D52">
            <w:pPr>
              <w:jc w:val="left"/>
              <w:rPr>
                <w:sz w:val="18"/>
                <w:szCs w:val="18"/>
              </w:rPr>
            </w:pPr>
          </w:p>
        </w:tc>
        <w:tc>
          <w:tcPr>
            <w:tcW w:w="926" w:type="dxa"/>
            <w:vAlign w:val="center"/>
          </w:tcPr>
          <w:p w14:paraId="12726523" w14:textId="77777777" w:rsidR="00526D52" w:rsidRPr="00A926F6" w:rsidRDefault="00526D52" w:rsidP="00526D52">
            <w:pPr>
              <w:jc w:val="center"/>
              <w:rPr>
                <w:sz w:val="18"/>
                <w:szCs w:val="18"/>
              </w:rPr>
            </w:pPr>
          </w:p>
        </w:tc>
      </w:tr>
      <w:tr w:rsidR="00526D52" w:rsidRPr="00A926F6" w14:paraId="76AC0C65" w14:textId="77777777" w:rsidTr="00E91BF4">
        <w:trPr>
          <w:trHeight w:val="283"/>
        </w:trPr>
        <w:tc>
          <w:tcPr>
            <w:tcW w:w="517" w:type="dxa"/>
            <w:vAlign w:val="center"/>
          </w:tcPr>
          <w:p w14:paraId="7FF5B122"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0F9963C2" w14:textId="42B929E1" w:rsidR="00526D52" w:rsidRPr="00526D52" w:rsidRDefault="00966DA6" w:rsidP="00526D52">
            <w:pPr>
              <w:spacing w:before="60" w:after="60"/>
              <w:rPr>
                <w:rFonts w:cs="Arial"/>
                <w:sz w:val="18"/>
                <w:szCs w:val="18"/>
              </w:rPr>
            </w:pPr>
            <w:r>
              <w:rPr>
                <w:rFonts w:eastAsia="Calibri" w:cs="Arial"/>
                <w:sz w:val="18"/>
              </w:rPr>
              <w:t>P</w:t>
            </w:r>
            <w:r w:rsidR="00526D52" w:rsidRPr="00526D52">
              <w:rPr>
                <w:rFonts w:eastAsia="Calibri" w:cs="Arial"/>
                <w:sz w:val="18"/>
              </w:rPr>
              <w:t>odpora uživatelské konfigurace jednoho či více poskytovatelů služby kvalifikovaného časového razítka, včetně podpory přístupu ke službě na zá</w:t>
            </w:r>
            <w:r>
              <w:rPr>
                <w:rFonts w:eastAsia="Calibri" w:cs="Arial"/>
                <w:sz w:val="18"/>
              </w:rPr>
              <w:t>kladě uživatelského certifikátu.</w:t>
            </w:r>
          </w:p>
        </w:tc>
        <w:tc>
          <w:tcPr>
            <w:tcW w:w="3978" w:type="dxa"/>
            <w:vAlign w:val="center"/>
          </w:tcPr>
          <w:p w14:paraId="0A94CD71" w14:textId="77777777" w:rsidR="00526D52" w:rsidRPr="00A926F6" w:rsidRDefault="00526D52" w:rsidP="00526D52">
            <w:pPr>
              <w:jc w:val="left"/>
              <w:rPr>
                <w:sz w:val="18"/>
                <w:szCs w:val="18"/>
              </w:rPr>
            </w:pPr>
          </w:p>
        </w:tc>
        <w:tc>
          <w:tcPr>
            <w:tcW w:w="926" w:type="dxa"/>
            <w:vAlign w:val="center"/>
          </w:tcPr>
          <w:p w14:paraId="099A11DD" w14:textId="77777777" w:rsidR="00526D52" w:rsidRPr="00A926F6" w:rsidRDefault="00526D52" w:rsidP="00526D52">
            <w:pPr>
              <w:jc w:val="center"/>
              <w:rPr>
                <w:sz w:val="18"/>
                <w:szCs w:val="18"/>
              </w:rPr>
            </w:pPr>
          </w:p>
        </w:tc>
      </w:tr>
      <w:tr w:rsidR="00526D52" w:rsidRPr="00A926F6" w14:paraId="4B036B37" w14:textId="77777777" w:rsidTr="00E91BF4">
        <w:trPr>
          <w:trHeight w:val="283"/>
        </w:trPr>
        <w:tc>
          <w:tcPr>
            <w:tcW w:w="517" w:type="dxa"/>
            <w:vAlign w:val="center"/>
          </w:tcPr>
          <w:p w14:paraId="51CF74AF"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1EBC3B50" w14:textId="28C8F6AB" w:rsidR="00526D52" w:rsidRPr="00526D52" w:rsidRDefault="00966DA6" w:rsidP="00526D52">
            <w:pPr>
              <w:spacing w:before="60" w:after="60"/>
              <w:rPr>
                <w:rFonts w:cs="Arial"/>
                <w:sz w:val="18"/>
                <w:szCs w:val="18"/>
              </w:rPr>
            </w:pPr>
            <w:r>
              <w:rPr>
                <w:rFonts w:eastAsia="Calibri" w:cs="Arial"/>
                <w:sz w:val="18"/>
              </w:rPr>
              <w:t>A</w:t>
            </w:r>
            <w:r w:rsidR="00526D52" w:rsidRPr="00526D52">
              <w:rPr>
                <w:rFonts w:eastAsia="Calibri" w:cs="Arial"/>
                <w:sz w:val="18"/>
              </w:rPr>
              <w:t>udit</w:t>
            </w:r>
            <w:r w:rsidR="00F45956">
              <w:rPr>
                <w:rFonts w:eastAsia="Calibri" w:cs="Arial"/>
                <w:sz w:val="18"/>
              </w:rPr>
              <w:t xml:space="preserve"> a </w:t>
            </w:r>
            <w:r w:rsidR="00526D52" w:rsidRPr="00526D52">
              <w:rPr>
                <w:rFonts w:eastAsia="Calibri" w:cs="Arial"/>
                <w:sz w:val="18"/>
              </w:rPr>
              <w:t>monitoring služby</w:t>
            </w:r>
            <w:r>
              <w:rPr>
                <w:rFonts w:eastAsia="Calibri" w:cs="Arial"/>
                <w:sz w:val="18"/>
              </w:rPr>
              <w:t>.</w:t>
            </w:r>
          </w:p>
        </w:tc>
        <w:tc>
          <w:tcPr>
            <w:tcW w:w="3978" w:type="dxa"/>
            <w:vAlign w:val="center"/>
          </w:tcPr>
          <w:p w14:paraId="363C2875" w14:textId="77777777" w:rsidR="00526D52" w:rsidRPr="00A926F6" w:rsidRDefault="00526D52" w:rsidP="00526D52">
            <w:pPr>
              <w:jc w:val="left"/>
              <w:rPr>
                <w:sz w:val="18"/>
                <w:szCs w:val="18"/>
              </w:rPr>
            </w:pPr>
          </w:p>
        </w:tc>
        <w:tc>
          <w:tcPr>
            <w:tcW w:w="926" w:type="dxa"/>
            <w:vAlign w:val="center"/>
          </w:tcPr>
          <w:p w14:paraId="3CE8D36A" w14:textId="77777777" w:rsidR="00526D52" w:rsidRPr="00A926F6" w:rsidRDefault="00526D52" w:rsidP="00526D52">
            <w:pPr>
              <w:jc w:val="center"/>
              <w:rPr>
                <w:sz w:val="18"/>
                <w:szCs w:val="18"/>
              </w:rPr>
            </w:pPr>
          </w:p>
        </w:tc>
      </w:tr>
      <w:tr w:rsidR="00526D52" w:rsidRPr="00A926F6" w14:paraId="4AAEA43D" w14:textId="77777777" w:rsidTr="00E91BF4">
        <w:trPr>
          <w:trHeight w:val="283"/>
        </w:trPr>
        <w:tc>
          <w:tcPr>
            <w:tcW w:w="517" w:type="dxa"/>
            <w:vAlign w:val="center"/>
          </w:tcPr>
          <w:p w14:paraId="4E117CA5"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0FE7A361" w14:textId="71A7AA6E" w:rsidR="00526D52" w:rsidRPr="00526D52" w:rsidRDefault="00966DA6" w:rsidP="00526D52">
            <w:pPr>
              <w:spacing w:before="60" w:after="60"/>
              <w:rPr>
                <w:rFonts w:cs="Arial"/>
                <w:sz w:val="18"/>
                <w:szCs w:val="18"/>
              </w:rPr>
            </w:pPr>
            <w:r>
              <w:rPr>
                <w:rFonts w:eastAsia="Calibri" w:cs="Arial"/>
                <w:sz w:val="18"/>
              </w:rPr>
              <w:t>M</w:t>
            </w:r>
            <w:r w:rsidR="00526D52" w:rsidRPr="00526D52">
              <w:rPr>
                <w:rFonts w:eastAsia="Calibri" w:cs="Arial"/>
                <w:sz w:val="18"/>
              </w:rPr>
              <w:t>ožnost správy kryptografických klíčů - lokálně nebo prostřednictvím kvalifikovaných kryptografických prostředků (HSM)</w:t>
            </w:r>
            <w:r>
              <w:rPr>
                <w:rFonts w:eastAsia="Calibri" w:cs="Arial"/>
                <w:sz w:val="18"/>
              </w:rPr>
              <w:t>.</w:t>
            </w:r>
          </w:p>
        </w:tc>
        <w:tc>
          <w:tcPr>
            <w:tcW w:w="3978" w:type="dxa"/>
            <w:vAlign w:val="center"/>
          </w:tcPr>
          <w:p w14:paraId="4473871F" w14:textId="77777777" w:rsidR="00526D52" w:rsidRPr="00A926F6" w:rsidRDefault="00526D52" w:rsidP="00526D52">
            <w:pPr>
              <w:jc w:val="left"/>
              <w:rPr>
                <w:sz w:val="18"/>
                <w:szCs w:val="18"/>
              </w:rPr>
            </w:pPr>
          </w:p>
        </w:tc>
        <w:tc>
          <w:tcPr>
            <w:tcW w:w="926" w:type="dxa"/>
            <w:vAlign w:val="center"/>
          </w:tcPr>
          <w:p w14:paraId="1F1383A9" w14:textId="77777777" w:rsidR="00526D52" w:rsidRPr="00A926F6" w:rsidRDefault="00526D52" w:rsidP="00526D52">
            <w:pPr>
              <w:jc w:val="center"/>
              <w:rPr>
                <w:sz w:val="18"/>
                <w:szCs w:val="18"/>
              </w:rPr>
            </w:pPr>
          </w:p>
        </w:tc>
      </w:tr>
      <w:tr w:rsidR="00526D52" w:rsidRPr="00A926F6" w14:paraId="23B5EDB3" w14:textId="77777777" w:rsidTr="00E91BF4">
        <w:trPr>
          <w:trHeight w:val="283"/>
        </w:trPr>
        <w:tc>
          <w:tcPr>
            <w:tcW w:w="517" w:type="dxa"/>
            <w:vAlign w:val="center"/>
          </w:tcPr>
          <w:p w14:paraId="1326D012"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5308EBAD" w14:textId="6F2C119E" w:rsidR="00526D52" w:rsidRPr="00526D52" w:rsidRDefault="00966DA6" w:rsidP="00526D52">
            <w:pPr>
              <w:spacing w:before="60" w:after="60"/>
              <w:rPr>
                <w:rFonts w:cs="Arial"/>
                <w:sz w:val="18"/>
                <w:szCs w:val="18"/>
              </w:rPr>
            </w:pPr>
            <w:r>
              <w:rPr>
                <w:rFonts w:eastAsia="Calibri" w:cs="Arial"/>
                <w:sz w:val="18"/>
              </w:rPr>
              <w:t>M</w:t>
            </w:r>
            <w:r w:rsidR="00526D52" w:rsidRPr="00526D52">
              <w:rPr>
                <w:rFonts w:eastAsia="Calibri" w:cs="Arial"/>
                <w:sz w:val="18"/>
              </w:rPr>
              <w:t>ožnost implementovat</w:t>
            </w:r>
            <w:r w:rsidR="00F45956">
              <w:rPr>
                <w:rFonts w:eastAsia="Calibri" w:cs="Arial"/>
                <w:sz w:val="18"/>
              </w:rPr>
              <w:t xml:space="preserve"> v </w:t>
            </w:r>
            <w:r w:rsidR="00526D52" w:rsidRPr="00526D52">
              <w:rPr>
                <w:rFonts w:eastAsia="Calibri" w:cs="Arial"/>
                <w:sz w:val="18"/>
              </w:rPr>
              <w:t>služby zaručené elektronické pečeti založené na kvalifikovaném certifikátu nebo dočasně uznávané elektronické značky nebo kvalifikované elektronické pečeti využívající kvalifikované prostředky</w:t>
            </w:r>
            <w:r>
              <w:rPr>
                <w:rFonts w:eastAsia="Calibri" w:cs="Arial"/>
                <w:sz w:val="18"/>
              </w:rPr>
              <w:t>.</w:t>
            </w:r>
          </w:p>
        </w:tc>
        <w:tc>
          <w:tcPr>
            <w:tcW w:w="3978" w:type="dxa"/>
            <w:vAlign w:val="center"/>
          </w:tcPr>
          <w:p w14:paraId="18461AFA" w14:textId="77777777" w:rsidR="00526D52" w:rsidRPr="00A926F6" w:rsidRDefault="00526D52" w:rsidP="00526D52">
            <w:pPr>
              <w:jc w:val="left"/>
              <w:rPr>
                <w:sz w:val="18"/>
                <w:szCs w:val="18"/>
              </w:rPr>
            </w:pPr>
          </w:p>
        </w:tc>
        <w:tc>
          <w:tcPr>
            <w:tcW w:w="926" w:type="dxa"/>
            <w:vAlign w:val="center"/>
          </w:tcPr>
          <w:p w14:paraId="5485951A" w14:textId="77777777" w:rsidR="00526D52" w:rsidRPr="00A926F6" w:rsidRDefault="00526D52" w:rsidP="00526D52">
            <w:pPr>
              <w:jc w:val="center"/>
              <w:rPr>
                <w:sz w:val="18"/>
                <w:szCs w:val="18"/>
              </w:rPr>
            </w:pPr>
          </w:p>
        </w:tc>
      </w:tr>
      <w:tr w:rsidR="00526D52" w:rsidRPr="00A926F6" w14:paraId="4E01BFB4" w14:textId="77777777" w:rsidTr="00E91BF4">
        <w:trPr>
          <w:trHeight w:val="283"/>
        </w:trPr>
        <w:tc>
          <w:tcPr>
            <w:tcW w:w="517" w:type="dxa"/>
            <w:vAlign w:val="center"/>
          </w:tcPr>
          <w:p w14:paraId="0DCC421D"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70110555" w14:textId="6897A377" w:rsidR="00526D52" w:rsidRPr="00526D52" w:rsidRDefault="00526D52" w:rsidP="00526D52">
            <w:pPr>
              <w:spacing w:before="60" w:after="60"/>
              <w:rPr>
                <w:rFonts w:cs="Arial"/>
                <w:sz w:val="18"/>
                <w:szCs w:val="18"/>
              </w:rPr>
            </w:pPr>
            <w:r w:rsidRPr="00526D52">
              <w:rPr>
                <w:rFonts w:eastAsia="Calibri" w:cs="Arial"/>
                <w:sz w:val="18"/>
              </w:rPr>
              <w:t>Dlouhodobé ukládání dokumentů – zajištění prokazatelnosti neměnnosti dokumentu</w:t>
            </w:r>
            <w:r w:rsidR="00966DA6">
              <w:rPr>
                <w:rFonts w:eastAsia="Calibri" w:cs="Arial"/>
                <w:sz w:val="18"/>
              </w:rPr>
              <w:t>.</w:t>
            </w:r>
          </w:p>
        </w:tc>
        <w:tc>
          <w:tcPr>
            <w:tcW w:w="3978" w:type="dxa"/>
            <w:vAlign w:val="center"/>
          </w:tcPr>
          <w:p w14:paraId="580693ED" w14:textId="77777777" w:rsidR="00526D52" w:rsidRPr="00A926F6" w:rsidRDefault="00526D52" w:rsidP="00526D52">
            <w:pPr>
              <w:jc w:val="left"/>
              <w:rPr>
                <w:sz w:val="18"/>
                <w:szCs w:val="18"/>
              </w:rPr>
            </w:pPr>
          </w:p>
        </w:tc>
        <w:tc>
          <w:tcPr>
            <w:tcW w:w="926" w:type="dxa"/>
            <w:vAlign w:val="center"/>
          </w:tcPr>
          <w:p w14:paraId="0F65C34B" w14:textId="77777777" w:rsidR="00526D52" w:rsidRPr="00A926F6" w:rsidRDefault="00526D52" w:rsidP="00526D52">
            <w:pPr>
              <w:jc w:val="center"/>
              <w:rPr>
                <w:sz w:val="18"/>
                <w:szCs w:val="18"/>
              </w:rPr>
            </w:pPr>
          </w:p>
        </w:tc>
      </w:tr>
      <w:tr w:rsidR="00526D52" w:rsidRPr="00A926F6" w14:paraId="5B6E60BA" w14:textId="77777777" w:rsidTr="00E91BF4">
        <w:trPr>
          <w:trHeight w:val="283"/>
        </w:trPr>
        <w:tc>
          <w:tcPr>
            <w:tcW w:w="517" w:type="dxa"/>
            <w:vAlign w:val="center"/>
          </w:tcPr>
          <w:p w14:paraId="2ECCCFD1"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024D5481" w14:textId="6ACDD714" w:rsidR="00526D52" w:rsidRPr="00526D52" w:rsidRDefault="00966DA6" w:rsidP="00526D52">
            <w:pPr>
              <w:spacing w:before="60" w:after="60"/>
              <w:rPr>
                <w:rFonts w:cs="Arial"/>
                <w:sz w:val="18"/>
                <w:szCs w:val="18"/>
              </w:rPr>
            </w:pPr>
            <w:r>
              <w:rPr>
                <w:rFonts w:eastAsia="Calibri" w:cs="Arial"/>
                <w:sz w:val="18"/>
              </w:rPr>
              <w:t>M</w:t>
            </w:r>
            <w:r w:rsidR="00526D52" w:rsidRPr="00526D52">
              <w:rPr>
                <w:rFonts w:eastAsia="Calibri" w:cs="Arial"/>
                <w:sz w:val="18"/>
              </w:rPr>
              <w:t>usí podporovat uložení alespoň ve formátech dle norem ETSI XAdES, PAdES, CAdES vč. PDF/a</w:t>
            </w:r>
            <w:r>
              <w:rPr>
                <w:rFonts w:eastAsia="Calibri" w:cs="Arial"/>
                <w:sz w:val="18"/>
              </w:rPr>
              <w:t>.</w:t>
            </w:r>
          </w:p>
        </w:tc>
        <w:tc>
          <w:tcPr>
            <w:tcW w:w="3978" w:type="dxa"/>
            <w:vAlign w:val="center"/>
          </w:tcPr>
          <w:p w14:paraId="6BAF8897" w14:textId="77777777" w:rsidR="00526D52" w:rsidRPr="00A926F6" w:rsidRDefault="00526D52" w:rsidP="00526D52">
            <w:pPr>
              <w:jc w:val="left"/>
              <w:rPr>
                <w:sz w:val="18"/>
                <w:szCs w:val="18"/>
              </w:rPr>
            </w:pPr>
          </w:p>
        </w:tc>
        <w:tc>
          <w:tcPr>
            <w:tcW w:w="926" w:type="dxa"/>
            <w:vAlign w:val="center"/>
          </w:tcPr>
          <w:p w14:paraId="4817FDBF" w14:textId="77777777" w:rsidR="00526D52" w:rsidRPr="00A926F6" w:rsidRDefault="00526D52" w:rsidP="00526D52">
            <w:pPr>
              <w:jc w:val="center"/>
              <w:rPr>
                <w:sz w:val="18"/>
                <w:szCs w:val="18"/>
              </w:rPr>
            </w:pPr>
          </w:p>
        </w:tc>
      </w:tr>
      <w:tr w:rsidR="00526D52" w:rsidRPr="00A926F6" w14:paraId="2A0A3032" w14:textId="77777777" w:rsidTr="00E91BF4">
        <w:trPr>
          <w:trHeight w:val="283"/>
        </w:trPr>
        <w:tc>
          <w:tcPr>
            <w:tcW w:w="517" w:type="dxa"/>
            <w:vAlign w:val="center"/>
          </w:tcPr>
          <w:p w14:paraId="2A9CDDDD"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5EF82327" w14:textId="36510DE2" w:rsidR="00526D52" w:rsidRPr="00526D52" w:rsidRDefault="00526D52" w:rsidP="00F04718">
            <w:pPr>
              <w:spacing w:before="60" w:after="60"/>
              <w:rPr>
                <w:rFonts w:cs="Arial"/>
                <w:sz w:val="18"/>
                <w:szCs w:val="18"/>
              </w:rPr>
            </w:pPr>
            <w:r w:rsidRPr="00526D52">
              <w:rPr>
                <w:rFonts w:eastAsia="Calibri" w:cs="Arial"/>
                <w:sz w:val="18"/>
              </w:rPr>
              <w:t xml:space="preserve">Zobrazení kompletní sady metadat uložených dokumentů prostřednictvím uživatelského rozhraní </w:t>
            </w:r>
            <w:r w:rsidR="00F45956">
              <w:rPr>
                <w:rFonts w:eastAsia="Calibri" w:cs="Arial"/>
                <w:sz w:val="18"/>
              </w:rPr>
              <w:t>v </w:t>
            </w:r>
            <w:r w:rsidRPr="00526D52">
              <w:rPr>
                <w:rFonts w:eastAsia="Calibri" w:cs="Arial"/>
                <w:sz w:val="18"/>
              </w:rPr>
              <w:t>prostředí běžného webového prohlížeče</w:t>
            </w:r>
            <w:r w:rsidR="00966DA6">
              <w:rPr>
                <w:rFonts w:eastAsia="Calibri" w:cs="Arial"/>
                <w:sz w:val="18"/>
              </w:rPr>
              <w:t>.</w:t>
            </w:r>
          </w:p>
        </w:tc>
        <w:tc>
          <w:tcPr>
            <w:tcW w:w="3978" w:type="dxa"/>
            <w:vAlign w:val="center"/>
          </w:tcPr>
          <w:p w14:paraId="70696E06" w14:textId="77777777" w:rsidR="00526D52" w:rsidRPr="00A926F6" w:rsidRDefault="00526D52" w:rsidP="00526D52">
            <w:pPr>
              <w:jc w:val="left"/>
              <w:rPr>
                <w:sz w:val="18"/>
                <w:szCs w:val="18"/>
              </w:rPr>
            </w:pPr>
          </w:p>
        </w:tc>
        <w:tc>
          <w:tcPr>
            <w:tcW w:w="926" w:type="dxa"/>
            <w:vAlign w:val="center"/>
          </w:tcPr>
          <w:p w14:paraId="17AEDABD" w14:textId="77777777" w:rsidR="00526D52" w:rsidRPr="00A926F6" w:rsidRDefault="00526D52" w:rsidP="00526D52">
            <w:pPr>
              <w:jc w:val="center"/>
              <w:rPr>
                <w:sz w:val="18"/>
                <w:szCs w:val="18"/>
              </w:rPr>
            </w:pPr>
          </w:p>
        </w:tc>
      </w:tr>
      <w:tr w:rsidR="00526D52" w:rsidRPr="00A926F6" w14:paraId="7977757D" w14:textId="77777777" w:rsidTr="00E91BF4">
        <w:trPr>
          <w:trHeight w:val="283"/>
        </w:trPr>
        <w:tc>
          <w:tcPr>
            <w:tcW w:w="517" w:type="dxa"/>
            <w:vAlign w:val="center"/>
          </w:tcPr>
          <w:p w14:paraId="2CD05B8F"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50553632" w14:textId="2431D1FD" w:rsidR="00526D52" w:rsidRPr="00526D52" w:rsidRDefault="00526D52" w:rsidP="00526D52">
            <w:pPr>
              <w:spacing w:before="60" w:after="60"/>
              <w:rPr>
                <w:rFonts w:cs="Arial"/>
                <w:sz w:val="18"/>
                <w:szCs w:val="18"/>
              </w:rPr>
            </w:pPr>
            <w:r w:rsidRPr="00526D52">
              <w:rPr>
                <w:rFonts w:eastAsia="Calibri" w:cs="Arial"/>
                <w:sz w:val="18"/>
              </w:rPr>
              <w:t>Schopnost vyhledání</w:t>
            </w:r>
            <w:r w:rsidR="00F45956">
              <w:rPr>
                <w:rFonts w:eastAsia="Calibri" w:cs="Arial"/>
                <w:sz w:val="18"/>
              </w:rPr>
              <w:t xml:space="preserve"> a </w:t>
            </w:r>
            <w:r w:rsidRPr="00526D52">
              <w:rPr>
                <w:rFonts w:eastAsia="Calibri" w:cs="Arial"/>
                <w:sz w:val="18"/>
              </w:rPr>
              <w:t>zobrazení uložených dokumentů prostřednictvím informačního systému - původce dat.</w:t>
            </w:r>
          </w:p>
        </w:tc>
        <w:tc>
          <w:tcPr>
            <w:tcW w:w="3978" w:type="dxa"/>
            <w:vAlign w:val="center"/>
          </w:tcPr>
          <w:p w14:paraId="700CED4F" w14:textId="77777777" w:rsidR="00526D52" w:rsidRPr="00A926F6" w:rsidRDefault="00526D52" w:rsidP="00526D52">
            <w:pPr>
              <w:jc w:val="left"/>
              <w:rPr>
                <w:sz w:val="18"/>
                <w:szCs w:val="18"/>
              </w:rPr>
            </w:pPr>
          </w:p>
        </w:tc>
        <w:tc>
          <w:tcPr>
            <w:tcW w:w="926" w:type="dxa"/>
            <w:vAlign w:val="center"/>
          </w:tcPr>
          <w:p w14:paraId="3AF8E50A" w14:textId="77777777" w:rsidR="00526D52" w:rsidRPr="00A926F6" w:rsidRDefault="00526D52" w:rsidP="00526D52">
            <w:pPr>
              <w:jc w:val="center"/>
              <w:rPr>
                <w:sz w:val="18"/>
                <w:szCs w:val="18"/>
              </w:rPr>
            </w:pPr>
          </w:p>
        </w:tc>
      </w:tr>
      <w:tr w:rsidR="00526D52" w:rsidRPr="00A926F6" w14:paraId="63A9DAF3" w14:textId="77777777" w:rsidTr="00E91BF4">
        <w:trPr>
          <w:trHeight w:val="283"/>
        </w:trPr>
        <w:tc>
          <w:tcPr>
            <w:tcW w:w="517" w:type="dxa"/>
            <w:vAlign w:val="center"/>
          </w:tcPr>
          <w:p w14:paraId="5FF79FAC"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39B571A3" w14:textId="599EA5BB" w:rsidR="00526D52" w:rsidRPr="00526D52" w:rsidRDefault="00526D52" w:rsidP="00526D52">
            <w:pPr>
              <w:spacing w:before="60" w:after="60"/>
              <w:rPr>
                <w:rFonts w:cs="Arial"/>
                <w:sz w:val="18"/>
                <w:szCs w:val="18"/>
              </w:rPr>
            </w:pPr>
            <w:r w:rsidRPr="00526D52">
              <w:rPr>
                <w:rFonts w:eastAsia="Calibri" w:cs="Arial"/>
                <w:sz w:val="18"/>
              </w:rPr>
              <w:t>Zajištění dlouhodobého důvěryhodného uložení dokumentů na principu nařízení eIDAS</w:t>
            </w:r>
            <w:r w:rsidR="00F45956">
              <w:rPr>
                <w:rFonts w:eastAsia="Calibri" w:cs="Arial"/>
                <w:sz w:val="18"/>
              </w:rPr>
              <w:t xml:space="preserve"> a v </w:t>
            </w:r>
            <w:r w:rsidRPr="00526D52">
              <w:rPr>
                <w:rFonts w:eastAsia="Calibri" w:cs="Arial"/>
                <w:sz w:val="18"/>
              </w:rPr>
              <w:t>souladu</w:t>
            </w:r>
            <w:r w:rsidR="00F45956">
              <w:rPr>
                <w:rFonts w:eastAsia="Calibri" w:cs="Arial"/>
                <w:sz w:val="18"/>
              </w:rPr>
              <w:t xml:space="preserve"> s </w:t>
            </w:r>
            <w:r w:rsidRPr="00526D52">
              <w:rPr>
                <w:rFonts w:eastAsia="Calibri" w:cs="Arial"/>
                <w:sz w:val="18"/>
              </w:rPr>
              <w:t xml:space="preserve">normou ETSI. </w:t>
            </w:r>
          </w:p>
        </w:tc>
        <w:tc>
          <w:tcPr>
            <w:tcW w:w="3978" w:type="dxa"/>
            <w:vAlign w:val="center"/>
          </w:tcPr>
          <w:p w14:paraId="00D54021" w14:textId="77777777" w:rsidR="00526D52" w:rsidRPr="00A926F6" w:rsidRDefault="00526D52" w:rsidP="00526D52">
            <w:pPr>
              <w:jc w:val="left"/>
              <w:rPr>
                <w:sz w:val="18"/>
                <w:szCs w:val="18"/>
              </w:rPr>
            </w:pPr>
          </w:p>
        </w:tc>
        <w:tc>
          <w:tcPr>
            <w:tcW w:w="926" w:type="dxa"/>
            <w:vAlign w:val="center"/>
          </w:tcPr>
          <w:p w14:paraId="1009D129" w14:textId="77777777" w:rsidR="00526D52" w:rsidRPr="00A926F6" w:rsidRDefault="00526D52" w:rsidP="00526D52">
            <w:pPr>
              <w:jc w:val="center"/>
              <w:rPr>
                <w:sz w:val="18"/>
                <w:szCs w:val="18"/>
              </w:rPr>
            </w:pPr>
          </w:p>
        </w:tc>
      </w:tr>
      <w:tr w:rsidR="00526D52" w:rsidRPr="00A926F6" w14:paraId="14AC3EA0" w14:textId="77777777" w:rsidTr="00E91BF4">
        <w:trPr>
          <w:trHeight w:val="283"/>
        </w:trPr>
        <w:tc>
          <w:tcPr>
            <w:tcW w:w="517" w:type="dxa"/>
            <w:vAlign w:val="center"/>
          </w:tcPr>
          <w:p w14:paraId="026EB8F2" w14:textId="77777777" w:rsidR="00526D52" w:rsidRPr="00A926F6" w:rsidRDefault="00526D52" w:rsidP="007A0F66">
            <w:pPr>
              <w:pStyle w:val="ANormln"/>
              <w:numPr>
                <w:ilvl w:val="0"/>
                <w:numId w:val="74"/>
              </w:numPr>
              <w:spacing w:before="0"/>
              <w:ind w:left="0" w:firstLine="0"/>
              <w:jc w:val="left"/>
              <w:rPr>
                <w:rFonts w:cs="Arial"/>
                <w:sz w:val="18"/>
                <w:szCs w:val="18"/>
              </w:rPr>
            </w:pPr>
          </w:p>
        </w:tc>
        <w:tc>
          <w:tcPr>
            <w:tcW w:w="3977" w:type="dxa"/>
          </w:tcPr>
          <w:p w14:paraId="3E2A3088" w14:textId="18010AF8" w:rsidR="00966DA6" w:rsidRDefault="00526D52" w:rsidP="00966DA6">
            <w:pPr>
              <w:spacing w:before="60" w:after="60"/>
              <w:rPr>
                <w:rFonts w:eastAsia="Calibri" w:cs="Arial"/>
                <w:sz w:val="18"/>
              </w:rPr>
            </w:pPr>
            <w:r w:rsidRPr="00526D52">
              <w:rPr>
                <w:rFonts w:eastAsia="Calibri" w:cs="Arial"/>
                <w:sz w:val="18"/>
              </w:rPr>
              <w:t>Zjištění funkcionality pro elektronické podepisování dokumentů</w:t>
            </w:r>
            <w:r w:rsidR="00F45956">
              <w:rPr>
                <w:rFonts w:eastAsia="Calibri" w:cs="Arial"/>
                <w:sz w:val="18"/>
              </w:rPr>
              <w:t xml:space="preserve"> a </w:t>
            </w:r>
            <w:r w:rsidRPr="00526D52">
              <w:rPr>
                <w:rFonts w:eastAsia="Calibri" w:cs="Arial"/>
                <w:sz w:val="18"/>
              </w:rPr>
              <w:t>časo</w:t>
            </w:r>
            <w:r w:rsidR="00F04718">
              <w:rPr>
                <w:rFonts w:eastAsia="Calibri" w:cs="Arial"/>
                <w:sz w:val="18"/>
              </w:rPr>
              <w:t xml:space="preserve">vé razítko při jeho přijetí do </w:t>
            </w:r>
            <w:r w:rsidRPr="00526D52">
              <w:rPr>
                <w:rFonts w:eastAsia="Calibri" w:cs="Arial"/>
                <w:sz w:val="18"/>
              </w:rPr>
              <w:t>CD.</w:t>
            </w:r>
            <w:r w:rsidR="00F45956">
              <w:rPr>
                <w:rFonts w:eastAsia="Calibri" w:cs="Arial"/>
                <w:sz w:val="18"/>
              </w:rPr>
              <w:t xml:space="preserve"> V </w:t>
            </w:r>
            <w:r w:rsidRPr="00526D52">
              <w:rPr>
                <w:rFonts w:eastAsia="Calibri" w:cs="Arial"/>
                <w:sz w:val="18"/>
              </w:rPr>
              <w:t>případě čas. razítka bude využita infrastruktura akreditované certifikační autority</w:t>
            </w:r>
            <w:r w:rsidR="00966DA6">
              <w:rPr>
                <w:rFonts w:eastAsia="Calibri" w:cs="Arial"/>
                <w:sz w:val="18"/>
              </w:rPr>
              <w:t>.</w:t>
            </w:r>
            <w:r w:rsidRPr="00526D52">
              <w:rPr>
                <w:rFonts w:eastAsia="Calibri" w:cs="Arial"/>
                <w:sz w:val="18"/>
              </w:rPr>
              <w:t xml:space="preserve"> </w:t>
            </w:r>
          </w:p>
          <w:p w14:paraId="6CB9C187" w14:textId="79A15AED" w:rsidR="00526D52" w:rsidRPr="00526D52" w:rsidRDefault="00966DA6" w:rsidP="00966DA6">
            <w:pPr>
              <w:spacing w:before="60" w:after="60"/>
              <w:rPr>
                <w:rFonts w:cs="Arial"/>
                <w:sz w:val="18"/>
                <w:szCs w:val="18"/>
              </w:rPr>
            </w:pPr>
            <w:r>
              <w:rPr>
                <w:rFonts w:eastAsia="Calibri" w:cs="Arial"/>
                <w:sz w:val="18"/>
              </w:rPr>
              <w:t>Č</w:t>
            </w:r>
            <w:r w:rsidR="00526D52" w:rsidRPr="00526D52">
              <w:rPr>
                <w:rFonts w:eastAsia="Calibri" w:cs="Arial"/>
                <w:sz w:val="18"/>
              </w:rPr>
              <w:t>asová razítka nejsou součástí nabídky.</w:t>
            </w:r>
          </w:p>
        </w:tc>
        <w:tc>
          <w:tcPr>
            <w:tcW w:w="3978" w:type="dxa"/>
            <w:vAlign w:val="center"/>
          </w:tcPr>
          <w:p w14:paraId="2D424FED" w14:textId="77777777" w:rsidR="00526D52" w:rsidRPr="00A926F6" w:rsidRDefault="00526D52" w:rsidP="00526D52">
            <w:pPr>
              <w:jc w:val="left"/>
              <w:rPr>
                <w:sz w:val="18"/>
                <w:szCs w:val="18"/>
              </w:rPr>
            </w:pPr>
          </w:p>
        </w:tc>
        <w:tc>
          <w:tcPr>
            <w:tcW w:w="926" w:type="dxa"/>
            <w:vAlign w:val="center"/>
          </w:tcPr>
          <w:p w14:paraId="6400FB0E" w14:textId="77777777" w:rsidR="00526D52" w:rsidRPr="00A926F6" w:rsidRDefault="00526D52" w:rsidP="00526D52">
            <w:pPr>
              <w:jc w:val="center"/>
              <w:rPr>
                <w:sz w:val="18"/>
                <w:szCs w:val="18"/>
              </w:rPr>
            </w:pPr>
          </w:p>
        </w:tc>
      </w:tr>
    </w:tbl>
    <w:p w14:paraId="584B7BD0" w14:textId="70701BDD" w:rsidR="00526D52" w:rsidRDefault="00526D52" w:rsidP="006A2793"/>
    <w:p w14:paraId="39B10AEF" w14:textId="053D1325" w:rsidR="00526D52" w:rsidRDefault="00526D52" w:rsidP="006A2793"/>
    <w:p w14:paraId="0103E58D" w14:textId="72B4F857" w:rsidR="00FE50CB" w:rsidRPr="00C63BF7" w:rsidRDefault="00FE50CB" w:rsidP="00FE50CB">
      <w:pPr>
        <w:pStyle w:val="Nadpis2"/>
      </w:pPr>
      <w:bookmarkStart w:id="104" w:name="_Toc7017775"/>
      <w:bookmarkStart w:id="105" w:name="_Toc16093686"/>
      <w:r w:rsidRPr="00C63BF7">
        <w:t>2. Část – HW pro elektronizaci úřadu</w:t>
      </w:r>
      <w:bookmarkEnd w:id="104"/>
      <w:bookmarkEnd w:id="105"/>
    </w:p>
    <w:p w14:paraId="23A81D9D" w14:textId="7D517BEC" w:rsidR="00CF5BC6" w:rsidRPr="00CF5BC6" w:rsidRDefault="00CF5BC6" w:rsidP="00CF5BC6">
      <w:pPr>
        <w:pStyle w:val="Nadpis3"/>
      </w:pPr>
      <w:bookmarkStart w:id="106" w:name="_Toc7017776"/>
      <w:bookmarkStart w:id="107" w:name="_Toc16093687"/>
      <w:r w:rsidRPr="00FE50CB">
        <w:t>Hlavní server pro O-portál</w:t>
      </w:r>
      <w:bookmarkEnd w:id="106"/>
      <w:bookmarkEnd w:id="107"/>
    </w:p>
    <w:p w14:paraId="36C6D2BA" w14:textId="2105B224" w:rsidR="00FE50CB" w:rsidRPr="00BD495C" w:rsidRDefault="00FE50CB" w:rsidP="00FE50CB">
      <w:pPr>
        <w:pStyle w:val="Titulek"/>
      </w:pPr>
      <w:bookmarkStart w:id="108" w:name="_Toc7017803"/>
      <w:bookmarkStart w:id="109" w:name="_Toc16093713"/>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19</w:t>
      </w:r>
      <w:r>
        <w:rPr>
          <w:noProof/>
        </w:rPr>
        <w:fldChar w:fldCharType="end"/>
      </w:r>
      <w:r w:rsidRPr="00BD495C">
        <w:t xml:space="preserve">: </w:t>
      </w:r>
      <w:r w:rsidRPr="00FE50CB">
        <w:t>Hlavní server pro O-portál</w:t>
      </w:r>
      <w:bookmarkEnd w:id="108"/>
      <w:bookmarkEnd w:id="109"/>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FE50CB" w:rsidRPr="00A926F6" w14:paraId="5527DC96" w14:textId="77777777" w:rsidTr="000611CB">
        <w:tc>
          <w:tcPr>
            <w:tcW w:w="517" w:type="dxa"/>
            <w:tcBorders>
              <w:top w:val="single" w:sz="4" w:space="0" w:color="808080"/>
            </w:tcBorders>
            <w:vAlign w:val="center"/>
          </w:tcPr>
          <w:p w14:paraId="048EF64D" w14:textId="77777777" w:rsidR="00FE50CB" w:rsidRPr="00A926F6" w:rsidRDefault="00FE50CB" w:rsidP="000611CB">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7B8B9B72" w14:textId="77777777" w:rsidR="00FE50CB" w:rsidRPr="00C63BF7" w:rsidRDefault="00FE50CB" w:rsidP="000611CB">
            <w:pPr>
              <w:pStyle w:val="ANormln"/>
              <w:keepNext/>
              <w:jc w:val="center"/>
              <w:rPr>
                <w:rFonts w:cs="Arial"/>
                <w:b/>
                <w:sz w:val="18"/>
                <w:szCs w:val="18"/>
              </w:rPr>
            </w:pPr>
            <w:r w:rsidRPr="00C63BF7">
              <w:rPr>
                <w:rFonts w:cs="Arial"/>
                <w:b/>
                <w:sz w:val="18"/>
                <w:szCs w:val="18"/>
              </w:rPr>
              <w:t>Specifikace minimálních požadavků</w:t>
            </w:r>
          </w:p>
        </w:tc>
        <w:tc>
          <w:tcPr>
            <w:tcW w:w="3978" w:type="dxa"/>
            <w:tcBorders>
              <w:top w:val="single" w:sz="4" w:space="0" w:color="808080"/>
            </w:tcBorders>
            <w:vAlign w:val="center"/>
          </w:tcPr>
          <w:p w14:paraId="35D75C73" w14:textId="77777777" w:rsidR="00FE50CB" w:rsidRPr="00A926F6" w:rsidRDefault="00FE50CB" w:rsidP="000611CB">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22028152" w14:textId="77777777" w:rsidR="00FE50CB" w:rsidRPr="00A926F6" w:rsidRDefault="00FE50CB" w:rsidP="000611CB">
            <w:pPr>
              <w:pStyle w:val="ANormln"/>
              <w:keepNext/>
              <w:jc w:val="center"/>
              <w:rPr>
                <w:rFonts w:cs="Arial"/>
                <w:b/>
                <w:sz w:val="18"/>
                <w:szCs w:val="18"/>
              </w:rPr>
            </w:pPr>
            <w:r w:rsidRPr="00A926F6">
              <w:rPr>
                <w:rFonts w:cs="Arial"/>
                <w:b/>
                <w:sz w:val="18"/>
                <w:szCs w:val="18"/>
              </w:rPr>
              <w:t>Splněno [ano/ne]</w:t>
            </w:r>
          </w:p>
        </w:tc>
      </w:tr>
      <w:tr w:rsidR="00FE50CB" w:rsidRPr="00A926F6" w14:paraId="5A25100E" w14:textId="77777777" w:rsidTr="000611CB">
        <w:trPr>
          <w:trHeight w:val="283"/>
        </w:trPr>
        <w:tc>
          <w:tcPr>
            <w:tcW w:w="517" w:type="dxa"/>
            <w:vAlign w:val="center"/>
          </w:tcPr>
          <w:p w14:paraId="7546505D" w14:textId="77777777" w:rsidR="00FE50CB" w:rsidRPr="00A926F6" w:rsidRDefault="00FE50CB" w:rsidP="00300E75">
            <w:pPr>
              <w:pStyle w:val="ANormln"/>
              <w:numPr>
                <w:ilvl w:val="0"/>
                <w:numId w:val="71"/>
              </w:numPr>
              <w:spacing w:before="0"/>
              <w:ind w:left="0" w:firstLine="0"/>
              <w:jc w:val="left"/>
              <w:rPr>
                <w:rFonts w:cs="Arial"/>
                <w:sz w:val="18"/>
                <w:szCs w:val="18"/>
              </w:rPr>
            </w:pPr>
          </w:p>
        </w:tc>
        <w:tc>
          <w:tcPr>
            <w:tcW w:w="3977" w:type="dxa"/>
          </w:tcPr>
          <w:p w14:paraId="2585F2E0" w14:textId="7FBB4BC5" w:rsidR="00FE50CB" w:rsidRPr="00C63BF7" w:rsidRDefault="00C63BF7" w:rsidP="00191F05">
            <w:pPr>
              <w:spacing w:before="60" w:after="60"/>
              <w:rPr>
                <w:rFonts w:cs="Arial"/>
                <w:sz w:val="18"/>
                <w:szCs w:val="18"/>
                <w:highlight w:val="yellow"/>
              </w:rPr>
            </w:pPr>
            <w:r w:rsidRPr="00C63BF7">
              <w:rPr>
                <w:rFonts w:cs="Arial"/>
                <w:sz w:val="18"/>
                <w:szCs w:val="18"/>
              </w:rPr>
              <w:t>Kompatibilní se stávajícím Blade systém HP c7000. Server musí být vložen a funkční ve volné pozici stávajícího šasi Blade systém HP c7000.</w:t>
            </w:r>
          </w:p>
        </w:tc>
        <w:tc>
          <w:tcPr>
            <w:tcW w:w="3978" w:type="dxa"/>
            <w:vAlign w:val="center"/>
          </w:tcPr>
          <w:p w14:paraId="1EC35537" w14:textId="77777777" w:rsidR="00FE50CB" w:rsidRPr="00A926F6" w:rsidRDefault="00FE50CB" w:rsidP="000611CB">
            <w:pPr>
              <w:jc w:val="left"/>
              <w:rPr>
                <w:sz w:val="18"/>
                <w:szCs w:val="18"/>
              </w:rPr>
            </w:pPr>
          </w:p>
        </w:tc>
        <w:tc>
          <w:tcPr>
            <w:tcW w:w="926" w:type="dxa"/>
            <w:vAlign w:val="center"/>
          </w:tcPr>
          <w:p w14:paraId="46A8F0A7" w14:textId="77777777" w:rsidR="00FE50CB" w:rsidRPr="00A926F6" w:rsidRDefault="00FE50CB" w:rsidP="000611CB">
            <w:pPr>
              <w:jc w:val="center"/>
              <w:rPr>
                <w:sz w:val="18"/>
                <w:szCs w:val="18"/>
              </w:rPr>
            </w:pPr>
          </w:p>
        </w:tc>
      </w:tr>
      <w:tr w:rsidR="00C63BF7" w:rsidRPr="00A926F6" w14:paraId="11C223EC" w14:textId="77777777" w:rsidTr="000611CB">
        <w:trPr>
          <w:trHeight w:val="283"/>
        </w:trPr>
        <w:tc>
          <w:tcPr>
            <w:tcW w:w="517" w:type="dxa"/>
            <w:vAlign w:val="center"/>
          </w:tcPr>
          <w:p w14:paraId="5AE5DDAC" w14:textId="77777777" w:rsidR="00C63BF7" w:rsidRPr="00A926F6" w:rsidRDefault="00C63BF7" w:rsidP="00C63BF7">
            <w:pPr>
              <w:pStyle w:val="ANormln"/>
              <w:numPr>
                <w:ilvl w:val="0"/>
                <w:numId w:val="71"/>
              </w:numPr>
              <w:spacing w:before="0"/>
              <w:ind w:left="0" w:firstLine="0"/>
              <w:jc w:val="left"/>
              <w:rPr>
                <w:rFonts w:cs="Arial"/>
                <w:sz w:val="18"/>
                <w:szCs w:val="18"/>
              </w:rPr>
            </w:pPr>
          </w:p>
        </w:tc>
        <w:tc>
          <w:tcPr>
            <w:tcW w:w="3977" w:type="dxa"/>
          </w:tcPr>
          <w:p w14:paraId="3F76019A" w14:textId="45208CD8" w:rsidR="00C63BF7" w:rsidRPr="00C63BF7" w:rsidRDefault="00C63BF7" w:rsidP="00C63BF7">
            <w:pPr>
              <w:spacing w:before="60" w:after="60"/>
              <w:rPr>
                <w:rFonts w:cs="Arial"/>
                <w:sz w:val="18"/>
                <w:szCs w:val="18"/>
              </w:rPr>
            </w:pPr>
            <w:r w:rsidRPr="00C63BF7">
              <w:rPr>
                <w:sz w:val="18"/>
                <w:szCs w:val="18"/>
              </w:rPr>
              <w:t>2</w:t>
            </w:r>
            <w:r>
              <w:rPr>
                <w:sz w:val="18"/>
                <w:szCs w:val="18"/>
              </w:rPr>
              <w:t xml:space="preserve"> </w:t>
            </w:r>
            <w:r w:rsidRPr="00C63BF7">
              <w:rPr>
                <w:sz w:val="18"/>
                <w:szCs w:val="18"/>
              </w:rPr>
              <w:t>ks CPU s 10 fyzickými jádry, výkon jednoho CPU minimálně 15 000 bodů na procesor dle Benchmark testu (PassMark CPU, http://www.cpubenchmark.net)</w:t>
            </w:r>
          </w:p>
        </w:tc>
        <w:tc>
          <w:tcPr>
            <w:tcW w:w="3978" w:type="dxa"/>
            <w:vAlign w:val="center"/>
          </w:tcPr>
          <w:p w14:paraId="2D283CED" w14:textId="77777777" w:rsidR="00C63BF7" w:rsidRPr="00A926F6" w:rsidRDefault="00C63BF7" w:rsidP="00C63BF7">
            <w:pPr>
              <w:jc w:val="left"/>
              <w:rPr>
                <w:sz w:val="18"/>
                <w:szCs w:val="18"/>
              </w:rPr>
            </w:pPr>
          </w:p>
        </w:tc>
        <w:tc>
          <w:tcPr>
            <w:tcW w:w="926" w:type="dxa"/>
            <w:vAlign w:val="center"/>
          </w:tcPr>
          <w:p w14:paraId="7BB60A9D" w14:textId="77777777" w:rsidR="00C63BF7" w:rsidRPr="00A926F6" w:rsidRDefault="00C63BF7" w:rsidP="00C63BF7">
            <w:pPr>
              <w:jc w:val="center"/>
              <w:rPr>
                <w:sz w:val="18"/>
                <w:szCs w:val="18"/>
              </w:rPr>
            </w:pPr>
          </w:p>
        </w:tc>
      </w:tr>
      <w:tr w:rsidR="00C63BF7" w:rsidRPr="00A926F6" w14:paraId="28E3A4D3" w14:textId="77777777" w:rsidTr="000611CB">
        <w:trPr>
          <w:trHeight w:val="283"/>
        </w:trPr>
        <w:tc>
          <w:tcPr>
            <w:tcW w:w="517" w:type="dxa"/>
            <w:vAlign w:val="center"/>
          </w:tcPr>
          <w:p w14:paraId="0987DFA1" w14:textId="77777777" w:rsidR="00C63BF7" w:rsidRPr="00A926F6" w:rsidRDefault="00C63BF7" w:rsidP="00C63BF7">
            <w:pPr>
              <w:pStyle w:val="ANormln"/>
              <w:numPr>
                <w:ilvl w:val="0"/>
                <w:numId w:val="71"/>
              </w:numPr>
              <w:spacing w:before="0"/>
              <w:ind w:left="0" w:firstLine="0"/>
              <w:jc w:val="left"/>
              <w:rPr>
                <w:rFonts w:cs="Arial"/>
                <w:sz w:val="18"/>
                <w:szCs w:val="18"/>
              </w:rPr>
            </w:pPr>
          </w:p>
        </w:tc>
        <w:tc>
          <w:tcPr>
            <w:tcW w:w="3977" w:type="dxa"/>
          </w:tcPr>
          <w:p w14:paraId="3C9ADC49" w14:textId="1A30DC36" w:rsidR="00C63BF7" w:rsidRPr="00C63BF7" w:rsidRDefault="00C63BF7" w:rsidP="00C63BF7">
            <w:pPr>
              <w:spacing w:before="60" w:after="60"/>
              <w:rPr>
                <w:rFonts w:cs="Arial"/>
                <w:sz w:val="18"/>
                <w:szCs w:val="18"/>
              </w:rPr>
            </w:pPr>
            <w:r w:rsidRPr="00C63BF7">
              <w:rPr>
                <w:sz w:val="18"/>
                <w:szCs w:val="18"/>
              </w:rPr>
              <w:t>64 GB RAM, DDR4, DIMMs minimálně s 2133MHz, minimálně 16 DIMM slot</w:t>
            </w:r>
            <w:r>
              <w:rPr>
                <w:sz w:val="18"/>
                <w:szCs w:val="18"/>
              </w:rPr>
              <w:t>ů</w:t>
            </w:r>
            <w:r w:rsidRPr="00C63BF7">
              <w:rPr>
                <w:sz w:val="18"/>
                <w:szCs w:val="18"/>
              </w:rPr>
              <w:t xml:space="preserve">, </w:t>
            </w:r>
            <w:r>
              <w:rPr>
                <w:sz w:val="18"/>
                <w:szCs w:val="18"/>
              </w:rPr>
              <w:t xml:space="preserve">požadovaná </w:t>
            </w:r>
            <w:r w:rsidRPr="00C63BF7">
              <w:rPr>
                <w:sz w:val="18"/>
                <w:szCs w:val="18"/>
              </w:rPr>
              <w:t>kapacit</w:t>
            </w:r>
            <w:r>
              <w:rPr>
                <w:sz w:val="18"/>
                <w:szCs w:val="18"/>
              </w:rPr>
              <w:t>a</w:t>
            </w:r>
            <w:r w:rsidRPr="00C63BF7">
              <w:rPr>
                <w:sz w:val="18"/>
                <w:szCs w:val="18"/>
              </w:rPr>
              <w:t xml:space="preserve"> </w:t>
            </w:r>
            <w:r>
              <w:rPr>
                <w:sz w:val="18"/>
                <w:szCs w:val="18"/>
              </w:rPr>
              <w:t xml:space="preserve">RAM </w:t>
            </w:r>
            <w:r w:rsidRPr="00C63BF7">
              <w:rPr>
                <w:sz w:val="18"/>
                <w:szCs w:val="18"/>
              </w:rPr>
              <w:t>v 32GB modulech.</w:t>
            </w:r>
          </w:p>
        </w:tc>
        <w:tc>
          <w:tcPr>
            <w:tcW w:w="3978" w:type="dxa"/>
            <w:vAlign w:val="center"/>
          </w:tcPr>
          <w:p w14:paraId="1C01AA39" w14:textId="77777777" w:rsidR="00C63BF7" w:rsidRPr="00A926F6" w:rsidRDefault="00C63BF7" w:rsidP="00C63BF7">
            <w:pPr>
              <w:jc w:val="left"/>
              <w:rPr>
                <w:sz w:val="18"/>
                <w:szCs w:val="18"/>
              </w:rPr>
            </w:pPr>
          </w:p>
        </w:tc>
        <w:tc>
          <w:tcPr>
            <w:tcW w:w="926" w:type="dxa"/>
            <w:vAlign w:val="center"/>
          </w:tcPr>
          <w:p w14:paraId="06EC0E0C" w14:textId="77777777" w:rsidR="00C63BF7" w:rsidRPr="00A926F6" w:rsidRDefault="00C63BF7" w:rsidP="00C63BF7">
            <w:pPr>
              <w:jc w:val="center"/>
              <w:rPr>
                <w:sz w:val="18"/>
                <w:szCs w:val="18"/>
              </w:rPr>
            </w:pPr>
          </w:p>
        </w:tc>
      </w:tr>
      <w:tr w:rsidR="00C63BF7" w:rsidRPr="00A926F6" w14:paraId="5AB3344C" w14:textId="77777777" w:rsidTr="000611CB">
        <w:trPr>
          <w:trHeight w:val="283"/>
        </w:trPr>
        <w:tc>
          <w:tcPr>
            <w:tcW w:w="517" w:type="dxa"/>
            <w:vAlign w:val="center"/>
          </w:tcPr>
          <w:p w14:paraId="34ACDE3C" w14:textId="77777777" w:rsidR="00C63BF7" w:rsidRPr="00A926F6" w:rsidRDefault="00C63BF7" w:rsidP="00C63BF7">
            <w:pPr>
              <w:pStyle w:val="ANormln"/>
              <w:numPr>
                <w:ilvl w:val="0"/>
                <w:numId w:val="71"/>
              </w:numPr>
              <w:spacing w:before="0"/>
              <w:ind w:left="0" w:firstLine="0"/>
              <w:jc w:val="left"/>
              <w:rPr>
                <w:rFonts w:cs="Arial"/>
                <w:sz w:val="18"/>
                <w:szCs w:val="18"/>
              </w:rPr>
            </w:pPr>
          </w:p>
        </w:tc>
        <w:tc>
          <w:tcPr>
            <w:tcW w:w="3977" w:type="dxa"/>
          </w:tcPr>
          <w:p w14:paraId="66D67085" w14:textId="103ABD5A" w:rsidR="00C63BF7" w:rsidRPr="00C63BF7" w:rsidRDefault="00C63BF7" w:rsidP="00C63BF7">
            <w:pPr>
              <w:spacing w:before="60" w:after="60"/>
              <w:rPr>
                <w:rFonts w:cs="Arial"/>
                <w:sz w:val="18"/>
                <w:szCs w:val="18"/>
              </w:rPr>
            </w:pPr>
            <w:r w:rsidRPr="00C63BF7">
              <w:rPr>
                <w:sz w:val="18"/>
                <w:szCs w:val="18"/>
              </w:rPr>
              <w:t xml:space="preserve">Typ rozhraní Ethernetu 10 Gigabit Ethernet   </w:t>
            </w:r>
          </w:p>
        </w:tc>
        <w:tc>
          <w:tcPr>
            <w:tcW w:w="3978" w:type="dxa"/>
            <w:vAlign w:val="center"/>
          </w:tcPr>
          <w:p w14:paraId="4BA79E85" w14:textId="77777777" w:rsidR="00C63BF7" w:rsidRPr="00A926F6" w:rsidRDefault="00C63BF7" w:rsidP="00C63BF7">
            <w:pPr>
              <w:jc w:val="left"/>
              <w:rPr>
                <w:sz w:val="18"/>
                <w:szCs w:val="18"/>
              </w:rPr>
            </w:pPr>
          </w:p>
        </w:tc>
        <w:tc>
          <w:tcPr>
            <w:tcW w:w="926" w:type="dxa"/>
            <w:vAlign w:val="center"/>
          </w:tcPr>
          <w:p w14:paraId="787925FC" w14:textId="77777777" w:rsidR="00C63BF7" w:rsidRPr="00A926F6" w:rsidRDefault="00C63BF7" w:rsidP="00C63BF7">
            <w:pPr>
              <w:jc w:val="center"/>
              <w:rPr>
                <w:sz w:val="18"/>
                <w:szCs w:val="18"/>
              </w:rPr>
            </w:pPr>
          </w:p>
        </w:tc>
      </w:tr>
      <w:tr w:rsidR="00C63BF7" w:rsidRPr="00A926F6" w14:paraId="7EAAAF1A" w14:textId="77777777" w:rsidTr="000611CB">
        <w:trPr>
          <w:trHeight w:val="283"/>
        </w:trPr>
        <w:tc>
          <w:tcPr>
            <w:tcW w:w="517" w:type="dxa"/>
            <w:vAlign w:val="center"/>
          </w:tcPr>
          <w:p w14:paraId="037E468F" w14:textId="77777777" w:rsidR="00C63BF7" w:rsidRPr="00A926F6" w:rsidRDefault="00C63BF7" w:rsidP="00C63BF7">
            <w:pPr>
              <w:pStyle w:val="ANormln"/>
              <w:numPr>
                <w:ilvl w:val="0"/>
                <w:numId w:val="71"/>
              </w:numPr>
              <w:spacing w:before="0"/>
              <w:ind w:left="0" w:firstLine="0"/>
              <w:jc w:val="left"/>
              <w:rPr>
                <w:rFonts w:cs="Arial"/>
                <w:sz w:val="18"/>
                <w:szCs w:val="18"/>
              </w:rPr>
            </w:pPr>
          </w:p>
        </w:tc>
        <w:tc>
          <w:tcPr>
            <w:tcW w:w="3977" w:type="dxa"/>
          </w:tcPr>
          <w:p w14:paraId="1E658ED4" w14:textId="387EF259" w:rsidR="00C63BF7" w:rsidRPr="00C63BF7" w:rsidRDefault="00C63BF7" w:rsidP="00C63BF7">
            <w:pPr>
              <w:spacing w:before="60" w:after="60"/>
              <w:rPr>
                <w:rFonts w:cs="Arial"/>
                <w:sz w:val="18"/>
                <w:szCs w:val="18"/>
              </w:rPr>
            </w:pPr>
            <w:r w:rsidRPr="00C63BF7">
              <w:rPr>
                <w:sz w:val="18"/>
                <w:szCs w:val="18"/>
              </w:rPr>
              <w:t>2x150GB SSD  2.5"  disky zapojené do RAID1</w:t>
            </w:r>
          </w:p>
        </w:tc>
        <w:tc>
          <w:tcPr>
            <w:tcW w:w="3978" w:type="dxa"/>
            <w:vAlign w:val="center"/>
          </w:tcPr>
          <w:p w14:paraId="39251B4E" w14:textId="77777777" w:rsidR="00C63BF7" w:rsidRPr="00A926F6" w:rsidRDefault="00C63BF7" w:rsidP="00C63BF7">
            <w:pPr>
              <w:jc w:val="left"/>
              <w:rPr>
                <w:sz w:val="18"/>
                <w:szCs w:val="18"/>
              </w:rPr>
            </w:pPr>
          </w:p>
        </w:tc>
        <w:tc>
          <w:tcPr>
            <w:tcW w:w="926" w:type="dxa"/>
            <w:vAlign w:val="center"/>
          </w:tcPr>
          <w:p w14:paraId="5F955354" w14:textId="77777777" w:rsidR="00C63BF7" w:rsidRPr="00A926F6" w:rsidRDefault="00C63BF7" w:rsidP="00C63BF7">
            <w:pPr>
              <w:jc w:val="center"/>
              <w:rPr>
                <w:sz w:val="18"/>
                <w:szCs w:val="18"/>
              </w:rPr>
            </w:pPr>
          </w:p>
        </w:tc>
      </w:tr>
      <w:tr w:rsidR="00C63BF7" w:rsidRPr="00A926F6" w14:paraId="21832E71" w14:textId="77777777" w:rsidTr="000611CB">
        <w:trPr>
          <w:trHeight w:val="283"/>
        </w:trPr>
        <w:tc>
          <w:tcPr>
            <w:tcW w:w="517" w:type="dxa"/>
            <w:vAlign w:val="center"/>
          </w:tcPr>
          <w:p w14:paraId="1AF7B9D9" w14:textId="77777777" w:rsidR="00C63BF7" w:rsidRPr="00A926F6" w:rsidRDefault="00C63BF7" w:rsidP="00C63BF7">
            <w:pPr>
              <w:pStyle w:val="ANormln"/>
              <w:numPr>
                <w:ilvl w:val="0"/>
                <w:numId w:val="71"/>
              </w:numPr>
              <w:spacing w:before="0"/>
              <w:ind w:left="0" w:firstLine="0"/>
              <w:jc w:val="left"/>
              <w:rPr>
                <w:rFonts w:cs="Arial"/>
                <w:sz w:val="18"/>
                <w:szCs w:val="18"/>
              </w:rPr>
            </w:pPr>
          </w:p>
        </w:tc>
        <w:tc>
          <w:tcPr>
            <w:tcW w:w="3977" w:type="dxa"/>
          </w:tcPr>
          <w:p w14:paraId="2CA16A76" w14:textId="79241333" w:rsidR="00C63BF7" w:rsidRPr="00C63BF7" w:rsidRDefault="00C63BF7" w:rsidP="00C63BF7">
            <w:pPr>
              <w:spacing w:before="60" w:after="60"/>
              <w:rPr>
                <w:rFonts w:cs="Arial"/>
                <w:sz w:val="18"/>
                <w:szCs w:val="18"/>
              </w:rPr>
            </w:pPr>
            <w:r w:rsidRPr="00C63BF7">
              <w:rPr>
                <w:sz w:val="18"/>
                <w:szCs w:val="18"/>
              </w:rPr>
              <w:t>Kompatibilita s MS Windows server 2008R2, 2012R2, 2016, 2019 a VMware vSphere verze 5, 6 a 6.5.</w:t>
            </w:r>
          </w:p>
        </w:tc>
        <w:tc>
          <w:tcPr>
            <w:tcW w:w="3978" w:type="dxa"/>
            <w:vAlign w:val="center"/>
          </w:tcPr>
          <w:p w14:paraId="477E0649" w14:textId="77777777" w:rsidR="00C63BF7" w:rsidRPr="00A926F6" w:rsidRDefault="00C63BF7" w:rsidP="00C63BF7">
            <w:pPr>
              <w:jc w:val="left"/>
              <w:rPr>
                <w:sz w:val="18"/>
                <w:szCs w:val="18"/>
              </w:rPr>
            </w:pPr>
          </w:p>
        </w:tc>
        <w:tc>
          <w:tcPr>
            <w:tcW w:w="926" w:type="dxa"/>
            <w:vAlign w:val="center"/>
          </w:tcPr>
          <w:p w14:paraId="48C3FB0E" w14:textId="77777777" w:rsidR="00C63BF7" w:rsidRPr="00A926F6" w:rsidRDefault="00C63BF7" w:rsidP="00C63BF7">
            <w:pPr>
              <w:jc w:val="center"/>
              <w:rPr>
                <w:sz w:val="18"/>
                <w:szCs w:val="18"/>
              </w:rPr>
            </w:pPr>
          </w:p>
        </w:tc>
      </w:tr>
      <w:tr w:rsidR="00C63BF7" w:rsidRPr="00A926F6" w14:paraId="44AF1A76" w14:textId="77777777" w:rsidTr="000611CB">
        <w:trPr>
          <w:trHeight w:val="283"/>
        </w:trPr>
        <w:tc>
          <w:tcPr>
            <w:tcW w:w="517" w:type="dxa"/>
            <w:vAlign w:val="center"/>
          </w:tcPr>
          <w:p w14:paraId="685272D9" w14:textId="77777777" w:rsidR="00C63BF7" w:rsidRPr="00A926F6" w:rsidRDefault="00C63BF7" w:rsidP="00C63BF7">
            <w:pPr>
              <w:pStyle w:val="ANormln"/>
              <w:numPr>
                <w:ilvl w:val="0"/>
                <w:numId w:val="71"/>
              </w:numPr>
              <w:spacing w:before="0"/>
              <w:ind w:left="0" w:firstLine="0"/>
              <w:jc w:val="left"/>
              <w:rPr>
                <w:rFonts w:cs="Arial"/>
                <w:sz w:val="18"/>
                <w:szCs w:val="18"/>
              </w:rPr>
            </w:pPr>
          </w:p>
        </w:tc>
        <w:tc>
          <w:tcPr>
            <w:tcW w:w="3977" w:type="dxa"/>
          </w:tcPr>
          <w:p w14:paraId="3E0CDBB4" w14:textId="780187AE" w:rsidR="00C63BF7" w:rsidRPr="00C63BF7" w:rsidRDefault="00C63BF7" w:rsidP="00C63BF7">
            <w:pPr>
              <w:spacing w:before="60" w:after="60"/>
              <w:rPr>
                <w:rFonts w:cs="Arial"/>
                <w:sz w:val="18"/>
                <w:szCs w:val="18"/>
              </w:rPr>
            </w:pPr>
            <w:r w:rsidRPr="00C63BF7">
              <w:rPr>
                <w:sz w:val="18"/>
                <w:szCs w:val="18"/>
              </w:rPr>
              <w:t>Záruka 5 let, oprava v místě instalace typu NBD, možnost stažení ovladačů a management software na webových stránkách výrobce.</w:t>
            </w:r>
          </w:p>
        </w:tc>
        <w:tc>
          <w:tcPr>
            <w:tcW w:w="3978" w:type="dxa"/>
            <w:vAlign w:val="center"/>
          </w:tcPr>
          <w:p w14:paraId="0E555F50" w14:textId="77777777" w:rsidR="00C63BF7" w:rsidRPr="00A926F6" w:rsidRDefault="00C63BF7" w:rsidP="00C63BF7">
            <w:pPr>
              <w:jc w:val="left"/>
              <w:rPr>
                <w:sz w:val="18"/>
                <w:szCs w:val="18"/>
              </w:rPr>
            </w:pPr>
          </w:p>
        </w:tc>
        <w:tc>
          <w:tcPr>
            <w:tcW w:w="926" w:type="dxa"/>
            <w:vAlign w:val="center"/>
          </w:tcPr>
          <w:p w14:paraId="7C362825" w14:textId="77777777" w:rsidR="00C63BF7" w:rsidRPr="00A926F6" w:rsidRDefault="00C63BF7" w:rsidP="00C63BF7">
            <w:pPr>
              <w:jc w:val="center"/>
              <w:rPr>
                <w:sz w:val="18"/>
                <w:szCs w:val="18"/>
              </w:rPr>
            </w:pPr>
          </w:p>
        </w:tc>
      </w:tr>
    </w:tbl>
    <w:p w14:paraId="70B4E36C" w14:textId="77777777" w:rsidR="00526D52" w:rsidRDefault="00526D52" w:rsidP="006A2793"/>
    <w:p w14:paraId="7CEC123D" w14:textId="5E841C4F" w:rsidR="006A2793" w:rsidRDefault="00CF5BC6" w:rsidP="00CF5BC6">
      <w:pPr>
        <w:pStyle w:val="Nadpis3"/>
      </w:pPr>
      <w:bookmarkStart w:id="110" w:name="_Toc7017777"/>
      <w:bookmarkStart w:id="111" w:name="_Toc16093688"/>
      <w:r w:rsidRPr="00FE50CB">
        <w:t>Redakční server pro O-portál</w:t>
      </w:r>
      <w:bookmarkEnd w:id="110"/>
      <w:bookmarkEnd w:id="111"/>
    </w:p>
    <w:p w14:paraId="6D450046" w14:textId="63336728" w:rsidR="00FE50CB" w:rsidRPr="00BD495C" w:rsidRDefault="00FE50CB" w:rsidP="00FE50CB">
      <w:pPr>
        <w:pStyle w:val="Titulek"/>
      </w:pPr>
      <w:bookmarkStart w:id="112" w:name="_Toc7017804"/>
      <w:bookmarkStart w:id="113" w:name="_Toc16093714"/>
      <w:r w:rsidRPr="00BD495C">
        <w:t xml:space="preserve">Tabulka </w:t>
      </w:r>
      <w:r>
        <w:rPr>
          <w:noProof/>
        </w:rPr>
        <w:fldChar w:fldCharType="begin"/>
      </w:r>
      <w:r>
        <w:rPr>
          <w:noProof/>
        </w:rPr>
        <w:instrText xml:space="preserve"> SEQ Tabulka \* ARABIC </w:instrText>
      </w:r>
      <w:r>
        <w:rPr>
          <w:noProof/>
        </w:rPr>
        <w:fldChar w:fldCharType="separate"/>
      </w:r>
      <w:r w:rsidR="00EE5A11">
        <w:rPr>
          <w:noProof/>
        </w:rPr>
        <w:t>20</w:t>
      </w:r>
      <w:r>
        <w:rPr>
          <w:noProof/>
        </w:rPr>
        <w:fldChar w:fldCharType="end"/>
      </w:r>
      <w:r w:rsidRPr="00BD495C">
        <w:t xml:space="preserve">: </w:t>
      </w:r>
      <w:r w:rsidRPr="00FE50CB">
        <w:t>Redakční server pro O-portál</w:t>
      </w:r>
      <w:bookmarkEnd w:id="112"/>
      <w:bookmarkEnd w:id="113"/>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FE50CB" w:rsidRPr="00A926F6" w14:paraId="1DC268E5" w14:textId="77777777" w:rsidTr="000611CB">
        <w:tc>
          <w:tcPr>
            <w:tcW w:w="517" w:type="dxa"/>
            <w:tcBorders>
              <w:top w:val="single" w:sz="4" w:space="0" w:color="808080"/>
            </w:tcBorders>
            <w:vAlign w:val="center"/>
          </w:tcPr>
          <w:p w14:paraId="0B2861C3" w14:textId="77777777" w:rsidR="00FE50CB" w:rsidRPr="00A926F6" w:rsidRDefault="00FE50CB" w:rsidP="000611CB">
            <w:pPr>
              <w:pStyle w:val="ANormln"/>
              <w:keepNext/>
              <w:jc w:val="center"/>
              <w:rPr>
                <w:rFonts w:cs="Arial"/>
                <w:b/>
                <w:sz w:val="18"/>
                <w:szCs w:val="18"/>
              </w:rPr>
            </w:pPr>
            <w:r w:rsidRPr="00A926F6">
              <w:rPr>
                <w:rFonts w:cs="Arial"/>
                <w:b/>
                <w:sz w:val="18"/>
                <w:szCs w:val="18"/>
              </w:rPr>
              <w:t>č.</w:t>
            </w:r>
          </w:p>
        </w:tc>
        <w:tc>
          <w:tcPr>
            <w:tcW w:w="3977" w:type="dxa"/>
            <w:tcBorders>
              <w:top w:val="single" w:sz="4" w:space="0" w:color="808080"/>
            </w:tcBorders>
            <w:vAlign w:val="center"/>
          </w:tcPr>
          <w:p w14:paraId="273B31B6" w14:textId="77777777" w:rsidR="00FE50CB" w:rsidRPr="004F036E" w:rsidRDefault="00FE50CB" w:rsidP="000611CB">
            <w:pPr>
              <w:pStyle w:val="ANormln"/>
              <w:keepNext/>
              <w:jc w:val="center"/>
              <w:rPr>
                <w:rFonts w:cs="Arial"/>
                <w:b/>
                <w:sz w:val="18"/>
                <w:szCs w:val="18"/>
              </w:rPr>
            </w:pPr>
            <w:r w:rsidRPr="004F036E">
              <w:rPr>
                <w:rFonts w:cs="Arial"/>
                <w:b/>
                <w:sz w:val="18"/>
                <w:szCs w:val="18"/>
              </w:rPr>
              <w:t>Specifikace minimálních požadavků</w:t>
            </w:r>
          </w:p>
        </w:tc>
        <w:tc>
          <w:tcPr>
            <w:tcW w:w="3978" w:type="dxa"/>
            <w:tcBorders>
              <w:top w:val="single" w:sz="4" w:space="0" w:color="808080"/>
            </w:tcBorders>
            <w:vAlign w:val="center"/>
          </w:tcPr>
          <w:p w14:paraId="24EECB9D" w14:textId="77777777" w:rsidR="00FE50CB" w:rsidRPr="00A926F6" w:rsidRDefault="00FE50CB" w:rsidP="000611CB">
            <w:pPr>
              <w:pStyle w:val="ANormln"/>
              <w:keepNext/>
              <w:jc w:val="center"/>
              <w:rPr>
                <w:rFonts w:cs="Arial"/>
                <w:b/>
                <w:sz w:val="18"/>
                <w:szCs w:val="18"/>
              </w:rPr>
            </w:pPr>
            <w:r w:rsidRPr="00A926F6">
              <w:rPr>
                <w:rFonts w:cs="Arial"/>
                <w:b/>
                <w:sz w:val="18"/>
                <w:szCs w:val="18"/>
              </w:rPr>
              <w:t>Účastníkem nabízená hodnota</w:t>
            </w:r>
          </w:p>
        </w:tc>
        <w:tc>
          <w:tcPr>
            <w:tcW w:w="926" w:type="dxa"/>
            <w:tcBorders>
              <w:top w:val="single" w:sz="4" w:space="0" w:color="808080"/>
            </w:tcBorders>
            <w:vAlign w:val="center"/>
          </w:tcPr>
          <w:p w14:paraId="78061E39" w14:textId="77777777" w:rsidR="00FE50CB" w:rsidRPr="00A926F6" w:rsidRDefault="00FE50CB" w:rsidP="000611CB">
            <w:pPr>
              <w:pStyle w:val="ANormln"/>
              <w:keepNext/>
              <w:jc w:val="center"/>
              <w:rPr>
                <w:rFonts w:cs="Arial"/>
                <w:b/>
                <w:sz w:val="18"/>
                <w:szCs w:val="18"/>
              </w:rPr>
            </w:pPr>
            <w:r w:rsidRPr="00A926F6">
              <w:rPr>
                <w:rFonts w:cs="Arial"/>
                <w:b/>
                <w:sz w:val="18"/>
                <w:szCs w:val="18"/>
              </w:rPr>
              <w:t>Splněno [ano/ne]</w:t>
            </w:r>
          </w:p>
        </w:tc>
      </w:tr>
      <w:tr w:rsidR="00FE50CB" w:rsidRPr="00C63BF7" w14:paraId="59EC81AB" w14:textId="77777777" w:rsidTr="000611CB">
        <w:trPr>
          <w:trHeight w:val="283"/>
        </w:trPr>
        <w:tc>
          <w:tcPr>
            <w:tcW w:w="517" w:type="dxa"/>
            <w:vAlign w:val="center"/>
          </w:tcPr>
          <w:p w14:paraId="463EDA27" w14:textId="77777777" w:rsidR="00FE50CB" w:rsidRPr="00A926F6" w:rsidRDefault="00FE50CB" w:rsidP="00300E75">
            <w:pPr>
              <w:pStyle w:val="ANormln"/>
              <w:numPr>
                <w:ilvl w:val="0"/>
                <w:numId w:val="72"/>
              </w:numPr>
              <w:spacing w:before="0"/>
              <w:ind w:left="0" w:firstLine="0"/>
              <w:jc w:val="left"/>
              <w:rPr>
                <w:rFonts w:cs="Arial"/>
                <w:sz w:val="18"/>
                <w:szCs w:val="18"/>
              </w:rPr>
            </w:pPr>
          </w:p>
        </w:tc>
        <w:tc>
          <w:tcPr>
            <w:tcW w:w="3977" w:type="dxa"/>
          </w:tcPr>
          <w:p w14:paraId="7443F683" w14:textId="364A07A2" w:rsidR="00FE50CB" w:rsidRPr="00C63BF7" w:rsidRDefault="00191F05" w:rsidP="000611CB">
            <w:pPr>
              <w:spacing w:before="60" w:after="60"/>
              <w:rPr>
                <w:rFonts w:cs="Arial"/>
                <w:sz w:val="18"/>
                <w:szCs w:val="18"/>
              </w:rPr>
            </w:pPr>
            <w:r w:rsidRPr="00C63BF7">
              <w:rPr>
                <w:rFonts w:cs="Arial"/>
                <w:sz w:val="18"/>
                <w:szCs w:val="18"/>
              </w:rPr>
              <w:t>Kompatibilní se stávajícím Blade systém HP c7000. Server musí být vložen a funkční ve volné pozici stávajícího šasi Blade systém HP c7000.</w:t>
            </w:r>
          </w:p>
        </w:tc>
        <w:tc>
          <w:tcPr>
            <w:tcW w:w="3978" w:type="dxa"/>
            <w:vAlign w:val="center"/>
          </w:tcPr>
          <w:p w14:paraId="6E54F274" w14:textId="77777777" w:rsidR="00FE50CB" w:rsidRPr="00C63BF7" w:rsidRDefault="00FE50CB" w:rsidP="000611CB">
            <w:pPr>
              <w:jc w:val="left"/>
              <w:rPr>
                <w:sz w:val="18"/>
                <w:szCs w:val="18"/>
              </w:rPr>
            </w:pPr>
          </w:p>
        </w:tc>
        <w:tc>
          <w:tcPr>
            <w:tcW w:w="926" w:type="dxa"/>
            <w:vAlign w:val="center"/>
          </w:tcPr>
          <w:p w14:paraId="4BE63783" w14:textId="77777777" w:rsidR="00FE50CB" w:rsidRPr="00C63BF7" w:rsidRDefault="00FE50CB" w:rsidP="000611CB">
            <w:pPr>
              <w:jc w:val="center"/>
              <w:rPr>
                <w:sz w:val="18"/>
                <w:szCs w:val="18"/>
              </w:rPr>
            </w:pPr>
          </w:p>
        </w:tc>
      </w:tr>
      <w:tr w:rsidR="00C63BF7" w:rsidRPr="00C63BF7" w14:paraId="1CED94CF" w14:textId="77777777" w:rsidTr="000611CB">
        <w:trPr>
          <w:trHeight w:val="283"/>
        </w:trPr>
        <w:tc>
          <w:tcPr>
            <w:tcW w:w="517" w:type="dxa"/>
            <w:vAlign w:val="center"/>
          </w:tcPr>
          <w:p w14:paraId="6137583B" w14:textId="77777777" w:rsidR="00C63BF7" w:rsidRPr="00C63BF7" w:rsidRDefault="00C63BF7" w:rsidP="00C63BF7">
            <w:pPr>
              <w:pStyle w:val="ANormln"/>
              <w:numPr>
                <w:ilvl w:val="0"/>
                <w:numId w:val="72"/>
              </w:numPr>
              <w:spacing w:before="0"/>
              <w:ind w:left="0" w:firstLine="0"/>
              <w:jc w:val="left"/>
              <w:rPr>
                <w:rFonts w:cs="Arial"/>
                <w:sz w:val="18"/>
                <w:szCs w:val="18"/>
              </w:rPr>
            </w:pPr>
          </w:p>
        </w:tc>
        <w:tc>
          <w:tcPr>
            <w:tcW w:w="3977" w:type="dxa"/>
          </w:tcPr>
          <w:p w14:paraId="2340CAD8" w14:textId="69AE48F0" w:rsidR="00C63BF7" w:rsidRPr="00C63BF7" w:rsidRDefault="00C63BF7" w:rsidP="00C63BF7">
            <w:pPr>
              <w:spacing w:before="60" w:after="60"/>
              <w:rPr>
                <w:rFonts w:cs="Arial"/>
                <w:sz w:val="18"/>
                <w:szCs w:val="18"/>
              </w:rPr>
            </w:pPr>
            <w:r>
              <w:rPr>
                <w:sz w:val="18"/>
                <w:szCs w:val="18"/>
              </w:rPr>
              <w:t xml:space="preserve">1 </w:t>
            </w:r>
            <w:r w:rsidRPr="00C63BF7">
              <w:rPr>
                <w:sz w:val="18"/>
                <w:szCs w:val="18"/>
              </w:rPr>
              <w:t>ks CPU s 10 fyzickými jádry, výkon jednoho CPU minimálně 15 000 bodů na procesor dle Benchmark testu (PassMark CPU, http://www.cpubenchmark.net)</w:t>
            </w:r>
          </w:p>
        </w:tc>
        <w:tc>
          <w:tcPr>
            <w:tcW w:w="3978" w:type="dxa"/>
            <w:vAlign w:val="center"/>
          </w:tcPr>
          <w:p w14:paraId="07B27A2B" w14:textId="77777777" w:rsidR="00C63BF7" w:rsidRPr="00C63BF7" w:rsidRDefault="00C63BF7" w:rsidP="00C63BF7">
            <w:pPr>
              <w:jc w:val="left"/>
              <w:rPr>
                <w:sz w:val="18"/>
                <w:szCs w:val="18"/>
              </w:rPr>
            </w:pPr>
          </w:p>
        </w:tc>
        <w:tc>
          <w:tcPr>
            <w:tcW w:w="926" w:type="dxa"/>
            <w:vAlign w:val="center"/>
          </w:tcPr>
          <w:p w14:paraId="650571DA" w14:textId="77777777" w:rsidR="00C63BF7" w:rsidRPr="00C63BF7" w:rsidRDefault="00C63BF7" w:rsidP="00C63BF7">
            <w:pPr>
              <w:jc w:val="center"/>
              <w:rPr>
                <w:sz w:val="18"/>
                <w:szCs w:val="18"/>
              </w:rPr>
            </w:pPr>
          </w:p>
        </w:tc>
      </w:tr>
      <w:tr w:rsidR="00C63BF7" w:rsidRPr="00C63BF7" w14:paraId="1E7085E1" w14:textId="77777777" w:rsidTr="000611CB">
        <w:trPr>
          <w:trHeight w:val="283"/>
        </w:trPr>
        <w:tc>
          <w:tcPr>
            <w:tcW w:w="517" w:type="dxa"/>
            <w:vAlign w:val="center"/>
          </w:tcPr>
          <w:p w14:paraId="61729028" w14:textId="77777777" w:rsidR="00C63BF7" w:rsidRPr="00C63BF7" w:rsidRDefault="00C63BF7" w:rsidP="00C63BF7">
            <w:pPr>
              <w:pStyle w:val="ANormln"/>
              <w:numPr>
                <w:ilvl w:val="0"/>
                <w:numId w:val="72"/>
              </w:numPr>
              <w:spacing w:before="0"/>
              <w:ind w:left="0" w:firstLine="0"/>
              <w:jc w:val="left"/>
              <w:rPr>
                <w:rFonts w:cs="Arial"/>
                <w:sz w:val="18"/>
                <w:szCs w:val="18"/>
              </w:rPr>
            </w:pPr>
          </w:p>
        </w:tc>
        <w:tc>
          <w:tcPr>
            <w:tcW w:w="3977" w:type="dxa"/>
          </w:tcPr>
          <w:p w14:paraId="031128E6" w14:textId="1A638FF8" w:rsidR="00C63BF7" w:rsidRPr="00C63BF7" w:rsidRDefault="00C63BF7" w:rsidP="00C63BF7">
            <w:pPr>
              <w:spacing w:before="60" w:after="60"/>
              <w:rPr>
                <w:rFonts w:cs="Arial"/>
                <w:sz w:val="18"/>
                <w:szCs w:val="18"/>
              </w:rPr>
            </w:pPr>
            <w:r>
              <w:rPr>
                <w:sz w:val="18"/>
                <w:szCs w:val="18"/>
              </w:rPr>
              <w:t>32</w:t>
            </w:r>
            <w:r w:rsidRPr="00C63BF7">
              <w:rPr>
                <w:sz w:val="18"/>
                <w:szCs w:val="18"/>
              </w:rPr>
              <w:t xml:space="preserve"> GB RAM, DDR4, DIMMs minimálně s 2133MHz, minimálně 16 DIMM slot</w:t>
            </w:r>
            <w:r>
              <w:rPr>
                <w:sz w:val="18"/>
                <w:szCs w:val="18"/>
              </w:rPr>
              <w:t>ů</w:t>
            </w:r>
            <w:r w:rsidRPr="00C63BF7">
              <w:rPr>
                <w:sz w:val="18"/>
                <w:szCs w:val="18"/>
              </w:rPr>
              <w:t xml:space="preserve">, </w:t>
            </w:r>
            <w:r>
              <w:rPr>
                <w:sz w:val="18"/>
                <w:szCs w:val="18"/>
              </w:rPr>
              <w:t xml:space="preserve">požadovaná </w:t>
            </w:r>
            <w:r w:rsidRPr="00C63BF7">
              <w:rPr>
                <w:sz w:val="18"/>
                <w:szCs w:val="18"/>
              </w:rPr>
              <w:t>kapacit</w:t>
            </w:r>
            <w:r>
              <w:rPr>
                <w:sz w:val="18"/>
                <w:szCs w:val="18"/>
              </w:rPr>
              <w:t>a</w:t>
            </w:r>
            <w:r w:rsidRPr="00C63BF7">
              <w:rPr>
                <w:sz w:val="18"/>
                <w:szCs w:val="18"/>
              </w:rPr>
              <w:t xml:space="preserve"> </w:t>
            </w:r>
            <w:r>
              <w:rPr>
                <w:sz w:val="18"/>
                <w:szCs w:val="18"/>
              </w:rPr>
              <w:t xml:space="preserve">RAM </w:t>
            </w:r>
            <w:r w:rsidRPr="00C63BF7">
              <w:rPr>
                <w:sz w:val="18"/>
                <w:szCs w:val="18"/>
              </w:rPr>
              <w:t>v 32GB modulech.</w:t>
            </w:r>
          </w:p>
        </w:tc>
        <w:tc>
          <w:tcPr>
            <w:tcW w:w="3978" w:type="dxa"/>
            <w:vAlign w:val="center"/>
          </w:tcPr>
          <w:p w14:paraId="445AB547" w14:textId="77777777" w:rsidR="00C63BF7" w:rsidRPr="00C63BF7" w:rsidRDefault="00C63BF7" w:rsidP="00C63BF7">
            <w:pPr>
              <w:jc w:val="left"/>
              <w:rPr>
                <w:sz w:val="18"/>
                <w:szCs w:val="18"/>
              </w:rPr>
            </w:pPr>
          </w:p>
        </w:tc>
        <w:tc>
          <w:tcPr>
            <w:tcW w:w="926" w:type="dxa"/>
            <w:vAlign w:val="center"/>
          </w:tcPr>
          <w:p w14:paraId="66E947B3" w14:textId="77777777" w:rsidR="00C63BF7" w:rsidRPr="00C63BF7" w:rsidRDefault="00C63BF7" w:rsidP="00C63BF7">
            <w:pPr>
              <w:jc w:val="center"/>
              <w:rPr>
                <w:sz w:val="18"/>
                <w:szCs w:val="18"/>
              </w:rPr>
            </w:pPr>
          </w:p>
        </w:tc>
      </w:tr>
      <w:tr w:rsidR="00C63BF7" w:rsidRPr="00C63BF7" w14:paraId="5D18D508" w14:textId="77777777" w:rsidTr="000611CB">
        <w:trPr>
          <w:trHeight w:val="283"/>
        </w:trPr>
        <w:tc>
          <w:tcPr>
            <w:tcW w:w="517" w:type="dxa"/>
            <w:vAlign w:val="center"/>
          </w:tcPr>
          <w:p w14:paraId="5DCCD923" w14:textId="77777777" w:rsidR="00C63BF7" w:rsidRPr="00C63BF7" w:rsidRDefault="00C63BF7" w:rsidP="00C63BF7">
            <w:pPr>
              <w:pStyle w:val="ANormln"/>
              <w:numPr>
                <w:ilvl w:val="0"/>
                <w:numId w:val="72"/>
              </w:numPr>
              <w:spacing w:before="0"/>
              <w:ind w:left="0" w:firstLine="0"/>
              <w:jc w:val="left"/>
              <w:rPr>
                <w:rFonts w:cs="Arial"/>
                <w:sz w:val="18"/>
                <w:szCs w:val="18"/>
              </w:rPr>
            </w:pPr>
          </w:p>
        </w:tc>
        <w:tc>
          <w:tcPr>
            <w:tcW w:w="3977" w:type="dxa"/>
          </w:tcPr>
          <w:p w14:paraId="16B2E9BC" w14:textId="108EA29C" w:rsidR="00C63BF7" w:rsidRPr="00C63BF7" w:rsidRDefault="00C63BF7" w:rsidP="00C63BF7">
            <w:pPr>
              <w:spacing w:before="60" w:after="60"/>
              <w:rPr>
                <w:rFonts w:cs="Arial"/>
                <w:sz w:val="18"/>
                <w:szCs w:val="18"/>
              </w:rPr>
            </w:pPr>
            <w:r w:rsidRPr="00C63BF7">
              <w:rPr>
                <w:sz w:val="18"/>
                <w:szCs w:val="18"/>
              </w:rPr>
              <w:t xml:space="preserve">Typ rozhraní Ethernetu 10 Gigabit Ethernet   </w:t>
            </w:r>
          </w:p>
        </w:tc>
        <w:tc>
          <w:tcPr>
            <w:tcW w:w="3978" w:type="dxa"/>
            <w:vAlign w:val="center"/>
          </w:tcPr>
          <w:p w14:paraId="68BD98DA" w14:textId="77777777" w:rsidR="00C63BF7" w:rsidRPr="00C63BF7" w:rsidRDefault="00C63BF7" w:rsidP="00C63BF7">
            <w:pPr>
              <w:jc w:val="left"/>
              <w:rPr>
                <w:sz w:val="18"/>
                <w:szCs w:val="18"/>
              </w:rPr>
            </w:pPr>
          </w:p>
        </w:tc>
        <w:tc>
          <w:tcPr>
            <w:tcW w:w="926" w:type="dxa"/>
            <w:vAlign w:val="center"/>
          </w:tcPr>
          <w:p w14:paraId="4C9DCEF1" w14:textId="77777777" w:rsidR="00C63BF7" w:rsidRPr="00C63BF7" w:rsidRDefault="00C63BF7" w:rsidP="00C63BF7">
            <w:pPr>
              <w:jc w:val="center"/>
              <w:rPr>
                <w:sz w:val="18"/>
                <w:szCs w:val="18"/>
              </w:rPr>
            </w:pPr>
          </w:p>
        </w:tc>
      </w:tr>
      <w:tr w:rsidR="00C63BF7" w:rsidRPr="00C63BF7" w14:paraId="1ADE330B" w14:textId="77777777" w:rsidTr="000611CB">
        <w:trPr>
          <w:trHeight w:val="283"/>
        </w:trPr>
        <w:tc>
          <w:tcPr>
            <w:tcW w:w="517" w:type="dxa"/>
            <w:vAlign w:val="center"/>
          </w:tcPr>
          <w:p w14:paraId="1CB179D0" w14:textId="77777777" w:rsidR="00C63BF7" w:rsidRPr="00C63BF7" w:rsidRDefault="00C63BF7" w:rsidP="00C63BF7">
            <w:pPr>
              <w:pStyle w:val="ANormln"/>
              <w:numPr>
                <w:ilvl w:val="0"/>
                <w:numId w:val="72"/>
              </w:numPr>
              <w:spacing w:before="0"/>
              <w:ind w:left="0" w:firstLine="0"/>
              <w:jc w:val="left"/>
              <w:rPr>
                <w:rFonts w:cs="Arial"/>
                <w:sz w:val="18"/>
                <w:szCs w:val="18"/>
              </w:rPr>
            </w:pPr>
          </w:p>
        </w:tc>
        <w:tc>
          <w:tcPr>
            <w:tcW w:w="3977" w:type="dxa"/>
          </w:tcPr>
          <w:p w14:paraId="5F9AD53C" w14:textId="4B00FD35" w:rsidR="00C63BF7" w:rsidRPr="00C63BF7" w:rsidRDefault="00C63BF7" w:rsidP="00C63BF7">
            <w:pPr>
              <w:spacing w:before="60" w:after="60"/>
              <w:rPr>
                <w:rFonts w:cs="Arial"/>
                <w:sz w:val="18"/>
                <w:szCs w:val="18"/>
              </w:rPr>
            </w:pPr>
            <w:r w:rsidRPr="00C63BF7">
              <w:rPr>
                <w:sz w:val="18"/>
                <w:szCs w:val="18"/>
              </w:rPr>
              <w:t>2x150GB SSD  2.5"  disky zapojené do RAID1</w:t>
            </w:r>
          </w:p>
        </w:tc>
        <w:tc>
          <w:tcPr>
            <w:tcW w:w="3978" w:type="dxa"/>
            <w:vAlign w:val="center"/>
          </w:tcPr>
          <w:p w14:paraId="51F3533C" w14:textId="77777777" w:rsidR="00C63BF7" w:rsidRPr="00C63BF7" w:rsidRDefault="00C63BF7" w:rsidP="00C63BF7">
            <w:pPr>
              <w:jc w:val="left"/>
              <w:rPr>
                <w:sz w:val="18"/>
                <w:szCs w:val="18"/>
              </w:rPr>
            </w:pPr>
          </w:p>
        </w:tc>
        <w:tc>
          <w:tcPr>
            <w:tcW w:w="926" w:type="dxa"/>
            <w:vAlign w:val="center"/>
          </w:tcPr>
          <w:p w14:paraId="7ECD08F9" w14:textId="77777777" w:rsidR="00C63BF7" w:rsidRPr="00C63BF7" w:rsidRDefault="00C63BF7" w:rsidP="00C63BF7">
            <w:pPr>
              <w:jc w:val="center"/>
              <w:rPr>
                <w:sz w:val="18"/>
                <w:szCs w:val="18"/>
              </w:rPr>
            </w:pPr>
          </w:p>
        </w:tc>
      </w:tr>
      <w:tr w:rsidR="00C63BF7" w:rsidRPr="00C63BF7" w14:paraId="7E753568" w14:textId="77777777" w:rsidTr="000611CB">
        <w:trPr>
          <w:trHeight w:val="283"/>
        </w:trPr>
        <w:tc>
          <w:tcPr>
            <w:tcW w:w="517" w:type="dxa"/>
            <w:vAlign w:val="center"/>
          </w:tcPr>
          <w:p w14:paraId="23CDD659" w14:textId="77777777" w:rsidR="00C63BF7" w:rsidRPr="00C63BF7" w:rsidRDefault="00C63BF7" w:rsidP="00C63BF7">
            <w:pPr>
              <w:pStyle w:val="ANormln"/>
              <w:numPr>
                <w:ilvl w:val="0"/>
                <w:numId w:val="72"/>
              </w:numPr>
              <w:spacing w:before="0"/>
              <w:ind w:left="0" w:firstLine="0"/>
              <w:jc w:val="left"/>
              <w:rPr>
                <w:rFonts w:cs="Arial"/>
                <w:sz w:val="18"/>
                <w:szCs w:val="18"/>
              </w:rPr>
            </w:pPr>
          </w:p>
        </w:tc>
        <w:tc>
          <w:tcPr>
            <w:tcW w:w="3977" w:type="dxa"/>
          </w:tcPr>
          <w:p w14:paraId="2AA4D1B3" w14:textId="7FFEBF7A" w:rsidR="00C63BF7" w:rsidRPr="00C63BF7" w:rsidRDefault="00C63BF7" w:rsidP="00C63BF7">
            <w:pPr>
              <w:spacing w:before="60" w:after="60"/>
              <w:rPr>
                <w:rFonts w:cs="Arial"/>
                <w:sz w:val="18"/>
                <w:szCs w:val="18"/>
              </w:rPr>
            </w:pPr>
            <w:r w:rsidRPr="00C63BF7">
              <w:rPr>
                <w:sz w:val="18"/>
                <w:szCs w:val="18"/>
              </w:rPr>
              <w:t>Kompatibilita s MS Windows server 2008R2, 2012R2, 2016, 2019 a VMware vSphere verze 5, 6 a 6.5.</w:t>
            </w:r>
          </w:p>
        </w:tc>
        <w:tc>
          <w:tcPr>
            <w:tcW w:w="3978" w:type="dxa"/>
            <w:vAlign w:val="center"/>
          </w:tcPr>
          <w:p w14:paraId="100D90CE" w14:textId="77777777" w:rsidR="00C63BF7" w:rsidRPr="00C63BF7" w:rsidRDefault="00C63BF7" w:rsidP="00C63BF7">
            <w:pPr>
              <w:jc w:val="left"/>
              <w:rPr>
                <w:sz w:val="18"/>
                <w:szCs w:val="18"/>
              </w:rPr>
            </w:pPr>
          </w:p>
        </w:tc>
        <w:tc>
          <w:tcPr>
            <w:tcW w:w="926" w:type="dxa"/>
            <w:vAlign w:val="center"/>
          </w:tcPr>
          <w:p w14:paraId="7378DAF7" w14:textId="77777777" w:rsidR="00C63BF7" w:rsidRPr="00C63BF7" w:rsidRDefault="00C63BF7" w:rsidP="00C63BF7">
            <w:pPr>
              <w:jc w:val="center"/>
              <w:rPr>
                <w:sz w:val="18"/>
                <w:szCs w:val="18"/>
              </w:rPr>
            </w:pPr>
          </w:p>
        </w:tc>
      </w:tr>
      <w:tr w:rsidR="00C63BF7" w:rsidRPr="00C63BF7" w14:paraId="43314EC2" w14:textId="77777777" w:rsidTr="000611CB">
        <w:trPr>
          <w:trHeight w:val="283"/>
        </w:trPr>
        <w:tc>
          <w:tcPr>
            <w:tcW w:w="517" w:type="dxa"/>
            <w:vAlign w:val="center"/>
          </w:tcPr>
          <w:p w14:paraId="26AD5A76" w14:textId="77777777" w:rsidR="00C63BF7" w:rsidRPr="00C63BF7" w:rsidRDefault="00C63BF7" w:rsidP="00C63BF7">
            <w:pPr>
              <w:pStyle w:val="ANormln"/>
              <w:numPr>
                <w:ilvl w:val="0"/>
                <w:numId w:val="72"/>
              </w:numPr>
              <w:spacing w:before="0"/>
              <w:ind w:left="0" w:firstLine="0"/>
              <w:jc w:val="left"/>
              <w:rPr>
                <w:rFonts w:cs="Arial"/>
                <w:sz w:val="18"/>
                <w:szCs w:val="18"/>
              </w:rPr>
            </w:pPr>
          </w:p>
        </w:tc>
        <w:tc>
          <w:tcPr>
            <w:tcW w:w="3977" w:type="dxa"/>
          </w:tcPr>
          <w:p w14:paraId="63742B0B" w14:textId="6B04BABB" w:rsidR="00C63BF7" w:rsidRPr="00C63BF7" w:rsidRDefault="00C63BF7" w:rsidP="00C63BF7">
            <w:pPr>
              <w:spacing w:before="60" w:after="60"/>
              <w:rPr>
                <w:rFonts w:cs="Arial"/>
                <w:sz w:val="18"/>
                <w:szCs w:val="18"/>
              </w:rPr>
            </w:pPr>
            <w:r w:rsidRPr="00C63BF7">
              <w:rPr>
                <w:sz w:val="18"/>
                <w:szCs w:val="18"/>
              </w:rPr>
              <w:t>Záruka 5 let, oprava v místě instalace typu NBD, možnost stažení ovladačů a management software na webových stránkách výrobce.</w:t>
            </w:r>
          </w:p>
        </w:tc>
        <w:tc>
          <w:tcPr>
            <w:tcW w:w="3978" w:type="dxa"/>
            <w:vAlign w:val="center"/>
          </w:tcPr>
          <w:p w14:paraId="7AA43E74" w14:textId="77777777" w:rsidR="00C63BF7" w:rsidRPr="00C63BF7" w:rsidRDefault="00C63BF7" w:rsidP="00C63BF7">
            <w:pPr>
              <w:jc w:val="left"/>
              <w:rPr>
                <w:sz w:val="18"/>
                <w:szCs w:val="18"/>
              </w:rPr>
            </w:pPr>
          </w:p>
        </w:tc>
        <w:tc>
          <w:tcPr>
            <w:tcW w:w="926" w:type="dxa"/>
            <w:vAlign w:val="center"/>
          </w:tcPr>
          <w:p w14:paraId="09FCD2D8" w14:textId="77777777" w:rsidR="00C63BF7" w:rsidRPr="00C63BF7" w:rsidRDefault="00C63BF7" w:rsidP="00C63BF7">
            <w:pPr>
              <w:jc w:val="center"/>
              <w:rPr>
                <w:sz w:val="18"/>
                <w:szCs w:val="18"/>
              </w:rPr>
            </w:pPr>
          </w:p>
        </w:tc>
      </w:tr>
    </w:tbl>
    <w:p w14:paraId="47C13863" w14:textId="77777777" w:rsidR="00CF5BC6" w:rsidRPr="00C63BF7" w:rsidRDefault="00CF5BC6" w:rsidP="006A2793"/>
    <w:p w14:paraId="41FD9586" w14:textId="781E9183" w:rsidR="006A2793" w:rsidRPr="00C63BF7" w:rsidRDefault="00CF5BC6" w:rsidP="00CF5BC6">
      <w:pPr>
        <w:pStyle w:val="Nadpis3"/>
      </w:pPr>
      <w:bookmarkStart w:id="114" w:name="_Toc7017778"/>
      <w:bookmarkStart w:id="115" w:name="_Toc16093689"/>
      <w:r w:rsidRPr="00C63BF7">
        <w:t>Server pro identity management systém</w:t>
      </w:r>
      <w:bookmarkEnd w:id="114"/>
      <w:bookmarkEnd w:id="115"/>
    </w:p>
    <w:p w14:paraId="28E83BE3" w14:textId="38C6311A" w:rsidR="00FE50CB" w:rsidRPr="00C63BF7" w:rsidRDefault="00FE50CB" w:rsidP="00FE50CB">
      <w:pPr>
        <w:pStyle w:val="Titulek"/>
      </w:pPr>
      <w:bookmarkStart w:id="116" w:name="_Toc7017805"/>
      <w:bookmarkStart w:id="117" w:name="_Toc16093715"/>
      <w:r w:rsidRPr="00C63BF7">
        <w:t xml:space="preserve">Tabulka </w:t>
      </w:r>
      <w:r w:rsidRPr="00C63BF7">
        <w:rPr>
          <w:noProof/>
        </w:rPr>
        <w:fldChar w:fldCharType="begin"/>
      </w:r>
      <w:r w:rsidRPr="00C63BF7">
        <w:rPr>
          <w:noProof/>
        </w:rPr>
        <w:instrText xml:space="preserve"> SEQ Tabulka \* ARABIC </w:instrText>
      </w:r>
      <w:r w:rsidRPr="00C63BF7">
        <w:rPr>
          <w:noProof/>
        </w:rPr>
        <w:fldChar w:fldCharType="separate"/>
      </w:r>
      <w:r w:rsidR="00EE5A11">
        <w:rPr>
          <w:noProof/>
        </w:rPr>
        <w:t>21</w:t>
      </w:r>
      <w:r w:rsidRPr="00C63BF7">
        <w:rPr>
          <w:noProof/>
        </w:rPr>
        <w:fldChar w:fldCharType="end"/>
      </w:r>
      <w:r w:rsidRPr="00C63BF7">
        <w:t xml:space="preserve">: Server pro </w:t>
      </w:r>
      <w:r w:rsidR="00A34E6D" w:rsidRPr="00C63BF7">
        <w:t>IDM</w:t>
      </w:r>
      <w:bookmarkEnd w:id="116"/>
      <w:bookmarkEnd w:id="117"/>
    </w:p>
    <w:tbl>
      <w:tblPr>
        <w:tblW w:w="93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17"/>
        <w:gridCol w:w="3977"/>
        <w:gridCol w:w="3978"/>
        <w:gridCol w:w="926"/>
      </w:tblGrid>
      <w:tr w:rsidR="00FE50CB" w:rsidRPr="00C63BF7" w14:paraId="240D0F86" w14:textId="77777777" w:rsidTr="000611CB">
        <w:tc>
          <w:tcPr>
            <w:tcW w:w="517" w:type="dxa"/>
            <w:tcBorders>
              <w:top w:val="single" w:sz="4" w:space="0" w:color="808080"/>
            </w:tcBorders>
            <w:vAlign w:val="center"/>
          </w:tcPr>
          <w:p w14:paraId="704E2F7B" w14:textId="77777777" w:rsidR="00FE50CB" w:rsidRPr="00C63BF7" w:rsidRDefault="00FE50CB" w:rsidP="000611CB">
            <w:pPr>
              <w:pStyle w:val="ANormln"/>
              <w:keepNext/>
              <w:jc w:val="center"/>
              <w:rPr>
                <w:rFonts w:cs="Arial"/>
                <w:b/>
                <w:sz w:val="18"/>
                <w:szCs w:val="18"/>
              </w:rPr>
            </w:pPr>
            <w:r w:rsidRPr="00C63BF7">
              <w:rPr>
                <w:rFonts w:cs="Arial"/>
                <w:b/>
                <w:sz w:val="18"/>
                <w:szCs w:val="18"/>
              </w:rPr>
              <w:t>č.</w:t>
            </w:r>
          </w:p>
        </w:tc>
        <w:tc>
          <w:tcPr>
            <w:tcW w:w="3977" w:type="dxa"/>
            <w:tcBorders>
              <w:top w:val="single" w:sz="4" w:space="0" w:color="808080"/>
            </w:tcBorders>
            <w:vAlign w:val="center"/>
          </w:tcPr>
          <w:p w14:paraId="02806E7C" w14:textId="77777777" w:rsidR="00FE50CB" w:rsidRPr="00C63BF7" w:rsidRDefault="00FE50CB" w:rsidP="000611CB">
            <w:pPr>
              <w:pStyle w:val="ANormln"/>
              <w:keepNext/>
              <w:jc w:val="center"/>
              <w:rPr>
                <w:rFonts w:cs="Arial"/>
                <w:b/>
                <w:sz w:val="18"/>
                <w:szCs w:val="18"/>
              </w:rPr>
            </w:pPr>
            <w:r w:rsidRPr="00C63BF7">
              <w:rPr>
                <w:rFonts w:cs="Arial"/>
                <w:b/>
                <w:sz w:val="18"/>
                <w:szCs w:val="18"/>
              </w:rPr>
              <w:t>Specifikace minimálních požadavků</w:t>
            </w:r>
          </w:p>
        </w:tc>
        <w:tc>
          <w:tcPr>
            <w:tcW w:w="3978" w:type="dxa"/>
            <w:tcBorders>
              <w:top w:val="single" w:sz="4" w:space="0" w:color="808080"/>
            </w:tcBorders>
            <w:vAlign w:val="center"/>
          </w:tcPr>
          <w:p w14:paraId="141B34A3" w14:textId="77777777" w:rsidR="00FE50CB" w:rsidRPr="00C63BF7" w:rsidRDefault="00FE50CB" w:rsidP="000611CB">
            <w:pPr>
              <w:pStyle w:val="ANormln"/>
              <w:keepNext/>
              <w:jc w:val="center"/>
              <w:rPr>
                <w:rFonts w:cs="Arial"/>
                <w:b/>
                <w:sz w:val="18"/>
                <w:szCs w:val="18"/>
              </w:rPr>
            </w:pPr>
            <w:r w:rsidRPr="00C63BF7">
              <w:rPr>
                <w:rFonts w:cs="Arial"/>
                <w:b/>
                <w:sz w:val="18"/>
                <w:szCs w:val="18"/>
              </w:rPr>
              <w:t>Účastníkem nabízená hodnota</w:t>
            </w:r>
          </w:p>
        </w:tc>
        <w:tc>
          <w:tcPr>
            <w:tcW w:w="926" w:type="dxa"/>
            <w:tcBorders>
              <w:top w:val="single" w:sz="4" w:space="0" w:color="808080"/>
            </w:tcBorders>
            <w:vAlign w:val="center"/>
          </w:tcPr>
          <w:p w14:paraId="72BEFD6C" w14:textId="77777777" w:rsidR="00FE50CB" w:rsidRPr="00C63BF7" w:rsidRDefault="00FE50CB" w:rsidP="000611CB">
            <w:pPr>
              <w:pStyle w:val="ANormln"/>
              <w:keepNext/>
              <w:jc w:val="center"/>
              <w:rPr>
                <w:rFonts w:cs="Arial"/>
                <w:b/>
                <w:sz w:val="18"/>
                <w:szCs w:val="18"/>
              </w:rPr>
            </w:pPr>
            <w:r w:rsidRPr="00C63BF7">
              <w:rPr>
                <w:rFonts w:cs="Arial"/>
                <w:b/>
                <w:sz w:val="18"/>
                <w:szCs w:val="18"/>
              </w:rPr>
              <w:t>Splněno [ano/ne]</w:t>
            </w:r>
          </w:p>
        </w:tc>
      </w:tr>
      <w:tr w:rsidR="00FE50CB" w:rsidRPr="00A926F6" w14:paraId="40079AB2" w14:textId="77777777" w:rsidTr="000611CB">
        <w:trPr>
          <w:trHeight w:val="283"/>
        </w:trPr>
        <w:tc>
          <w:tcPr>
            <w:tcW w:w="517" w:type="dxa"/>
            <w:vAlign w:val="center"/>
          </w:tcPr>
          <w:p w14:paraId="241941C0" w14:textId="77777777" w:rsidR="00FE50CB" w:rsidRPr="00C63BF7" w:rsidRDefault="00FE50CB" w:rsidP="00300E75">
            <w:pPr>
              <w:pStyle w:val="ANormln"/>
              <w:numPr>
                <w:ilvl w:val="0"/>
                <w:numId w:val="73"/>
              </w:numPr>
              <w:spacing w:before="0"/>
              <w:ind w:left="0" w:firstLine="0"/>
              <w:jc w:val="left"/>
              <w:rPr>
                <w:rFonts w:cs="Arial"/>
                <w:sz w:val="18"/>
                <w:szCs w:val="18"/>
              </w:rPr>
            </w:pPr>
          </w:p>
        </w:tc>
        <w:tc>
          <w:tcPr>
            <w:tcW w:w="3977" w:type="dxa"/>
          </w:tcPr>
          <w:p w14:paraId="77FC33D2" w14:textId="7D1EB86E" w:rsidR="00FE50CB" w:rsidRPr="00E33EE0" w:rsidRDefault="00191F05" w:rsidP="000611CB">
            <w:pPr>
              <w:spacing w:before="60" w:after="60"/>
              <w:rPr>
                <w:rFonts w:cs="Arial"/>
                <w:sz w:val="18"/>
                <w:szCs w:val="18"/>
              </w:rPr>
            </w:pPr>
            <w:r w:rsidRPr="00C63BF7">
              <w:rPr>
                <w:rFonts w:cs="Arial"/>
                <w:sz w:val="18"/>
                <w:szCs w:val="18"/>
              </w:rPr>
              <w:t>Kompatibilní se stávajícím Blade systém HP c7000. Server musí být vložen a funkční ve volné pozici stávajícího šasi Blade systém HP c7000.</w:t>
            </w:r>
          </w:p>
        </w:tc>
        <w:tc>
          <w:tcPr>
            <w:tcW w:w="3978" w:type="dxa"/>
            <w:vAlign w:val="center"/>
          </w:tcPr>
          <w:p w14:paraId="215CEDA9" w14:textId="77777777" w:rsidR="00FE50CB" w:rsidRPr="00A926F6" w:rsidRDefault="00FE50CB" w:rsidP="000611CB">
            <w:pPr>
              <w:jc w:val="left"/>
              <w:rPr>
                <w:sz w:val="18"/>
                <w:szCs w:val="18"/>
              </w:rPr>
            </w:pPr>
          </w:p>
        </w:tc>
        <w:tc>
          <w:tcPr>
            <w:tcW w:w="926" w:type="dxa"/>
            <w:vAlign w:val="center"/>
          </w:tcPr>
          <w:p w14:paraId="0516354E" w14:textId="77777777" w:rsidR="00FE50CB" w:rsidRPr="00A926F6" w:rsidRDefault="00FE50CB" w:rsidP="000611CB">
            <w:pPr>
              <w:jc w:val="center"/>
              <w:rPr>
                <w:sz w:val="18"/>
                <w:szCs w:val="18"/>
              </w:rPr>
            </w:pPr>
          </w:p>
        </w:tc>
      </w:tr>
      <w:tr w:rsidR="00C63BF7" w:rsidRPr="00A926F6" w14:paraId="4577D4FB" w14:textId="77777777" w:rsidTr="000611CB">
        <w:trPr>
          <w:trHeight w:val="283"/>
        </w:trPr>
        <w:tc>
          <w:tcPr>
            <w:tcW w:w="517" w:type="dxa"/>
            <w:vAlign w:val="center"/>
          </w:tcPr>
          <w:p w14:paraId="7EC682B1" w14:textId="77777777" w:rsidR="00C63BF7" w:rsidRPr="00A926F6" w:rsidRDefault="00C63BF7" w:rsidP="00C63BF7">
            <w:pPr>
              <w:pStyle w:val="ANormln"/>
              <w:numPr>
                <w:ilvl w:val="0"/>
                <w:numId w:val="73"/>
              </w:numPr>
              <w:spacing w:before="0"/>
              <w:ind w:left="0" w:firstLine="0"/>
              <w:jc w:val="left"/>
              <w:rPr>
                <w:rFonts w:cs="Arial"/>
                <w:sz w:val="18"/>
                <w:szCs w:val="18"/>
              </w:rPr>
            </w:pPr>
          </w:p>
        </w:tc>
        <w:tc>
          <w:tcPr>
            <w:tcW w:w="3977" w:type="dxa"/>
          </w:tcPr>
          <w:p w14:paraId="2090ACF3" w14:textId="47E041B7" w:rsidR="00C63BF7" w:rsidRPr="00E33EE0" w:rsidRDefault="00C63BF7" w:rsidP="00C63BF7">
            <w:pPr>
              <w:spacing w:before="60" w:after="60"/>
              <w:rPr>
                <w:rFonts w:cs="Arial"/>
                <w:sz w:val="18"/>
                <w:szCs w:val="18"/>
              </w:rPr>
            </w:pPr>
            <w:r>
              <w:rPr>
                <w:sz w:val="18"/>
                <w:szCs w:val="18"/>
              </w:rPr>
              <w:t xml:space="preserve">1 </w:t>
            </w:r>
            <w:r w:rsidRPr="00C63BF7">
              <w:rPr>
                <w:sz w:val="18"/>
                <w:szCs w:val="18"/>
              </w:rPr>
              <w:t>ks CPU s 10 fyzickými jádry, výkon jednoho CPU minimálně 15 000 bodů na procesor dle Benchmark testu (PassMark CPU, http://www.cpubenchmark.net)</w:t>
            </w:r>
          </w:p>
        </w:tc>
        <w:tc>
          <w:tcPr>
            <w:tcW w:w="3978" w:type="dxa"/>
            <w:vAlign w:val="center"/>
          </w:tcPr>
          <w:p w14:paraId="6947A870" w14:textId="77777777" w:rsidR="00C63BF7" w:rsidRPr="00A926F6" w:rsidRDefault="00C63BF7" w:rsidP="00C63BF7">
            <w:pPr>
              <w:jc w:val="left"/>
              <w:rPr>
                <w:sz w:val="18"/>
                <w:szCs w:val="18"/>
              </w:rPr>
            </w:pPr>
          </w:p>
        </w:tc>
        <w:tc>
          <w:tcPr>
            <w:tcW w:w="926" w:type="dxa"/>
            <w:vAlign w:val="center"/>
          </w:tcPr>
          <w:p w14:paraId="7D15B96F" w14:textId="77777777" w:rsidR="00C63BF7" w:rsidRPr="00A926F6" w:rsidRDefault="00C63BF7" w:rsidP="00C63BF7">
            <w:pPr>
              <w:jc w:val="center"/>
              <w:rPr>
                <w:sz w:val="18"/>
                <w:szCs w:val="18"/>
              </w:rPr>
            </w:pPr>
          </w:p>
        </w:tc>
      </w:tr>
      <w:tr w:rsidR="00C63BF7" w:rsidRPr="00A926F6" w14:paraId="5D639589" w14:textId="77777777" w:rsidTr="000611CB">
        <w:trPr>
          <w:trHeight w:val="283"/>
        </w:trPr>
        <w:tc>
          <w:tcPr>
            <w:tcW w:w="517" w:type="dxa"/>
            <w:vAlign w:val="center"/>
          </w:tcPr>
          <w:p w14:paraId="21326C30" w14:textId="77777777" w:rsidR="00C63BF7" w:rsidRPr="00A926F6" w:rsidRDefault="00C63BF7" w:rsidP="00C63BF7">
            <w:pPr>
              <w:pStyle w:val="ANormln"/>
              <w:numPr>
                <w:ilvl w:val="0"/>
                <w:numId w:val="73"/>
              </w:numPr>
              <w:spacing w:before="0"/>
              <w:ind w:left="0" w:firstLine="0"/>
              <w:jc w:val="left"/>
              <w:rPr>
                <w:rFonts w:cs="Arial"/>
                <w:sz w:val="18"/>
                <w:szCs w:val="18"/>
              </w:rPr>
            </w:pPr>
          </w:p>
        </w:tc>
        <w:tc>
          <w:tcPr>
            <w:tcW w:w="3977" w:type="dxa"/>
          </w:tcPr>
          <w:p w14:paraId="266D4076" w14:textId="0145D41D" w:rsidR="00C63BF7" w:rsidRPr="00E33EE0" w:rsidRDefault="00C63BF7" w:rsidP="00C63BF7">
            <w:pPr>
              <w:spacing w:before="60" w:after="60"/>
              <w:rPr>
                <w:rFonts w:cs="Arial"/>
                <w:sz w:val="18"/>
                <w:szCs w:val="18"/>
              </w:rPr>
            </w:pPr>
            <w:r>
              <w:rPr>
                <w:sz w:val="18"/>
                <w:szCs w:val="18"/>
              </w:rPr>
              <w:t>32</w:t>
            </w:r>
            <w:r w:rsidRPr="00C63BF7">
              <w:rPr>
                <w:sz w:val="18"/>
                <w:szCs w:val="18"/>
              </w:rPr>
              <w:t xml:space="preserve"> GB RAM, DDR4, DIMMs minimálně s 2133MHz, minimálně 16 DIMM slot</w:t>
            </w:r>
            <w:r>
              <w:rPr>
                <w:sz w:val="18"/>
                <w:szCs w:val="18"/>
              </w:rPr>
              <w:t>ů</w:t>
            </w:r>
            <w:r w:rsidRPr="00C63BF7">
              <w:rPr>
                <w:sz w:val="18"/>
                <w:szCs w:val="18"/>
              </w:rPr>
              <w:t xml:space="preserve">, </w:t>
            </w:r>
            <w:r>
              <w:rPr>
                <w:sz w:val="18"/>
                <w:szCs w:val="18"/>
              </w:rPr>
              <w:t xml:space="preserve">požadovaná </w:t>
            </w:r>
            <w:r w:rsidRPr="00C63BF7">
              <w:rPr>
                <w:sz w:val="18"/>
                <w:szCs w:val="18"/>
              </w:rPr>
              <w:t>kapacit</w:t>
            </w:r>
            <w:r>
              <w:rPr>
                <w:sz w:val="18"/>
                <w:szCs w:val="18"/>
              </w:rPr>
              <w:t>a</w:t>
            </w:r>
            <w:r w:rsidRPr="00C63BF7">
              <w:rPr>
                <w:sz w:val="18"/>
                <w:szCs w:val="18"/>
              </w:rPr>
              <w:t xml:space="preserve"> </w:t>
            </w:r>
            <w:r>
              <w:rPr>
                <w:sz w:val="18"/>
                <w:szCs w:val="18"/>
              </w:rPr>
              <w:t xml:space="preserve">RAM </w:t>
            </w:r>
            <w:r w:rsidRPr="00C63BF7">
              <w:rPr>
                <w:sz w:val="18"/>
                <w:szCs w:val="18"/>
              </w:rPr>
              <w:t>v 32GB modulech.</w:t>
            </w:r>
          </w:p>
        </w:tc>
        <w:tc>
          <w:tcPr>
            <w:tcW w:w="3978" w:type="dxa"/>
            <w:vAlign w:val="center"/>
          </w:tcPr>
          <w:p w14:paraId="484EAC3C" w14:textId="77777777" w:rsidR="00C63BF7" w:rsidRPr="00A926F6" w:rsidRDefault="00C63BF7" w:rsidP="00C63BF7">
            <w:pPr>
              <w:jc w:val="left"/>
              <w:rPr>
                <w:sz w:val="18"/>
                <w:szCs w:val="18"/>
              </w:rPr>
            </w:pPr>
          </w:p>
        </w:tc>
        <w:tc>
          <w:tcPr>
            <w:tcW w:w="926" w:type="dxa"/>
            <w:vAlign w:val="center"/>
          </w:tcPr>
          <w:p w14:paraId="0D324A93" w14:textId="77777777" w:rsidR="00C63BF7" w:rsidRPr="00A926F6" w:rsidRDefault="00C63BF7" w:rsidP="00C63BF7">
            <w:pPr>
              <w:jc w:val="center"/>
              <w:rPr>
                <w:sz w:val="18"/>
                <w:szCs w:val="18"/>
              </w:rPr>
            </w:pPr>
          </w:p>
        </w:tc>
      </w:tr>
      <w:tr w:rsidR="00C63BF7" w:rsidRPr="00A926F6" w14:paraId="04979038" w14:textId="77777777" w:rsidTr="000611CB">
        <w:trPr>
          <w:trHeight w:val="283"/>
        </w:trPr>
        <w:tc>
          <w:tcPr>
            <w:tcW w:w="517" w:type="dxa"/>
            <w:vAlign w:val="center"/>
          </w:tcPr>
          <w:p w14:paraId="506C8215" w14:textId="77777777" w:rsidR="00C63BF7" w:rsidRPr="00A926F6" w:rsidRDefault="00C63BF7" w:rsidP="00C63BF7">
            <w:pPr>
              <w:pStyle w:val="ANormln"/>
              <w:numPr>
                <w:ilvl w:val="0"/>
                <w:numId w:val="73"/>
              </w:numPr>
              <w:spacing w:before="0"/>
              <w:ind w:left="0" w:firstLine="0"/>
              <w:jc w:val="left"/>
              <w:rPr>
                <w:rFonts w:cs="Arial"/>
                <w:sz w:val="18"/>
                <w:szCs w:val="18"/>
              </w:rPr>
            </w:pPr>
          </w:p>
        </w:tc>
        <w:tc>
          <w:tcPr>
            <w:tcW w:w="3977" w:type="dxa"/>
          </w:tcPr>
          <w:p w14:paraId="6DC74D3F" w14:textId="6EE70CB6" w:rsidR="00C63BF7" w:rsidRPr="00E33EE0" w:rsidRDefault="00C63BF7" w:rsidP="00C63BF7">
            <w:pPr>
              <w:spacing w:before="60" w:after="60"/>
              <w:rPr>
                <w:rFonts w:cs="Arial"/>
                <w:sz w:val="18"/>
                <w:szCs w:val="18"/>
              </w:rPr>
            </w:pPr>
            <w:r w:rsidRPr="00C63BF7">
              <w:rPr>
                <w:sz w:val="18"/>
                <w:szCs w:val="18"/>
              </w:rPr>
              <w:t xml:space="preserve">Typ rozhraní Ethernetu 10 Gigabit Ethernet   </w:t>
            </w:r>
          </w:p>
        </w:tc>
        <w:tc>
          <w:tcPr>
            <w:tcW w:w="3978" w:type="dxa"/>
            <w:vAlign w:val="center"/>
          </w:tcPr>
          <w:p w14:paraId="11EB6020" w14:textId="77777777" w:rsidR="00C63BF7" w:rsidRPr="00A926F6" w:rsidRDefault="00C63BF7" w:rsidP="00C63BF7">
            <w:pPr>
              <w:jc w:val="left"/>
              <w:rPr>
                <w:sz w:val="18"/>
                <w:szCs w:val="18"/>
              </w:rPr>
            </w:pPr>
          </w:p>
        </w:tc>
        <w:tc>
          <w:tcPr>
            <w:tcW w:w="926" w:type="dxa"/>
            <w:vAlign w:val="center"/>
          </w:tcPr>
          <w:p w14:paraId="0DD37762" w14:textId="77777777" w:rsidR="00C63BF7" w:rsidRPr="00A926F6" w:rsidRDefault="00C63BF7" w:rsidP="00C63BF7">
            <w:pPr>
              <w:jc w:val="center"/>
              <w:rPr>
                <w:sz w:val="18"/>
                <w:szCs w:val="18"/>
              </w:rPr>
            </w:pPr>
          </w:p>
        </w:tc>
      </w:tr>
      <w:tr w:rsidR="00C63BF7" w:rsidRPr="00A926F6" w14:paraId="2981A3D5" w14:textId="77777777" w:rsidTr="000611CB">
        <w:trPr>
          <w:trHeight w:val="283"/>
        </w:trPr>
        <w:tc>
          <w:tcPr>
            <w:tcW w:w="517" w:type="dxa"/>
            <w:vAlign w:val="center"/>
          </w:tcPr>
          <w:p w14:paraId="45846EDD" w14:textId="77777777" w:rsidR="00C63BF7" w:rsidRPr="00A926F6" w:rsidRDefault="00C63BF7" w:rsidP="00C63BF7">
            <w:pPr>
              <w:pStyle w:val="ANormln"/>
              <w:numPr>
                <w:ilvl w:val="0"/>
                <w:numId w:val="73"/>
              </w:numPr>
              <w:spacing w:before="0"/>
              <w:ind w:left="0" w:firstLine="0"/>
              <w:jc w:val="left"/>
              <w:rPr>
                <w:rFonts w:cs="Arial"/>
                <w:sz w:val="18"/>
                <w:szCs w:val="18"/>
              </w:rPr>
            </w:pPr>
          </w:p>
        </w:tc>
        <w:tc>
          <w:tcPr>
            <w:tcW w:w="3977" w:type="dxa"/>
          </w:tcPr>
          <w:p w14:paraId="049DE8CF" w14:textId="30DF9A74" w:rsidR="00C63BF7" w:rsidRPr="00E33EE0" w:rsidRDefault="00C63BF7" w:rsidP="00C63BF7">
            <w:pPr>
              <w:spacing w:before="60" w:after="60"/>
              <w:rPr>
                <w:rFonts w:cs="Arial"/>
                <w:sz w:val="18"/>
                <w:szCs w:val="18"/>
              </w:rPr>
            </w:pPr>
            <w:r w:rsidRPr="00C63BF7">
              <w:rPr>
                <w:sz w:val="18"/>
                <w:szCs w:val="18"/>
              </w:rPr>
              <w:t>2x150GB SSD  2.5"  disky zapojené do RAID1</w:t>
            </w:r>
          </w:p>
        </w:tc>
        <w:tc>
          <w:tcPr>
            <w:tcW w:w="3978" w:type="dxa"/>
            <w:vAlign w:val="center"/>
          </w:tcPr>
          <w:p w14:paraId="38F8FC7B" w14:textId="77777777" w:rsidR="00C63BF7" w:rsidRPr="00A926F6" w:rsidRDefault="00C63BF7" w:rsidP="00C63BF7">
            <w:pPr>
              <w:jc w:val="left"/>
              <w:rPr>
                <w:sz w:val="18"/>
                <w:szCs w:val="18"/>
              </w:rPr>
            </w:pPr>
          </w:p>
        </w:tc>
        <w:tc>
          <w:tcPr>
            <w:tcW w:w="926" w:type="dxa"/>
            <w:vAlign w:val="center"/>
          </w:tcPr>
          <w:p w14:paraId="42FAC5C3" w14:textId="77777777" w:rsidR="00C63BF7" w:rsidRPr="00A926F6" w:rsidRDefault="00C63BF7" w:rsidP="00C63BF7">
            <w:pPr>
              <w:jc w:val="center"/>
              <w:rPr>
                <w:sz w:val="18"/>
                <w:szCs w:val="18"/>
              </w:rPr>
            </w:pPr>
          </w:p>
        </w:tc>
      </w:tr>
      <w:tr w:rsidR="00C63BF7" w:rsidRPr="00A926F6" w14:paraId="7C4F1B73" w14:textId="77777777" w:rsidTr="000611CB">
        <w:trPr>
          <w:trHeight w:val="283"/>
        </w:trPr>
        <w:tc>
          <w:tcPr>
            <w:tcW w:w="517" w:type="dxa"/>
            <w:vAlign w:val="center"/>
          </w:tcPr>
          <w:p w14:paraId="0FBA5219" w14:textId="77777777" w:rsidR="00C63BF7" w:rsidRPr="00A926F6" w:rsidRDefault="00C63BF7" w:rsidP="00C63BF7">
            <w:pPr>
              <w:pStyle w:val="ANormln"/>
              <w:numPr>
                <w:ilvl w:val="0"/>
                <w:numId w:val="73"/>
              </w:numPr>
              <w:spacing w:before="0"/>
              <w:ind w:left="0" w:firstLine="0"/>
              <w:jc w:val="left"/>
              <w:rPr>
                <w:rFonts w:cs="Arial"/>
                <w:sz w:val="18"/>
                <w:szCs w:val="18"/>
              </w:rPr>
            </w:pPr>
          </w:p>
        </w:tc>
        <w:tc>
          <w:tcPr>
            <w:tcW w:w="3977" w:type="dxa"/>
          </w:tcPr>
          <w:p w14:paraId="79EC4D1E" w14:textId="0D352E95" w:rsidR="00C63BF7" w:rsidRPr="00E33EE0" w:rsidRDefault="00C63BF7" w:rsidP="00C63BF7">
            <w:pPr>
              <w:spacing w:before="60" w:after="60"/>
              <w:rPr>
                <w:rFonts w:cs="Arial"/>
                <w:sz w:val="18"/>
                <w:szCs w:val="18"/>
              </w:rPr>
            </w:pPr>
            <w:r w:rsidRPr="00C63BF7">
              <w:rPr>
                <w:sz w:val="18"/>
                <w:szCs w:val="18"/>
              </w:rPr>
              <w:t>Kompatibilita s MS Windows server 2008R2, 2012R2, 2016, 2019 a VMware vSphere verze 5, 6 a 6.5.</w:t>
            </w:r>
          </w:p>
        </w:tc>
        <w:tc>
          <w:tcPr>
            <w:tcW w:w="3978" w:type="dxa"/>
            <w:vAlign w:val="center"/>
          </w:tcPr>
          <w:p w14:paraId="7957660A" w14:textId="77777777" w:rsidR="00C63BF7" w:rsidRPr="00A926F6" w:rsidRDefault="00C63BF7" w:rsidP="00C63BF7">
            <w:pPr>
              <w:jc w:val="left"/>
              <w:rPr>
                <w:sz w:val="18"/>
                <w:szCs w:val="18"/>
              </w:rPr>
            </w:pPr>
          </w:p>
        </w:tc>
        <w:tc>
          <w:tcPr>
            <w:tcW w:w="926" w:type="dxa"/>
            <w:vAlign w:val="center"/>
          </w:tcPr>
          <w:p w14:paraId="28F28E70" w14:textId="77777777" w:rsidR="00C63BF7" w:rsidRPr="00A926F6" w:rsidRDefault="00C63BF7" w:rsidP="00C63BF7">
            <w:pPr>
              <w:jc w:val="center"/>
              <w:rPr>
                <w:sz w:val="18"/>
                <w:szCs w:val="18"/>
              </w:rPr>
            </w:pPr>
          </w:p>
        </w:tc>
      </w:tr>
      <w:tr w:rsidR="00C63BF7" w:rsidRPr="00A926F6" w14:paraId="59DCD13A" w14:textId="77777777" w:rsidTr="000611CB">
        <w:trPr>
          <w:trHeight w:val="283"/>
        </w:trPr>
        <w:tc>
          <w:tcPr>
            <w:tcW w:w="517" w:type="dxa"/>
            <w:vAlign w:val="center"/>
          </w:tcPr>
          <w:p w14:paraId="3FAE070F" w14:textId="77777777" w:rsidR="00C63BF7" w:rsidRPr="00A926F6" w:rsidRDefault="00C63BF7" w:rsidP="00C63BF7">
            <w:pPr>
              <w:pStyle w:val="ANormln"/>
              <w:numPr>
                <w:ilvl w:val="0"/>
                <w:numId w:val="73"/>
              </w:numPr>
              <w:spacing w:before="0"/>
              <w:ind w:left="0" w:firstLine="0"/>
              <w:jc w:val="left"/>
              <w:rPr>
                <w:rFonts w:cs="Arial"/>
                <w:sz w:val="18"/>
                <w:szCs w:val="18"/>
              </w:rPr>
            </w:pPr>
          </w:p>
        </w:tc>
        <w:tc>
          <w:tcPr>
            <w:tcW w:w="3977" w:type="dxa"/>
          </w:tcPr>
          <w:p w14:paraId="12519E72" w14:textId="4C48C6D2" w:rsidR="00C63BF7" w:rsidRPr="00E33EE0" w:rsidRDefault="00C63BF7" w:rsidP="00C63BF7">
            <w:pPr>
              <w:spacing w:before="60" w:after="60"/>
              <w:rPr>
                <w:rFonts w:cs="Arial"/>
                <w:sz w:val="18"/>
                <w:szCs w:val="18"/>
              </w:rPr>
            </w:pPr>
            <w:r w:rsidRPr="00C63BF7">
              <w:rPr>
                <w:sz w:val="18"/>
                <w:szCs w:val="18"/>
              </w:rPr>
              <w:t>Záruka 5 let, oprava v místě instalace typu NBD, možnost stažení ovladačů a management software na webových stránkách výrobce.</w:t>
            </w:r>
          </w:p>
        </w:tc>
        <w:tc>
          <w:tcPr>
            <w:tcW w:w="3978" w:type="dxa"/>
            <w:vAlign w:val="center"/>
          </w:tcPr>
          <w:p w14:paraId="603846A4" w14:textId="77777777" w:rsidR="00C63BF7" w:rsidRPr="00A926F6" w:rsidRDefault="00C63BF7" w:rsidP="00C63BF7">
            <w:pPr>
              <w:jc w:val="left"/>
              <w:rPr>
                <w:sz w:val="18"/>
                <w:szCs w:val="18"/>
              </w:rPr>
            </w:pPr>
          </w:p>
        </w:tc>
        <w:tc>
          <w:tcPr>
            <w:tcW w:w="926" w:type="dxa"/>
            <w:vAlign w:val="center"/>
          </w:tcPr>
          <w:p w14:paraId="69FAE980" w14:textId="77777777" w:rsidR="00C63BF7" w:rsidRPr="00A926F6" w:rsidRDefault="00C63BF7" w:rsidP="00C63BF7">
            <w:pPr>
              <w:jc w:val="center"/>
              <w:rPr>
                <w:sz w:val="18"/>
                <w:szCs w:val="18"/>
              </w:rPr>
            </w:pPr>
          </w:p>
        </w:tc>
      </w:tr>
    </w:tbl>
    <w:p w14:paraId="5898EC15" w14:textId="2EBE0F02" w:rsidR="006A2793" w:rsidRDefault="006A2793" w:rsidP="006A2793"/>
    <w:p w14:paraId="34F2216D" w14:textId="48342C99" w:rsidR="000C686D" w:rsidRDefault="000C686D" w:rsidP="000C686D">
      <w:pPr>
        <w:pStyle w:val="Nadpis3"/>
      </w:pPr>
      <w:bookmarkStart w:id="118" w:name="_Toc7017779"/>
      <w:bookmarkStart w:id="119" w:name="_Toc16093690"/>
      <w:bookmarkStart w:id="120" w:name="_Toc509336172"/>
      <w:r>
        <w:t xml:space="preserve">SW licence operační </w:t>
      </w:r>
      <w:r w:rsidRPr="00FE50CB">
        <w:t>systém</w:t>
      </w:r>
      <w:r>
        <w:t xml:space="preserve"> – </w:t>
      </w:r>
      <w:r w:rsidR="00FA0ACB">
        <w:t xml:space="preserve">pro 3 </w:t>
      </w:r>
      <w:bookmarkEnd w:id="118"/>
      <w:r w:rsidR="00FA0ACB">
        <w:t>servery</w:t>
      </w:r>
      <w:bookmarkEnd w:id="119"/>
    </w:p>
    <w:p w14:paraId="3FB853CF" w14:textId="12B60E02" w:rsidR="000C686D" w:rsidRDefault="000C686D" w:rsidP="000C686D">
      <w:pPr>
        <w:pStyle w:val="Titulek"/>
        <w:rPr>
          <w:rFonts w:cs="Arial"/>
        </w:rPr>
      </w:pPr>
      <w:bookmarkStart w:id="121" w:name="_Toc7017806"/>
      <w:bookmarkStart w:id="122" w:name="_Toc16093716"/>
      <w:r w:rsidRPr="0058487C">
        <w:rPr>
          <w:rFonts w:cs="Arial"/>
        </w:rPr>
        <w:t xml:space="preserve">Tabulka </w:t>
      </w:r>
      <w:r w:rsidRPr="0058487C">
        <w:rPr>
          <w:rFonts w:cs="Arial"/>
        </w:rPr>
        <w:fldChar w:fldCharType="begin"/>
      </w:r>
      <w:r w:rsidRPr="0058487C">
        <w:rPr>
          <w:rFonts w:cs="Arial"/>
        </w:rPr>
        <w:instrText xml:space="preserve"> SEQ Tabulka \* ARABIC </w:instrText>
      </w:r>
      <w:r w:rsidRPr="0058487C">
        <w:rPr>
          <w:rFonts w:cs="Arial"/>
        </w:rPr>
        <w:fldChar w:fldCharType="separate"/>
      </w:r>
      <w:r w:rsidR="00EE5A11">
        <w:rPr>
          <w:rFonts w:cs="Arial"/>
          <w:noProof/>
        </w:rPr>
        <w:t>22</w:t>
      </w:r>
      <w:r w:rsidRPr="0058487C">
        <w:rPr>
          <w:rFonts w:cs="Arial"/>
        </w:rPr>
        <w:fldChar w:fldCharType="end"/>
      </w:r>
      <w:r w:rsidRPr="0058487C">
        <w:rPr>
          <w:rFonts w:cs="Arial"/>
        </w:rPr>
        <w:t xml:space="preserve">: </w:t>
      </w:r>
      <w:r>
        <w:t>SW licence o</w:t>
      </w:r>
      <w:r w:rsidRPr="0045123B">
        <w:t>perační systém</w:t>
      </w:r>
      <w:bookmarkEnd w:id="120"/>
      <w:r>
        <w:t xml:space="preserve"> – </w:t>
      </w:r>
      <w:r w:rsidR="00FA0ACB">
        <w:t xml:space="preserve">pro 3 </w:t>
      </w:r>
      <w:bookmarkEnd w:id="121"/>
      <w:r w:rsidR="00FA0ACB">
        <w:t>servery</w:t>
      </w:r>
      <w:bookmarkEnd w:id="122"/>
    </w:p>
    <w:tbl>
      <w:tblPr>
        <w:tblW w:w="946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534"/>
        <w:gridCol w:w="1559"/>
        <w:gridCol w:w="3544"/>
        <w:gridCol w:w="2835"/>
        <w:gridCol w:w="992"/>
      </w:tblGrid>
      <w:tr w:rsidR="000C686D" w:rsidRPr="000E37F6" w14:paraId="7540BDB7" w14:textId="77777777" w:rsidTr="00FE7A4F">
        <w:tc>
          <w:tcPr>
            <w:tcW w:w="534" w:type="dxa"/>
            <w:vAlign w:val="center"/>
          </w:tcPr>
          <w:p w14:paraId="79891F16" w14:textId="77777777" w:rsidR="000C686D" w:rsidRPr="000E37F6" w:rsidRDefault="000C686D" w:rsidP="00FE7A4F">
            <w:pPr>
              <w:pStyle w:val="ANormln"/>
              <w:jc w:val="center"/>
              <w:rPr>
                <w:rFonts w:cs="Arial"/>
                <w:b/>
                <w:sz w:val="18"/>
                <w:szCs w:val="18"/>
              </w:rPr>
            </w:pPr>
            <w:r w:rsidRPr="000E37F6">
              <w:rPr>
                <w:rFonts w:cs="Arial"/>
                <w:b/>
                <w:sz w:val="18"/>
                <w:szCs w:val="18"/>
              </w:rPr>
              <w:t>č.</w:t>
            </w:r>
          </w:p>
        </w:tc>
        <w:tc>
          <w:tcPr>
            <w:tcW w:w="1559" w:type="dxa"/>
            <w:vAlign w:val="center"/>
          </w:tcPr>
          <w:p w14:paraId="1C7A9989" w14:textId="77777777" w:rsidR="000C686D" w:rsidRPr="000E37F6" w:rsidRDefault="000C686D" w:rsidP="00FE7A4F">
            <w:pPr>
              <w:pStyle w:val="ANormln"/>
              <w:jc w:val="center"/>
              <w:rPr>
                <w:rFonts w:cs="Arial"/>
                <w:b/>
                <w:sz w:val="18"/>
                <w:szCs w:val="18"/>
              </w:rPr>
            </w:pPr>
            <w:r w:rsidRPr="000E37F6">
              <w:rPr>
                <w:rFonts w:cs="Arial"/>
                <w:b/>
                <w:sz w:val="18"/>
                <w:szCs w:val="18"/>
              </w:rPr>
              <w:t>Parametr</w:t>
            </w:r>
          </w:p>
        </w:tc>
        <w:tc>
          <w:tcPr>
            <w:tcW w:w="3544" w:type="dxa"/>
            <w:vAlign w:val="center"/>
          </w:tcPr>
          <w:p w14:paraId="2660F111" w14:textId="77777777" w:rsidR="000C686D" w:rsidRPr="000E37F6" w:rsidRDefault="000C686D" w:rsidP="00FE7A4F">
            <w:pPr>
              <w:pStyle w:val="ANormln"/>
              <w:jc w:val="center"/>
              <w:rPr>
                <w:rFonts w:cs="Arial"/>
                <w:b/>
                <w:sz w:val="18"/>
                <w:szCs w:val="18"/>
              </w:rPr>
            </w:pPr>
            <w:r w:rsidRPr="000E37F6">
              <w:rPr>
                <w:rFonts w:cs="Arial"/>
                <w:b/>
                <w:sz w:val="18"/>
                <w:szCs w:val="18"/>
              </w:rPr>
              <w:t>Specifikace minimálních požadavků</w:t>
            </w:r>
          </w:p>
        </w:tc>
        <w:tc>
          <w:tcPr>
            <w:tcW w:w="2835" w:type="dxa"/>
            <w:vAlign w:val="center"/>
          </w:tcPr>
          <w:p w14:paraId="700CD9E9" w14:textId="77777777" w:rsidR="000C686D" w:rsidRPr="000E37F6" w:rsidRDefault="000C686D" w:rsidP="00FE7A4F">
            <w:pPr>
              <w:pStyle w:val="ANormln"/>
              <w:jc w:val="center"/>
              <w:rPr>
                <w:rFonts w:cs="Arial"/>
                <w:b/>
                <w:sz w:val="18"/>
                <w:szCs w:val="18"/>
              </w:rPr>
            </w:pPr>
            <w:r w:rsidRPr="000E37F6">
              <w:rPr>
                <w:rFonts w:cs="Arial"/>
                <w:b/>
                <w:sz w:val="18"/>
                <w:szCs w:val="18"/>
              </w:rPr>
              <w:t>Uchazečem nabízená hodnota</w:t>
            </w:r>
          </w:p>
        </w:tc>
        <w:tc>
          <w:tcPr>
            <w:tcW w:w="992" w:type="dxa"/>
            <w:vAlign w:val="center"/>
          </w:tcPr>
          <w:p w14:paraId="3810BD73" w14:textId="77777777" w:rsidR="000C686D" w:rsidRPr="000E37F6" w:rsidRDefault="000C686D" w:rsidP="00FE7A4F">
            <w:pPr>
              <w:pStyle w:val="ANormln"/>
              <w:jc w:val="center"/>
              <w:rPr>
                <w:rFonts w:cs="Arial"/>
                <w:b/>
                <w:sz w:val="18"/>
                <w:szCs w:val="18"/>
              </w:rPr>
            </w:pPr>
            <w:r w:rsidRPr="000E37F6">
              <w:rPr>
                <w:rFonts w:cs="Arial"/>
                <w:b/>
                <w:sz w:val="18"/>
                <w:szCs w:val="18"/>
              </w:rPr>
              <w:t>Splněno [ano/ne]</w:t>
            </w:r>
          </w:p>
        </w:tc>
      </w:tr>
      <w:tr w:rsidR="000C686D" w:rsidRPr="000E37F6" w14:paraId="7264B28F" w14:textId="77777777" w:rsidTr="00FE7A4F">
        <w:tc>
          <w:tcPr>
            <w:tcW w:w="534" w:type="dxa"/>
            <w:vAlign w:val="center"/>
          </w:tcPr>
          <w:p w14:paraId="4FBB069F" w14:textId="77777777" w:rsidR="000C686D" w:rsidRPr="000E37F6" w:rsidRDefault="000C686D" w:rsidP="000C686D">
            <w:pPr>
              <w:pStyle w:val="ANormln"/>
              <w:numPr>
                <w:ilvl w:val="0"/>
                <w:numId w:val="82"/>
              </w:numPr>
              <w:spacing w:before="0"/>
              <w:jc w:val="left"/>
              <w:rPr>
                <w:rFonts w:cs="Arial"/>
                <w:sz w:val="18"/>
                <w:szCs w:val="18"/>
              </w:rPr>
            </w:pPr>
          </w:p>
        </w:tc>
        <w:tc>
          <w:tcPr>
            <w:tcW w:w="1559" w:type="dxa"/>
            <w:vAlign w:val="center"/>
          </w:tcPr>
          <w:p w14:paraId="54F9E664" w14:textId="77777777" w:rsidR="000C686D" w:rsidRPr="00461545" w:rsidRDefault="000C686D" w:rsidP="00FE7A4F">
            <w:pPr>
              <w:rPr>
                <w:sz w:val="18"/>
                <w:szCs w:val="18"/>
              </w:rPr>
            </w:pPr>
            <w:r>
              <w:rPr>
                <w:sz w:val="18"/>
                <w:szCs w:val="18"/>
              </w:rPr>
              <w:t>Typ OS</w:t>
            </w:r>
          </w:p>
        </w:tc>
        <w:tc>
          <w:tcPr>
            <w:tcW w:w="3544" w:type="dxa"/>
            <w:vAlign w:val="center"/>
          </w:tcPr>
          <w:p w14:paraId="120861FF" w14:textId="77777777" w:rsidR="000C686D" w:rsidRPr="000617B5" w:rsidRDefault="000C686D" w:rsidP="00FE7A4F">
            <w:pPr>
              <w:jc w:val="left"/>
              <w:rPr>
                <w:rFonts w:cs="Arial"/>
                <w:sz w:val="18"/>
                <w:szCs w:val="18"/>
              </w:rPr>
            </w:pPr>
            <w:r>
              <w:rPr>
                <w:rFonts w:cs="Arial"/>
                <w:sz w:val="18"/>
                <w:szCs w:val="18"/>
              </w:rPr>
              <w:t>Serverový operační systém</w:t>
            </w:r>
          </w:p>
        </w:tc>
        <w:tc>
          <w:tcPr>
            <w:tcW w:w="2835" w:type="dxa"/>
            <w:vAlign w:val="center"/>
          </w:tcPr>
          <w:p w14:paraId="66A43B0B" w14:textId="77777777" w:rsidR="000C686D" w:rsidRPr="000E37F6" w:rsidRDefault="000C686D" w:rsidP="00FE7A4F">
            <w:pPr>
              <w:pStyle w:val="ANormln"/>
              <w:jc w:val="left"/>
              <w:rPr>
                <w:rFonts w:cs="Arial"/>
                <w:sz w:val="18"/>
                <w:szCs w:val="18"/>
              </w:rPr>
            </w:pPr>
          </w:p>
        </w:tc>
        <w:tc>
          <w:tcPr>
            <w:tcW w:w="992" w:type="dxa"/>
            <w:vAlign w:val="center"/>
          </w:tcPr>
          <w:p w14:paraId="4579F2CE" w14:textId="77777777" w:rsidR="000C686D" w:rsidRPr="000E37F6" w:rsidRDefault="000C686D" w:rsidP="00FE7A4F">
            <w:pPr>
              <w:pStyle w:val="ANormln"/>
              <w:jc w:val="center"/>
              <w:rPr>
                <w:rFonts w:cs="Arial"/>
                <w:sz w:val="18"/>
                <w:szCs w:val="18"/>
              </w:rPr>
            </w:pPr>
          </w:p>
        </w:tc>
      </w:tr>
      <w:tr w:rsidR="000C686D" w:rsidRPr="000E37F6" w14:paraId="76254A9F" w14:textId="77777777" w:rsidTr="00FE7A4F">
        <w:tc>
          <w:tcPr>
            <w:tcW w:w="534" w:type="dxa"/>
            <w:vAlign w:val="center"/>
          </w:tcPr>
          <w:p w14:paraId="1C22FD1B" w14:textId="77777777" w:rsidR="000C686D" w:rsidRPr="000E37F6" w:rsidRDefault="000C686D" w:rsidP="000C686D">
            <w:pPr>
              <w:pStyle w:val="ANormln"/>
              <w:numPr>
                <w:ilvl w:val="0"/>
                <w:numId w:val="82"/>
              </w:numPr>
              <w:spacing w:before="0"/>
              <w:jc w:val="left"/>
              <w:rPr>
                <w:rFonts w:cs="Arial"/>
                <w:sz w:val="18"/>
                <w:szCs w:val="18"/>
              </w:rPr>
            </w:pPr>
          </w:p>
        </w:tc>
        <w:tc>
          <w:tcPr>
            <w:tcW w:w="1559" w:type="dxa"/>
            <w:vAlign w:val="center"/>
          </w:tcPr>
          <w:p w14:paraId="0554B0AE" w14:textId="77777777" w:rsidR="000C686D" w:rsidRPr="00461545" w:rsidRDefault="000C686D" w:rsidP="00FE7A4F">
            <w:pPr>
              <w:rPr>
                <w:sz w:val="18"/>
                <w:szCs w:val="18"/>
              </w:rPr>
            </w:pPr>
            <w:r>
              <w:rPr>
                <w:sz w:val="18"/>
                <w:szCs w:val="18"/>
              </w:rPr>
              <w:t>Požadované množství</w:t>
            </w:r>
          </w:p>
        </w:tc>
        <w:tc>
          <w:tcPr>
            <w:tcW w:w="3544" w:type="dxa"/>
            <w:vAlign w:val="center"/>
          </w:tcPr>
          <w:p w14:paraId="1D0ABBB6" w14:textId="6D612B5D" w:rsidR="000C686D" w:rsidRDefault="000C686D" w:rsidP="00DC0647">
            <w:pPr>
              <w:jc w:val="left"/>
              <w:rPr>
                <w:rFonts w:cs="Arial"/>
                <w:sz w:val="18"/>
                <w:szCs w:val="18"/>
              </w:rPr>
            </w:pPr>
            <w:r>
              <w:rPr>
                <w:rFonts w:cs="Arial"/>
                <w:sz w:val="18"/>
                <w:szCs w:val="18"/>
              </w:rPr>
              <w:t xml:space="preserve">Licence zalicencování tří fyzickcých serverů, požadujeme dodat celkem </w:t>
            </w:r>
            <w:r w:rsidR="00DC0647">
              <w:rPr>
                <w:rFonts w:cs="Arial"/>
                <w:sz w:val="18"/>
                <w:szCs w:val="18"/>
              </w:rPr>
              <w:t>4</w:t>
            </w:r>
            <w:r>
              <w:rPr>
                <w:rFonts w:cs="Arial"/>
                <w:sz w:val="18"/>
                <w:szCs w:val="18"/>
              </w:rPr>
              <w:t>0 ks licencí typu core</w:t>
            </w:r>
          </w:p>
        </w:tc>
        <w:tc>
          <w:tcPr>
            <w:tcW w:w="2835" w:type="dxa"/>
            <w:vAlign w:val="center"/>
          </w:tcPr>
          <w:p w14:paraId="3FCFE6F2" w14:textId="77777777" w:rsidR="000C686D" w:rsidRPr="000E37F6" w:rsidRDefault="000C686D" w:rsidP="00FE7A4F">
            <w:pPr>
              <w:pStyle w:val="ANormln"/>
              <w:jc w:val="left"/>
              <w:rPr>
                <w:rFonts w:cs="Arial"/>
                <w:sz w:val="18"/>
                <w:szCs w:val="18"/>
              </w:rPr>
            </w:pPr>
          </w:p>
        </w:tc>
        <w:tc>
          <w:tcPr>
            <w:tcW w:w="992" w:type="dxa"/>
            <w:vAlign w:val="center"/>
          </w:tcPr>
          <w:p w14:paraId="25DBA3BD" w14:textId="77777777" w:rsidR="000C686D" w:rsidRPr="000E37F6" w:rsidRDefault="000C686D" w:rsidP="00FE7A4F">
            <w:pPr>
              <w:pStyle w:val="ANormln"/>
              <w:jc w:val="center"/>
              <w:rPr>
                <w:rFonts w:cs="Arial"/>
                <w:sz w:val="18"/>
                <w:szCs w:val="18"/>
              </w:rPr>
            </w:pPr>
          </w:p>
        </w:tc>
      </w:tr>
      <w:tr w:rsidR="000C686D" w:rsidRPr="000E37F6" w14:paraId="68F48AC0" w14:textId="77777777" w:rsidTr="00FE7A4F">
        <w:tc>
          <w:tcPr>
            <w:tcW w:w="534" w:type="dxa"/>
            <w:vAlign w:val="center"/>
          </w:tcPr>
          <w:p w14:paraId="405B8C0D" w14:textId="77777777" w:rsidR="000C686D" w:rsidRPr="000E37F6" w:rsidRDefault="000C686D" w:rsidP="000C686D">
            <w:pPr>
              <w:pStyle w:val="ANormln"/>
              <w:numPr>
                <w:ilvl w:val="0"/>
                <w:numId w:val="82"/>
              </w:numPr>
              <w:spacing w:before="0"/>
              <w:ind w:left="0" w:firstLine="0"/>
              <w:jc w:val="left"/>
              <w:rPr>
                <w:rFonts w:cs="Arial"/>
                <w:sz w:val="18"/>
                <w:szCs w:val="18"/>
              </w:rPr>
            </w:pPr>
          </w:p>
        </w:tc>
        <w:tc>
          <w:tcPr>
            <w:tcW w:w="1559" w:type="dxa"/>
            <w:vAlign w:val="center"/>
          </w:tcPr>
          <w:p w14:paraId="1318A3FE" w14:textId="77777777" w:rsidR="000C686D" w:rsidRPr="00461545" w:rsidRDefault="000C686D" w:rsidP="00FE7A4F">
            <w:pPr>
              <w:rPr>
                <w:sz w:val="18"/>
                <w:szCs w:val="18"/>
              </w:rPr>
            </w:pPr>
            <w:r>
              <w:rPr>
                <w:sz w:val="18"/>
                <w:szCs w:val="18"/>
              </w:rPr>
              <w:t>Podpora</w:t>
            </w:r>
          </w:p>
        </w:tc>
        <w:tc>
          <w:tcPr>
            <w:tcW w:w="3544" w:type="dxa"/>
            <w:vAlign w:val="center"/>
          </w:tcPr>
          <w:p w14:paraId="335815E0" w14:textId="77777777" w:rsidR="000C686D" w:rsidRPr="00FE7369" w:rsidRDefault="000C686D" w:rsidP="00FE7A4F">
            <w:pPr>
              <w:jc w:val="left"/>
              <w:rPr>
                <w:rFonts w:cs="Arial"/>
                <w:sz w:val="18"/>
                <w:szCs w:val="18"/>
              </w:rPr>
            </w:pPr>
            <w:r>
              <w:rPr>
                <w:rFonts w:cs="Arial"/>
                <w:sz w:val="18"/>
                <w:szCs w:val="18"/>
              </w:rPr>
              <w:t>Požadujeme zajištění podpory výrobce (především aktualizace OS) bez dalších nákladů, po celou dobu podpory operačního systému výrobcem</w:t>
            </w:r>
          </w:p>
        </w:tc>
        <w:tc>
          <w:tcPr>
            <w:tcW w:w="2835" w:type="dxa"/>
            <w:vAlign w:val="center"/>
          </w:tcPr>
          <w:p w14:paraId="554BFA9B" w14:textId="77777777" w:rsidR="000C686D" w:rsidRPr="000E37F6" w:rsidRDefault="000C686D" w:rsidP="00FE7A4F">
            <w:pPr>
              <w:pStyle w:val="ANormln"/>
              <w:jc w:val="left"/>
              <w:rPr>
                <w:rFonts w:cs="Arial"/>
                <w:sz w:val="18"/>
                <w:szCs w:val="18"/>
              </w:rPr>
            </w:pPr>
          </w:p>
        </w:tc>
        <w:tc>
          <w:tcPr>
            <w:tcW w:w="992" w:type="dxa"/>
            <w:vAlign w:val="center"/>
          </w:tcPr>
          <w:p w14:paraId="5ED9EA0B" w14:textId="77777777" w:rsidR="000C686D" w:rsidRPr="000E37F6" w:rsidRDefault="000C686D" w:rsidP="00FE7A4F">
            <w:pPr>
              <w:pStyle w:val="ANormln"/>
              <w:jc w:val="center"/>
              <w:rPr>
                <w:rFonts w:cs="Arial"/>
                <w:sz w:val="18"/>
                <w:szCs w:val="18"/>
              </w:rPr>
            </w:pPr>
          </w:p>
        </w:tc>
      </w:tr>
      <w:tr w:rsidR="000C686D" w:rsidRPr="000E37F6" w14:paraId="6F0B60F1" w14:textId="77777777" w:rsidTr="00FE7A4F">
        <w:tc>
          <w:tcPr>
            <w:tcW w:w="534" w:type="dxa"/>
            <w:vAlign w:val="center"/>
          </w:tcPr>
          <w:p w14:paraId="087BD107" w14:textId="77777777" w:rsidR="000C686D" w:rsidRPr="000E37F6" w:rsidRDefault="000C686D" w:rsidP="000C686D">
            <w:pPr>
              <w:pStyle w:val="ANormln"/>
              <w:numPr>
                <w:ilvl w:val="0"/>
                <w:numId w:val="82"/>
              </w:numPr>
              <w:spacing w:before="0"/>
              <w:ind w:left="0" w:firstLine="0"/>
              <w:jc w:val="left"/>
              <w:rPr>
                <w:rFonts w:cs="Arial"/>
                <w:sz w:val="18"/>
                <w:szCs w:val="18"/>
              </w:rPr>
            </w:pPr>
          </w:p>
        </w:tc>
        <w:tc>
          <w:tcPr>
            <w:tcW w:w="1559" w:type="dxa"/>
            <w:vAlign w:val="center"/>
          </w:tcPr>
          <w:p w14:paraId="110EB4E4" w14:textId="77777777" w:rsidR="000C686D" w:rsidRDefault="000C686D" w:rsidP="00FE7A4F">
            <w:pPr>
              <w:rPr>
                <w:sz w:val="18"/>
                <w:szCs w:val="18"/>
              </w:rPr>
            </w:pPr>
            <w:r>
              <w:rPr>
                <w:sz w:val="18"/>
                <w:szCs w:val="18"/>
              </w:rPr>
              <w:t>Požadované vlastnosti systému</w:t>
            </w:r>
          </w:p>
        </w:tc>
        <w:tc>
          <w:tcPr>
            <w:tcW w:w="3544" w:type="dxa"/>
            <w:vAlign w:val="center"/>
          </w:tcPr>
          <w:p w14:paraId="7C3E3CE8" w14:textId="77777777" w:rsidR="000C686D" w:rsidRDefault="000C686D" w:rsidP="00FE7A4F">
            <w:pPr>
              <w:jc w:val="left"/>
              <w:rPr>
                <w:rFonts w:cs="Arial"/>
                <w:sz w:val="18"/>
                <w:szCs w:val="18"/>
              </w:rPr>
            </w:pPr>
            <w:r w:rsidRPr="0006706E">
              <w:rPr>
                <w:rFonts w:cs="Arial"/>
                <w:sz w:val="18"/>
                <w:szCs w:val="18"/>
              </w:rPr>
              <w:t>Active Directory Domain Services</w:t>
            </w:r>
          </w:p>
          <w:p w14:paraId="7AB38551" w14:textId="77777777" w:rsidR="000C686D" w:rsidRDefault="000C686D" w:rsidP="00FE7A4F">
            <w:pPr>
              <w:jc w:val="left"/>
              <w:rPr>
                <w:rFonts w:cs="Arial"/>
                <w:sz w:val="18"/>
                <w:szCs w:val="18"/>
              </w:rPr>
            </w:pPr>
            <w:r w:rsidRPr="0006706E">
              <w:rPr>
                <w:rFonts w:cs="Arial"/>
                <w:sz w:val="18"/>
                <w:szCs w:val="18"/>
              </w:rPr>
              <w:t>Web Application Proxy</w:t>
            </w:r>
          </w:p>
          <w:p w14:paraId="540E6A23" w14:textId="77777777" w:rsidR="000C686D" w:rsidRDefault="000C686D" w:rsidP="00FE7A4F">
            <w:pPr>
              <w:jc w:val="left"/>
              <w:rPr>
                <w:rFonts w:cs="Arial"/>
                <w:sz w:val="18"/>
                <w:szCs w:val="18"/>
              </w:rPr>
            </w:pPr>
            <w:r>
              <w:rPr>
                <w:rFonts w:cs="Arial"/>
                <w:sz w:val="18"/>
                <w:szCs w:val="18"/>
              </w:rPr>
              <w:t>PowerShell</w:t>
            </w:r>
          </w:p>
          <w:p w14:paraId="480AA857" w14:textId="77777777" w:rsidR="000C686D" w:rsidRDefault="000C686D" w:rsidP="00FE7A4F">
            <w:pPr>
              <w:jc w:val="left"/>
              <w:rPr>
                <w:rFonts w:cs="Arial"/>
                <w:sz w:val="18"/>
                <w:szCs w:val="18"/>
              </w:rPr>
            </w:pPr>
            <w:r w:rsidRPr="0006706E">
              <w:rPr>
                <w:rFonts w:cs="Arial"/>
                <w:sz w:val="18"/>
                <w:szCs w:val="18"/>
              </w:rPr>
              <w:t>Internet Information Services (IIS) 10.0</w:t>
            </w:r>
          </w:p>
          <w:p w14:paraId="5BE8F376" w14:textId="77777777" w:rsidR="000C686D" w:rsidRDefault="000C686D" w:rsidP="00FE7A4F">
            <w:pPr>
              <w:jc w:val="left"/>
              <w:rPr>
                <w:rFonts w:cs="Arial"/>
                <w:sz w:val="18"/>
                <w:szCs w:val="18"/>
              </w:rPr>
            </w:pPr>
            <w:r>
              <w:rPr>
                <w:rFonts w:cs="Arial"/>
                <w:sz w:val="18"/>
                <w:szCs w:val="18"/>
              </w:rPr>
              <w:t>DNS a DHCP server</w:t>
            </w:r>
          </w:p>
          <w:p w14:paraId="12D0D840" w14:textId="77777777" w:rsidR="000C686D" w:rsidRDefault="000C686D" w:rsidP="00FE7A4F">
            <w:pPr>
              <w:jc w:val="left"/>
              <w:rPr>
                <w:rFonts w:cs="Arial"/>
                <w:sz w:val="18"/>
                <w:szCs w:val="18"/>
              </w:rPr>
            </w:pPr>
            <w:r>
              <w:rPr>
                <w:rFonts w:cs="Arial"/>
                <w:sz w:val="18"/>
                <w:szCs w:val="18"/>
              </w:rPr>
              <w:t>File Server</w:t>
            </w:r>
          </w:p>
          <w:p w14:paraId="7104D5AE" w14:textId="4777D692" w:rsidR="000C686D" w:rsidRDefault="000C686D" w:rsidP="00FE7A4F">
            <w:pPr>
              <w:jc w:val="left"/>
              <w:rPr>
                <w:rFonts w:cs="Arial"/>
                <w:sz w:val="18"/>
                <w:szCs w:val="18"/>
              </w:rPr>
            </w:pPr>
            <w:r>
              <w:rPr>
                <w:rFonts w:cs="Arial"/>
                <w:sz w:val="18"/>
                <w:szCs w:val="18"/>
              </w:rPr>
              <w:t>Update Server (aktualizace pro stávající MS Windows 10)</w:t>
            </w:r>
          </w:p>
          <w:p w14:paraId="61866A85" w14:textId="77777777" w:rsidR="000C686D" w:rsidRDefault="000C686D" w:rsidP="00FE7A4F">
            <w:pPr>
              <w:jc w:val="left"/>
              <w:rPr>
                <w:rFonts w:cs="Arial"/>
                <w:sz w:val="18"/>
                <w:szCs w:val="18"/>
              </w:rPr>
            </w:pPr>
            <w:r>
              <w:rPr>
                <w:rFonts w:cs="Arial"/>
                <w:sz w:val="18"/>
                <w:szCs w:val="18"/>
              </w:rPr>
              <w:t>Remote Desktop Services</w:t>
            </w:r>
          </w:p>
        </w:tc>
        <w:tc>
          <w:tcPr>
            <w:tcW w:w="2835" w:type="dxa"/>
            <w:vAlign w:val="center"/>
          </w:tcPr>
          <w:p w14:paraId="7CB16952" w14:textId="77777777" w:rsidR="000C686D" w:rsidRPr="000E37F6" w:rsidRDefault="000C686D" w:rsidP="00FE7A4F">
            <w:pPr>
              <w:pStyle w:val="ANormln"/>
              <w:jc w:val="left"/>
              <w:rPr>
                <w:rFonts w:cs="Arial"/>
                <w:sz w:val="18"/>
                <w:szCs w:val="18"/>
              </w:rPr>
            </w:pPr>
          </w:p>
        </w:tc>
        <w:tc>
          <w:tcPr>
            <w:tcW w:w="992" w:type="dxa"/>
            <w:vAlign w:val="center"/>
          </w:tcPr>
          <w:p w14:paraId="3D227C67" w14:textId="77777777" w:rsidR="000C686D" w:rsidRPr="000E37F6" w:rsidRDefault="000C686D" w:rsidP="00FE7A4F">
            <w:pPr>
              <w:pStyle w:val="ANormln"/>
              <w:jc w:val="center"/>
              <w:rPr>
                <w:rFonts w:cs="Arial"/>
                <w:sz w:val="18"/>
                <w:szCs w:val="18"/>
              </w:rPr>
            </w:pPr>
          </w:p>
        </w:tc>
      </w:tr>
      <w:tr w:rsidR="000C686D" w:rsidRPr="000E37F6" w14:paraId="06F1964F" w14:textId="77777777" w:rsidTr="00FE7A4F">
        <w:tc>
          <w:tcPr>
            <w:tcW w:w="534" w:type="dxa"/>
            <w:vAlign w:val="center"/>
          </w:tcPr>
          <w:p w14:paraId="2293027A" w14:textId="77777777" w:rsidR="000C686D" w:rsidRPr="000E37F6" w:rsidRDefault="000C686D" w:rsidP="000C686D">
            <w:pPr>
              <w:pStyle w:val="ANormln"/>
              <w:numPr>
                <w:ilvl w:val="0"/>
                <w:numId w:val="82"/>
              </w:numPr>
              <w:spacing w:before="0"/>
              <w:ind w:left="0" w:firstLine="0"/>
              <w:jc w:val="left"/>
              <w:rPr>
                <w:rFonts w:cs="Arial"/>
                <w:sz w:val="18"/>
                <w:szCs w:val="18"/>
              </w:rPr>
            </w:pPr>
          </w:p>
        </w:tc>
        <w:tc>
          <w:tcPr>
            <w:tcW w:w="1559" w:type="dxa"/>
            <w:vAlign w:val="center"/>
          </w:tcPr>
          <w:p w14:paraId="7CD2BEC9" w14:textId="77777777" w:rsidR="000C686D" w:rsidRDefault="000C686D" w:rsidP="00FE7A4F">
            <w:pPr>
              <w:rPr>
                <w:sz w:val="18"/>
                <w:szCs w:val="18"/>
              </w:rPr>
            </w:pPr>
            <w:r>
              <w:rPr>
                <w:sz w:val="18"/>
                <w:szCs w:val="18"/>
              </w:rPr>
              <w:t>Kompatibilita</w:t>
            </w:r>
          </w:p>
        </w:tc>
        <w:tc>
          <w:tcPr>
            <w:tcW w:w="3544" w:type="dxa"/>
            <w:vAlign w:val="center"/>
          </w:tcPr>
          <w:p w14:paraId="3BEE1543" w14:textId="3CA763B7" w:rsidR="000C686D" w:rsidRPr="0006706E" w:rsidRDefault="000C686D" w:rsidP="0010331B">
            <w:pPr>
              <w:jc w:val="left"/>
              <w:rPr>
                <w:rFonts w:cs="Arial"/>
                <w:sz w:val="18"/>
                <w:szCs w:val="18"/>
              </w:rPr>
            </w:pPr>
            <w:r>
              <w:rPr>
                <w:rFonts w:cs="Arial"/>
                <w:sz w:val="18"/>
                <w:szCs w:val="18"/>
              </w:rPr>
              <w:t>Kompatibilita se stávající platformou Windows Server, na které jsou provozovány stávající systémy</w:t>
            </w:r>
            <w:r w:rsidR="00BB4DBA">
              <w:rPr>
                <w:rFonts w:cs="Arial"/>
                <w:sz w:val="18"/>
                <w:szCs w:val="18"/>
              </w:rPr>
              <w:t xml:space="preserve"> </w:t>
            </w:r>
          </w:p>
        </w:tc>
        <w:tc>
          <w:tcPr>
            <w:tcW w:w="2835" w:type="dxa"/>
            <w:vAlign w:val="center"/>
          </w:tcPr>
          <w:p w14:paraId="37B28913" w14:textId="77777777" w:rsidR="000C686D" w:rsidRPr="000E37F6" w:rsidRDefault="000C686D" w:rsidP="00FE7A4F">
            <w:pPr>
              <w:pStyle w:val="ANormln"/>
              <w:jc w:val="left"/>
              <w:rPr>
                <w:rFonts w:cs="Arial"/>
                <w:sz w:val="18"/>
                <w:szCs w:val="18"/>
              </w:rPr>
            </w:pPr>
          </w:p>
        </w:tc>
        <w:tc>
          <w:tcPr>
            <w:tcW w:w="992" w:type="dxa"/>
            <w:vAlign w:val="center"/>
          </w:tcPr>
          <w:p w14:paraId="574180A8" w14:textId="77777777" w:rsidR="000C686D" w:rsidRPr="000E37F6" w:rsidRDefault="000C686D" w:rsidP="00FE7A4F">
            <w:pPr>
              <w:pStyle w:val="ANormln"/>
              <w:jc w:val="center"/>
              <w:rPr>
                <w:rFonts w:cs="Arial"/>
                <w:sz w:val="18"/>
                <w:szCs w:val="18"/>
              </w:rPr>
            </w:pPr>
          </w:p>
        </w:tc>
      </w:tr>
    </w:tbl>
    <w:p w14:paraId="4C529931" w14:textId="02F46D18" w:rsidR="000C686D" w:rsidRDefault="000C686D" w:rsidP="006A2793"/>
    <w:p w14:paraId="6D8FCEDC" w14:textId="47106050" w:rsidR="000C686D" w:rsidRDefault="000C686D" w:rsidP="00191F05">
      <w:pPr>
        <w:pStyle w:val="Nadpis3"/>
      </w:pPr>
      <w:bookmarkStart w:id="123" w:name="_Toc7017780"/>
      <w:bookmarkStart w:id="124" w:name="_Toc16093691"/>
      <w:r>
        <w:t xml:space="preserve">Licence virtualizační platforma – </w:t>
      </w:r>
      <w:r w:rsidR="00FA0ACB">
        <w:t xml:space="preserve">pro 3 </w:t>
      </w:r>
      <w:bookmarkEnd w:id="123"/>
      <w:r w:rsidR="00FA0ACB">
        <w:t>servery</w:t>
      </w:r>
      <w:bookmarkEnd w:id="124"/>
    </w:p>
    <w:p w14:paraId="40FFCB94" w14:textId="4DC53137" w:rsidR="000C686D" w:rsidRDefault="000C686D" w:rsidP="000C686D">
      <w:pPr>
        <w:pStyle w:val="Titulek"/>
        <w:rPr>
          <w:rFonts w:cs="Arial"/>
        </w:rPr>
      </w:pPr>
      <w:bookmarkStart w:id="125" w:name="_Toc509336174"/>
      <w:bookmarkStart w:id="126" w:name="_Toc7017807"/>
      <w:bookmarkStart w:id="127" w:name="_Toc16093717"/>
      <w:r w:rsidRPr="0058487C">
        <w:rPr>
          <w:rFonts w:cs="Arial"/>
        </w:rPr>
        <w:t xml:space="preserve">Tabulka </w:t>
      </w:r>
      <w:r w:rsidRPr="0058487C">
        <w:rPr>
          <w:rFonts w:cs="Arial"/>
        </w:rPr>
        <w:fldChar w:fldCharType="begin"/>
      </w:r>
      <w:r w:rsidRPr="0058487C">
        <w:rPr>
          <w:rFonts w:cs="Arial"/>
        </w:rPr>
        <w:instrText xml:space="preserve"> SEQ Tabulka \* ARABIC </w:instrText>
      </w:r>
      <w:r w:rsidRPr="0058487C">
        <w:rPr>
          <w:rFonts w:cs="Arial"/>
        </w:rPr>
        <w:fldChar w:fldCharType="separate"/>
      </w:r>
      <w:r w:rsidR="00EE5A11">
        <w:rPr>
          <w:rFonts w:cs="Arial"/>
          <w:noProof/>
        </w:rPr>
        <w:t>23</w:t>
      </w:r>
      <w:r w:rsidRPr="0058487C">
        <w:rPr>
          <w:rFonts w:cs="Arial"/>
        </w:rPr>
        <w:fldChar w:fldCharType="end"/>
      </w:r>
      <w:r w:rsidRPr="0058487C">
        <w:rPr>
          <w:rFonts w:cs="Arial"/>
        </w:rPr>
        <w:t xml:space="preserve">: </w:t>
      </w:r>
      <w:r>
        <w:t>SW l</w:t>
      </w:r>
      <w:r w:rsidRPr="0045123B">
        <w:t>icence virtualizační platforma</w:t>
      </w:r>
      <w:bookmarkEnd w:id="125"/>
      <w:r>
        <w:t xml:space="preserve"> – </w:t>
      </w:r>
      <w:bookmarkEnd w:id="126"/>
      <w:r w:rsidR="00FA0ACB">
        <w:t>pro 3 servery</w:t>
      </w:r>
      <w:bookmarkEnd w:id="127"/>
    </w:p>
    <w:tbl>
      <w:tblPr>
        <w:tblW w:w="93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A0" w:firstRow="1" w:lastRow="0" w:firstColumn="1" w:lastColumn="0" w:noHBand="0" w:noVBand="0"/>
      </w:tblPr>
      <w:tblGrid>
        <w:gridCol w:w="516"/>
        <w:gridCol w:w="1617"/>
        <w:gridCol w:w="3438"/>
        <w:gridCol w:w="2901"/>
        <w:gridCol w:w="926"/>
      </w:tblGrid>
      <w:tr w:rsidR="000C686D" w:rsidRPr="000E37F6" w14:paraId="12F3B732" w14:textId="77777777" w:rsidTr="00FE7A4F">
        <w:tc>
          <w:tcPr>
            <w:tcW w:w="516" w:type="dxa"/>
            <w:vAlign w:val="center"/>
          </w:tcPr>
          <w:p w14:paraId="50D350EA" w14:textId="77777777" w:rsidR="000C686D" w:rsidRPr="000E37F6" w:rsidRDefault="000C686D" w:rsidP="00FE7A4F">
            <w:pPr>
              <w:pStyle w:val="ANormln"/>
              <w:jc w:val="center"/>
              <w:rPr>
                <w:rFonts w:cs="Arial"/>
                <w:b/>
                <w:sz w:val="18"/>
                <w:szCs w:val="18"/>
              </w:rPr>
            </w:pPr>
            <w:r w:rsidRPr="000E37F6">
              <w:rPr>
                <w:rFonts w:cs="Arial"/>
                <w:b/>
                <w:sz w:val="18"/>
                <w:szCs w:val="18"/>
              </w:rPr>
              <w:t>č.</w:t>
            </w:r>
          </w:p>
        </w:tc>
        <w:tc>
          <w:tcPr>
            <w:tcW w:w="1617" w:type="dxa"/>
            <w:vAlign w:val="center"/>
          </w:tcPr>
          <w:p w14:paraId="55D40F00" w14:textId="77777777" w:rsidR="000C686D" w:rsidRPr="000E37F6" w:rsidRDefault="000C686D" w:rsidP="00FE7A4F">
            <w:pPr>
              <w:pStyle w:val="ANormln"/>
              <w:jc w:val="center"/>
              <w:rPr>
                <w:rFonts w:cs="Arial"/>
                <w:b/>
                <w:sz w:val="18"/>
                <w:szCs w:val="18"/>
              </w:rPr>
            </w:pPr>
            <w:r w:rsidRPr="000E37F6">
              <w:rPr>
                <w:rFonts w:cs="Arial"/>
                <w:b/>
                <w:sz w:val="18"/>
                <w:szCs w:val="18"/>
              </w:rPr>
              <w:t>Parametr</w:t>
            </w:r>
          </w:p>
        </w:tc>
        <w:tc>
          <w:tcPr>
            <w:tcW w:w="3438" w:type="dxa"/>
            <w:vAlign w:val="center"/>
          </w:tcPr>
          <w:p w14:paraId="435065B7" w14:textId="77777777" w:rsidR="000C686D" w:rsidRPr="000E37F6" w:rsidRDefault="000C686D" w:rsidP="00FE7A4F">
            <w:pPr>
              <w:pStyle w:val="ANormln"/>
              <w:jc w:val="center"/>
              <w:rPr>
                <w:rFonts w:cs="Arial"/>
                <w:b/>
                <w:sz w:val="18"/>
                <w:szCs w:val="18"/>
              </w:rPr>
            </w:pPr>
            <w:r w:rsidRPr="000E37F6">
              <w:rPr>
                <w:rFonts w:cs="Arial"/>
                <w:b/>
                <w:sz w:val="18"/>
                <w:szCs w:val="18"/>
              </w:rPr>
              <w:t>Specifikace minimálních požadavků</w:t>
            </w:r>
          </w:p>
        </w:tc>
        <w:tc>
          <w:tcPr>
            <w:tcW w:w="2901" w:type="dxa"/>
            <w:vAlign w:val="center"/>
          </w:tcPr>
          <w:p w14:paraId="7E5AFAD6" w14:textId="77777777" w:rsidR="000C686D" w:rsidRPr="000E37F6" w:rsidRDefault="000C686D" w:rsidP="00FE7A4F">
            <w:pPr>
              <w:pStyle w:val="ANormln"/>
              <w:jc w:val="center"/>
              <w:rPr>
                <w:rFonts w:cs="Arial"/>
                <w:b/>
                <w:sz w:val="18"/>
                <w:szCs w:val="18"/>
              </w:rPr>
            </w:pPr>
            <w:r w:rsidRPr="000E37F6">
              <w:rPr>
                <w:rFonts w:cs="Arial"/>
                <w:b/>
                <w:sz w:val="18"/>
                <w:szCs w:val="18"/>
              </w:rPr>
              <w:t>Uchazečem nabízená hodnota</w:t>
            </w:r>
          </w:p>
        </w:tc>
        <w:tc>
          <w:tcPr>
            <w:tcW w:w="926" w:type="dxa"/>
            <w:vAlign w:val="center"/>
          </w:tcPr>
          <w:p w14:paraId="0355F063" w14:textId="77777777" w:rsidR="000C686D" w:rsidRPr="000E37F6" w:rsidRDefault="000C686D" w:rsidP="00FE7A4F">
            <w:pPr>
              <w:pStyle w:val="ANormln"/>
              <w:jc w:val="center"/>
              <w:rPr>
                <w:rFonts w:cs="Arial"/>
                <w:b/>
                <w:sz w:val="18"/>
                <w:szCs w:val="18"/>
              </w:rPr>
            </w:pPr>
            <w:r w:rsidRPr="000E37F6">
              <w:rPr>
                <w:rFonts w:cs="Arial"/>
                <w:b/>
                <w:sz w:val="18"/>
                <w:szCs w:val="18"/>
              </w:rPr>
              <w:t>Splněno [ano/ne]</w:t>
            </w:r>
          </w:p>
        </w:tc>
      </w:tr>
      <w:tr w:rsidR="000C686D" w:rsidRPr="000E37F6" w14:paraId="03926FA7" w14:textId="77777777" w:rsidTr="00FE7A4F">
        <w:tc>
          <w:tcPr>
            <w:tcW w:w="516" w:type="dxa"/>
            <w:vAlign w:val="center"/>
          </w:tcPr>
          <w:p w14:paraId="2AC7B99B" w14:textId="77777777" w:rsidR="000C686D" w:rsidRPr="000E37F6" w:rsidRDefault="000C686D" w:rsidP="000C686D">
            <w:pPr>
              <w:pStyle w:val="ANormln"/>
              <w:numPr>
                <w:ilvl w:val="0"/>
                <w:numId w:val="84"/>
              </w:numPr>
              <w:spacing w:before="0"/>
              <w:jc w:val="left"/>
              <w:rPr>
                <w:rFonts w:cs="Arial"/>
                <w:sz w:val="18"/>
                <w:szCs w:val="18"/>
              </w:rPr>
            </w:pPr>
          </w:p>
        </w:tc>
        <w:tc>
          <w:tcPr>
            <w:tcW w:w="1617" w:type="dxa"/>
            <w:vAlign w:val="center"/>
          </w:tcPr>
          <w:p w14:paraId="4B282AE0" w14:textId="77777777" w:rsidR="000C686D" w:rsidRPr="00461545" w:rsidRDefault="000C686D" w:rsidP="00FE7A4F">
            <w:pPr>
              <w:rPr>
                <w:sz w:val="18"/>
                <w:szCs w:val="18"/>
              </w:rPr>
            </w:pPr>
            <w:r>
              <w:rPr>
                <w:sz w:val="18"/>
                <w:szCs w:val="18"/>
              </w:rPr>
              <w:t>Typ OS</w:t>
            </w:r>
          </w:p>
        </w:tc>
        <w:tc>
          <w:tcPr>
            <w:tcW w:w="3438" w:type="dxa"/>
            <w:vAlign w:val="center"/>
          </w:tcPr>
          <w:p w14:paraId="5F01BCB9" w14:textId="77777777" w:rsidR="000C686D" w:rsidRPr="000617B5" w:rsidRDefault="000C686D" w:rsidP="00FE7A4F">
            <w:pPr>
              <w:jc w:val="left"/>
              <w:rPr>
                <w:rFonts w:cs="Arial"/>
                <w:sz w:val="18"/>
                <w:szCs w:val="18"/>
              </w:rPr>
            </w:pPr>
            <w:r>
              <w:rPr>
                <w:rFonts w:cs="Arial"/>
                <w:sz w:val="18"/>
                <w:szCs w:val="18"/>
              </w:rPr>
              <w:t>Virtualizační operační systém</w:t>
            </w:r>
          </w:p>
        </w:tc>
        <w:tc>
          <w:tcPr>
            <w:tcW w:w="2901" w:type="dxa"/>
            <w:vAlign w:val="center"/>
          </w:tcPr>
          <w:p w14:paraId="60B1EDE1" w14:textId="77777777" w:rsidR="000C686D" w:rsidRPr="000E37F6" w:rsidRDefault="000C686D" w:rsidP="00FE7A4F">
            <w:pPr>
              <w:pStyle w:val="ANormln"/>
              <w:jc w:val="left"/>
              <w:rPr>
                <w:rFonts w:cs="Arial"/>
                <w:sz w:val="18"/>
                <w:szCs w:val="18"/>
              </w:rPr>
            </w:pPr>
          </w:p>
        </w:tc>
        <w:tc>
          <w:tcPr>
            <w:tcW w:w="926" w:type="dxa"/>
            <w:vAlign w:val="center"/>
          </w:tcPr>
          <w:p w14:paraId="24FFC76D" w14:textId="77777777" w:rsidR="000C686D" w:rsidRPr="000E37F6" w:rsidRDefault="000C686D" w:rsidP="00FE7A4F">
            <w:pPr>
              <w:pStyle w:val="ANormln"/>
              <w:jc w:val="center"/>
              <w:rPr>
                <w:rFonts w:cs="Arial"/>
                <w:sz w:val="18"/>
                <w:szCs w:val="18"/>
              </w:rPr>
            </w:pPr>
          </w:p>
        </w:tc>
      </w:tr>
      <w:tr w:rsidR="000C686D" w:rsidRPr="000E37F6" w14:paraId="291FE6F1" w14:textId="77777777" w:rsidTr="00FE7A4F">
        <w:tc>
          <w:tcPr>
            <w:tcW w:w="516" w:type="dxa"/>
            <w:vAlign w:val="center"/>
          </w:tcPr>
          <w:p w14:paraId="23D1FEFC" w14:textId="77777777" w:rsidR="000C686D" w:rsidRPr="000E37F6" w:rsidRDefault="000C686D" w:rsidP="000C686D">
            <w:pPr>
              <w:pStyle w:val="ANormln"/>
              <w:numPr>
                <w:ilvl w:val="0"/>
                <w:numId w:val="84"/>
              </w:numPr>
              <w:spacing w:before="0"/>
              <w:jc w:val="left"/>
              <w:rPr>
                <w:rFonts w:cs="Arial"/>
                <w:sz w:val="18"/>
                <w:szCs w:val="18"/>
              </w:rPr>
            </w:pPr>
          </w:p>
        </w:tc>
        <w:tc>
          <w:tcPr>
            <w:tcW w:w="1617" w:type="dxa"/>
            <w:vAlign w:val="center"/>
          </w:tcPr>
          <w:p w14:paraId="4A2FCE8E" w14:textId="77777777" w:rsidR="000C686D" w:rsidRPr="0006706E" w:rsidRDefault="000C686D" w:rsidP="00FE7A4F">
            <w:pPr>
              <w:rPr>
                <w:sz w:val="16"/>
                <w:szCs w:val="16"/>
              </w:rPr>
            </w:pPr>
            <w:r w:rsidRPr="0006706E">
              <w:rPr>
                <w:sz w:val="16"/>
                <w:szCs w:val="16"/>
              </w:rPr>
              <w:t>Počet</w:t>
            </w:r>
          </w:p>
        </w:tc>
        <w:tc>
          <w:tcPr>
            <w:tcW w:w="3438" w:type="dxa"/>
            <w:vAlign w:val="center"/>
          </w:tcPr>
          <w:p w14:paraId="27140297" w14:textId="2A08F19A" w:rsidR="000C686D" w:rsidRDefault="000C686D" w:rsidP="0010331B">
            <w:pPr>
              <w:jc w:val="left"/>
              <w:rPr>
                <w:rFonts w:cs="Arial"/>
                <w:sz w:val="18"/>
                <w:szCs w:val="18"/>
              </w:rPr>
            </w:pPr>
            <w:r>
              <w:rPr>
                <w:rFonts w:cs="Arial"/>
                <w:sz w:val="18"/>
                <w:szCs w:val="18"/>
              </w:rPr>
              <w:t xml:space="preserve">Licence musí zajistit zalicencování jednoho fyzického serveru se dvěma fyzickými procesory a dvou serverů s jedním fyzickým procesorem. </w:t>
            </w:r>
          </w:p>
        </w:tc>
        <w:tc>
          <w:tcPr>
            <w:tcW w:w="2901" w:type="dxa"/>
            <w:vAlign w:val="center"/>
          </w:tcPr>
          <w:p w14:paraId="45B42F00" w14:textId="77777777" w:rsidR="000C686D" w:rsidRPr="000E37F6" w:rsidRDefault="000C686D" w:rsidP="00FE7A4F">
            <w:pPr>
              <w:pStyle w:val="ANormln"/>
              <w:jc w:val="left"/>
              <w:rPr>
                <w:rFonts w:cs="Arial"/>
                <w:sz w:val="18"/>
                <w:szCs w:val="18"/>
              </w:rPr>
            </w:pPr>
          </w:p>
        </w:tc>
        <w:tc>
          <w:tcPr>
            <w:tcW w:w="926" w:type="dxa"/>
            <w:vAlign w:val="center"/>
          </w:tcPr>
          <w:p w14:paraId="2C7BEC2B" w14:textId="77777777" w:rsidR="000C686D" w:rsidRPr="000E37F6" w:rsidRDefault="000C686D" w:rsidP="00FE7A4F">
            <w:pPr>
              <w:pStyle w:val="ANormln"/>
              <w:jc w:val="center"/>
              <w:rPr>
                <w:rFonts w:cs="Arial"/>
                <w:sz w:val="18"/>
                <w:szCs w:val="18"/>
              </w:rPr>
            </w:pPr>
          </w:p>
        </w:tc>
      </w:tr>
      <w:tr w:rsidR="000C686D" w:rsidRPr="000E37F6" w14:paraId="2D2722C8" w14:textId="77777777" w:rsidTr="00FE7A4F">
        <w:tc>
          <w:tcPr>
            <w:tcW w:w="516" w:type="dxa"/>
            <w:vAlign w:val="center"/>
          </w:tcPr>
          <w:p w14:paraId="47EB83AB" w14:textId="77777777" w:rsidR="000C686D" w:rsidRPr="000E37F6" w:rsidRDefault="000C686D" w:rsidP="000C686D">
            <w:pPr>
              <w:pStyle w:val="ANormln"/>
              <w:numPr>
                <w:ilvl w:val="0"/>
                <w:numId w:val="84"/>
              </w:numPr>
              <w:spacing w:before="0"/>
              <w:jc w:val="left"/>
              <w:rPr>
                <w:rFonts w:cs="Arial"/>
                <w:sz w:val="18"/>
                <w:szCs w:val="18"/>
              </w:rPr>
            </w:pPr>
          </w:p>
        </w:tc>
        <w:tc>
          <w:tcPr>
            <w:tcW w:w="1617" w:type="dxa"/>
            <w:vAlign w:val="center"/>
          </w:tcPr>
          <w:p w14:paraId="312701FA" w14:textId="77777777" w:rsidR="000C686D" w:rsidRPr="0006706E" w:rsidRDefault="000C686D" w:rsidP="00FE7A4F">
            <w:pPr>
              <w:rPr>
                <w:sz w:val="16"/>
                <w:szCs w:val="16"/>
              </w:rPr>
            </w:pPr>
            <w:r w:rsidRPr="0006706E">
              <w:rPr>
                <w:sz w:val="16"/>
                <w:szCs w:val="16"/>
              </w:rPr>
              <w:t>Požadované funkcionality</w:t>
            </w:r>
          </w:p>
        </w:tc>
        <w:tc>
          <w:tcPr>
            <w:tcW w:w="3438" w:type="dxa"/>
            <w:vAlign w:val="center"/>
          </w:tcPr>
          <w:p w14:paraId="408398E8" w14:textId="77777777" w:rsidR="000C686D" w:rsidRPr="0006706E" w:rsidRDefault="000C686D" w:rsidP="00FE7A4F">
            <w:pPr>
              <w:pStyle w:val="Prosttext"/>
              <w:rPr>
                <w:rFonts w:ascii="Arial" w:hAnsi="Arial" w:cs="Arial"/>
                <w:sz w:val="18"/>
                <w:szCs w:val="18"/>
              </w:rPr>
            </w:pPr>
            <w:r w:rsidRPr="0006706E">
              <w:rPr>
                <w:rFonts w:ascii="Arial" w:hAnsi="Arial" w:cs="Arial"/>
                <w:sz w:val="18"/>
                <w:szCs w:val="18"/>
              </w:rPr>
              <w:t>Migrace virtuálních strojů mezi virtualizačními nody bez přerušení jejich chodu (nesmí dojít k restartu, hibernaci, uspání, přerušení chodu serveru)</w:t>
            </w:r>
            <w:r>
              <w:rPr>
                <w:rFonts w:ascii="Arial" w:hAnsi="Arial" w:cs="Arial"/>
                <w:sz w:val="18"/>
                <w:szCs w:val="18"/>
              </w:rPr>
              <w:t>, migrace datových souborů virtuálního stroje mezi diskovými úložišti (LUNy) při zapnuté VM, bez nutnosti restartu, hibernace nebo vypnutí VM,</w:t>
            </w:r>
          </w:p>
          <w:p w14:paraId="138DC1E5" w14:textId="77777777" w:rsidR="000C686D" w:rsidRPr="0006706E" w:rsidRDefault="000C686D" w:rsidP="00FE7A4F">
            <w:pPr>
              <w:pStyle w:val="Prosttext"/>
              <w:rPr>
                <w:rFonts w:ascii="Arial" w:hAnsi="Arial" w:cs="Arial"/>
                <w:sz w:val="18"/>
                <w:szCs w:val="18"/>
              </w:rPr>
            </w:pPr>
            <w:r w:rsidRPr="0006706E">
              <w:rPr>
                <w:rFonts w:ascii="Arial" w:hAnsi="Arial" w:cs="Arial"/>
                <w:sz w:val="18"/>
                <w:szCs w:val="18"/>
              </w:rPr>
              <w:t>Integrované řešení pro zálohování virtuálních strojů</w:t>
            </w:r>
          </w:p>
          <w:p w14:paraId="405417DA" w14:textId="77777777" w:rsidR="000C686D" w:rsidRDefault="000C686D" w:rsidP="00FE7A4F">
            <w:pPr>
              <w:pStyle w:val="Prosttext"/>
              <w:rPr>
                <w:rFonts w:ascii="Arial" w:hAnsi="Arial" w:cs="Arial"/>
                <w:sz w:val="18"/>
                <w:szCs w:val="18"/>
              </w:rPr>
            </w:pPr>
            <w:r w:rsidRPr="0006706E">
              <w:rPr>
                <w:rFonts w:ascii="Arial" w:hAnsi="Arial" w:cs="Arial"/>
                <w:sz w:val="18"/>
                <w:szCs w:val="18"/>
              </w:rPr>
              <w:t>Integrované řešení replikace virtuálních strojů mezi datovými centry</w:t>
            </w:r>
            <w:r>
              <w:rPr>
                <w:rFonts w:ascii="Arial" w:hAnsi="Arial" w:cs="Arial"/>
                <w:sz w:val="18"/>
                <w:szCs w:val="18"/>
              </w:rPr>
              <w:t>,</w:t>
            </w:r>
          </w:p>
          <w:p w14:paraId="7523DFBB" w14:textId="77777777" w:rsidR="000C686D" w:rsidRPr="0006706E" w:rsidRDefault="000C686D" w:rsidP="00FE7A4F">
            <w:pPr>
              <w:pStyle w:val="Prosttext"/>
              <w:rPr>
                <w:rFonts w:ascii="Arial" w:hAnsi="Arial" w:cs="Arial"/>
                <w:sz w:val="18"/>
                <w:szCs w:val="18"/>
              </w:rPr>
            </w:pPr>
            <w:r>
              <w:rPr>
                <w:rFonts w:ascii="Arial" w:hAnsi="Arial" w:cs="Arial"/>
                <w:sz w:val="18"/>
                <w:szCs w:val="18"/>
              </w:rPr>
              <w:t>Podpora replikace technologií Fault Tolerance pro minimálně 2 virtuální procesory</w:t>
            </w:r>
          </w:p>
        </w:tc>
        <w:tc>
          <w:tcPr>
            <w:tcW w:w="2901" w:type="dxa"/>
            <w:vAlign w:val="center"/>
          </w:tcPr>
          <w:p w14:paraId="7C4B0B75" w14:textId="77777777" w:rsidR="000C686D" w:rsidRPr="000E37F6" w:rsidRDefault="000C686D" w:rsidP="00FE7A4F">
            <w:pPr>
              <w:pStyle w:val="ANormln"/>
              <w:jc w:val="left"/>
              <w:rPr>
                <w:rFonts w:cs="Arial"/>
                <w:sz w:val="18"/>
                <w:szCs w:val="18"/>
              </w:rPr>
            </w:pPr>
          </w:p>
        </w:tc>
        <w:tc>
          <w:tcPr>
            <w:tcW w:w="926" w:type="dxa"/>
            <w:vAlign w:val="center"/>
          </w:tcPr>
          <w:p w14:paraId="66037187" w14:textId="77777777" w:rsidR="000C686D" w:rsidRPr="000E37F6" w:rsidRDefault="000C686D" w:rsidP="00FE7A4F">
            <w:pPr>
              <w:pStyle w:val="ANormln"/>
              <w:jc w:val="center"/>
              <w:rPr>
                <w:rFonts w:cs="Arial"/>
                <w:sz w:val="18"/>
                <w:szCs w:val="18"/>
              </w:rPr>
            </w:pPr>
          </w:p>
        </w:tc>
      </w:tr>
      <w:tr w:rsidR="000C686D" w:rsidRPr="000E37F6" w14:paraId="379D37EA" w14:textId="77777777" w:rsidTr="00FE7A4F">
        <w:tc>
          <w:tcPr>
            <w:tcW w:w="516" w:type="dxa"/>
            <w:vAlign w:val="center"/>
          </w:tcPr>
          <w:p w14:paraId="516E2B39" w14:textId="77777777" w:rsidR="000C686D" w:rsidRPr="000E37F6" w:rsidRDefault="000C686D" w:rsidP="000C686D">
            <w:pPr>
              <w:pStyle w:val="ANormln"/>
              <w:numPr>
                <w:ilvl w:val="0"/>
                <w:numId w:val="84"/>
              </w:numPr>
              <w:spacing w:before="0"/>
              <w:ind w:left="0" w:firstLine="0"/>
              <w:jc w:val="left"/>
              <w:rPr>
                <w:rFonts w:cs="Arial"/>
                <w:sz w:val="18"/>
                <w:szCs w:val="18"/>
              </w:rPr>
            </w:pPr>
          </w:p>
        </w:tc>
        <w:tc>
          <w:tcPr>
            <w:tcW w:w="1617" w:type="dxa"/>
            <w:vAlign w:val="center"/>
          </w:tcPr>
          <w:p w14:paraId="0A7CF803" w14:textId="77777777" w:rsidR="000C686D" w:rsidRPr="0006706E" w:rsidRDefault="000C686D" w:rsidP="00FE7A4F">
            <w:pPr>
              <w:rPr>
                <w:sz w:val="16"/>
                <w:szCs w:val="16"/>
              </w:rPr>
            </w:pPr>
            <w:r w:rsidRPr="0006706E">
              <w:rPr>
                <w:sz w:val="16"/>
                <w:szCs w:val="16"/>
              </w:rPr>
              <w:t>Kompatibilita</w:t>
            </w:r>
          </w:p>
        </w:tc>
        <w:tc>
          <w:tcPr>
            <w:tcW w:w="3438" w:type="dxa"/>
            <w:vAlign w:val="center"/>
          </w:tcPr>
          <w:p w14:paraId="68B2FEA2" w14:textId="6F547C00" w:rsidR="000C686D" w:rsidRPr="00FE7369" w:rsidRDefault="000C686D" w:rsidP="00FE7A4F">
            <w:pPr>
              <w:rPr>
                <w:rFonts w:cs="Arial"/>
                <w:sz w:val="18"/>
                <w:szCs w:val="18"/>
              </w:rPr>
            </w:pPr>
            <w:r>
              <w:rPr>
                <w:rFonts w:cs="Arial"/>
                <w:sz w:val="18"/>
                <w:szCs w:val="18"/>
              </w:rPr>
              <w:t>Dodávané licence</w:t>
            </w:r>
            <w:r w:rsidRPr="001C20BE">
              <w:rPr>
                <w:rFonts w:cs="Arial"/>
                <w:sz w:val="18"/>
                <w:szCs w:val="18"/>
              </w:rPr>
              <w:t xml:space="preserve"> musí být kompatibilní se </w:t>
            </w:r>
            <w:r>
              <w:rPr>
                <w:rFonts w:cs="Arial"/>
                <w:sz w:val="18"/>
                <w:szCs w:val="18"/>
              </w:rPr>
              <w:t xml:space="preserve">stávající virtualizační platformou </w:t>
            </w:r>
            <w:r w:rsidRPr="001C20BE">
              <w:rPr>
                <w:rFonts w:cs="Arial"/>
                <w:sz w:val="18"/>
                <w:szCs w:val="18"/>
              </w:rPr>
              <w:t xml:space="preserve">VMware vSphere </w:t>
            </w:r>
            <w:r>
              <w:rPr>
                <w:rFonts w:cs="Arial"/>
                <w:sz w:val="18"/>
                <w:szCs w:val="18"/>
              </w:rPr>
              <w:t>6</w:t>
            </w:r>
            <w:r w:rsidRPr="001C20BE">
              <w:rPr>
                <w:rFonts w:cs="Arial"/>
                <w:sz w:val="18"/>
                <w:szCs w:val="18"/>
              </w:rPr>
              <w:t>.</w:t>
            </w:r>
            <w:r>
              <w:rPr>
                <w:rFonts w:cs="Arial"/>
                <w:sz w:val="18"/>
                <w:szCs w:val="18"/>
              </w:rPr>
              <w:t>0.</w:t>
            </w:r>
          </w:p>
        </w:tc>
        <w:tc>
          <w:tcPr>
            <w:tcW w:w="2901" w:type="dxa"/>
            <w:vAlign w:val="center"/>
          </w:tcPr>
          <w:p w14:paraId="35DF6E2F" w14:textId="77777777" w:rsidR="000C686D" w:rsidRPr="000E37F6" w:rsidRDefault="000C686D" w:rsidP="00FE7A4F">
            <w:pPr>
              <w:pStyle w:val="ANormln"/>
              <w:jc w:val="left"/>
              <w:rPr>
                <w:rFonts w:cs="Arial"/>
                <w:sz w:val="18"/>
                <w:szCs w:val="18"/>
              </w:rPr>
            </w:pPr>
          </w:p>
        </w:tc>
        <w:tc>
          <w:tcPr>
            <w:tcW w:w="926" w:type="dxa"/>
            <w:vAlign w:val="center"/>
          </w:tcPr>
          <w:p w14:paraId="5792D90A" w14:textId="77777777" w:rsidR="000C686D" w:rsidRPr="000E37F6" w:rsidRDefault="000C686D" w:rsidP="00FE7A4F">
            <w:pPr>
              <w:pStyle w:val="ANormln"/>
              <w:jc w:val="center"/>
              <w:rPr>
                <w:rFonts w:cs="Arial"/>
                <w:sz w:val="18"/>
                <w:szCs w:val="18"/>
              </w:rPr>
            </w:pPr>
          </w:p>
        </w:tc>
      </w:tr>
      <w:tr w:rsidR="000C686D" w:rsidRPr="000E37F6" w14:paraId="75027585" w14:textId="77777777" w:rsidTr="00FE7A4F">
        <w:tc>
          <w:tcPr>
            <w:tcW w:w="516" w:type="dxa"/>
            <w:vAlign w:val="center"/>
          </w:tcPr>
          <w:p w14:paraId="2576D956" w14:textId="77777777" w:rsidR="000C686D" w:rsidRPr="000E37F6" w:rsidRDefault="000C686D" w:rsidP="000C686D">
            <w:pPr>
              <w:pStyle w:val="ANormln"/>
              <w:numPr>
                <w:ilvl w:val="0"/>
                <w:numId w:val="84"/>
              </w:numPr>
              <w:spacing w:before="0"/>
              <w:ind w:left="0" w:firstLine="0"/>
              <w:jc w:val="left"/>
              <w:rPr>
                <w:rFonts w:cs="Arial"/>
                <w:sz w:val="18"/>
                <w:szCs w:val="18"/>
              </w:rPr>
            </w:pPr>
          </w:p>
        </w:tc>
        <w:tc>
          <w:tcPr>
            <w:tcW w:w="1617" w:type="dxa"/>
            <w:vAlign w:val="center"/>
          </w:tcPr>
          <w:p w14:paraId="5B7C7D1A" w14:textId="77777777" w:rsidR="000C686D" w:rsidRPr="0006706E" w:rsidRDefault="000C686D" w:rsidP="00FE7A4F">
            <w:pPr>
              <w:jc w:val="left"/>
              <w:rPr>
                <w:sz w:val="16"/>
                <w:szCs w:val="16"/>
              </w:rPr>
            </w:pPr>
            <w:r w:rsidRPr="001C0CA3">
              <w:rPr>
                <w:sz w:val="16"/>
                <w:szCs w:val="16"/>
              </w:rPr>
              <w:t>Podpora OS</w:t>
            </w:r>
          </w:p>
        </w:tc>
        <w:tc>
          <w:tcPr>
            <w:tcW w:w="3438" w:type="dxa"/>
          </w:tcPr>
          <w:p w14:paraId="51D82583" w14:textId="77777777" w:rsidR="000C686D" w:rsidRPr="001C20BE" w:rsidRDefault="000C686D" w:rsidP="00FE7A4F">
            <w:pPr>
              <w:rPr>
                <w:rFonts w:cs="Arial"/>
                <w:sz w:val="18"/>
                <w:szCs w:val="18"/>
              </w:rPr>
            </w:pPr>
            <w:r w:rsidRPr="001C0CA3">
              <w:rPr>
                <w:rFonts w:cs="Arial"/>
                <w:sz w:val="18"/>
                <w:szCs w:val="18"/>
              </w:rPr>
              <w:t>Podpora operačních systémů MS Windows 2000 a novější, Linux, FreeBSD jako OS ve virtuálních strojích</w:t>
            </w:r>
          </w:p>
        </w:tc>
        <w:tc>
          <w:tcPr>
            <w:tcW w:w="2901" w:type="dxa"/>
            <w:vAlign w:val="center"/>
          </w:tcPr>
          <w:p w14:paraId="6C23EEF9" w14:textId="77777777" w:rsidR="000C686D" w:rsidRPr="000E37F6" w:rsidRDefault="000C686D" w:rsidP="00FE7A4F">
            <w:pPr>
              <w:pStyle w:val="ANormln"/>
              <w:jc w:val="left"/>
              <w:rPr>
                <w:rFonts w:cs="Arial"/>
                <w:sz w:val="18"/>
                <w:szCs w:val="18"/>
              </w:rPr>
            </w:pPr>
          </w:p>
        </w:tc>
        <w:tc>
          <w:tcPr>
            <w:tcW w:w="926" w:type="dxa"/>
            <w:vAlign w:val="center"/>
          </w:tcPr>
          <w:p w14:paraId="3993C53D" w14:textId="77777777" w:rsidR="000C686D" w:rsidRPr="000E37F6" w:rsidRDefault="000C686D" w:rsidP="00FE7A4F">
            <w:pPr>
              <w:pStyle w:val="ANormln"/>
              <w:jc w:val="center"/>
              <w:rPr>
                <w:rFonts w:cs="Arial"/>
                <w:sz w:val="18"/>
                <w:szCs w:val="18"/>
              </w:rPr>
            </w:pPr>
          </w:p>
        </w:tc>
      </w:tr>
    </w:tbl>
    <w:p w14:paraId="1E81C9C1" w14:textId="77777777" w:rsidR="004A2900" w:rsidRDefault="004A2900" w:rsidP="00182649">
      <w:pPr>
        <w:pStyle w:val="Nadpis1"/>
      </w:pPr>
      <w:bookmarkStart w:id="128" w:name="_Toc7017781"/>
      <w:bookmarkStart w:id="129" w:name="_Toc16093692"/>
      <w:r w:rsidRPr="0058487C">
        <w:t>Implementace</w:t>
      </w:r>
      <w:bookmarkEnd w:id="63"/>
      <w:bookmarkEnd w:id="128"/>
      <w:bookmarkEnd w:id="129"/>
    </w:p>
    <w:p w14:paraId="7425AFC0" w14:textId="751B4AF6" w:rsidR="004A2900" w:rsidRDefault="004A2900" w:rsidP="00182649">
      <w:r w:rsidRPr="0029605C">
        <w:t xml:space="preserve">K implementaci bude sestaven realizační tým za </w:t>
      </w:r>
      <w:r>
        <w:t xml:space="preserve">účasti </w:t>
      </w:r>
      <w:r w:rsidRPr="0029605C">
        <w:t>dodavatele</w:t>
      </w:r>
      <w:r w:rsidR="00F45956">
        <w:t xml:space="preserve"> i </w:t>
      </w:r>
      <w:r w:rsidRPr="0029605C">
        <w:t>objednatele, budou probíhat schůzky vedení projektu</w:t>
      </w:r>
      <w:r w:rsidR="00F45956">
        <w:t xml:space="preserve"> s </w:t>
      </w:r>
      <w:r w:rsidRPr="0029605C">
        <w:t>cílem koordinovat záměry objednatele, záměry projektu</w:t>
      </w:r>
      <w:r w:rsidR="00F45956">
        <w:t xml:space="preserve"> a </w:t>
      </w:r>
      <w:r>
        <w:t xml:space="preserve">požadovaným </w:t>
      </w:r>
      <w:r w:rsidRPr="0029605C">
        <w:t xml:space="preserve">stavem funkčnosti </w:t>
      </w:r>
      <w:r>
        <w:t>předmětu veřejné zakázky</w:t>
      </w:r>
      <w:r w:rsidRPr="0029605C">
        <w:t>.</w:t>
      </w:r>
    </w:p>
    <w:p w14:paraId="64D45341" w14:textId="77777777" w:rsidR="004F51D2" w:rsidRPr="009467AF" w:rsidRDefault="004F51D2" w:rsidP="004F51D2">
      <w:pPr>
        <w:pStyle w:val="ANormln"/>
        <w:rPr>
          <w:rFonts w:cs="Arial"/>
        </w:rPr>
      </w:pPr>
      <w:r w:rsidRPr="009467AF">
        <w:rPr>
          <w:rFonts w:cs="Arial"/>
        </w:rPr>
        <w:t>V době posuzování nabídek musí nabídk</w:t>
      </w:r>
      <w:r>
        <w:rPr>
          <w:rFonts w:cs="Arial"/>
        </w:rPr>
        <w:t>a</w:t>
      </w:r>
      <w:r w:rsidRPr="009467AF">
        <w:rPr>
          <w:rFonts w:cs="Arial"/>
        </w:rPr>
        <w:t xml:space="preserve"> řešení </w:t>
      </w:r>
      <w:r>
        <w:t>účastník</w:t>
      </w:r>
      <w:r>
        <w:rPr>
          <w:rFonts w:cs="Arial"/>
        </w:rPr>
        <w:t xml:space="preserve">a </w:t>
      </w:r>
      <w:r w:rsidR="00511145">
        <w:rPr>
          <w:rFonts w:cs="Arial"/>
        </w:rPr>
        <w:t xml:space="preserve">dále </w:t>
      </w:r>
      <w:r w:rsidRPr="009467AF">
        <w:rPr>
          <w:rFonts w:cs="Arial"/>
        </w:rPr>
        <w:t xml:space="preserve">splňovat </w:t>
      </w:r>
      <w:r>
        <w:rPr>
          <w:rFonts w:cs="Arial"/>
        </w:rPr>
        <w:t xml:space="preserve">níže specifikované </w:t>
      </w:r>
      <w:r w:rsidRPr="009467AF">
        <w:rPr>
          <w:rFonts w:cs="Arial"/>
        </w:rPr>
        <w:t xml:space="preserve">minimální </w:t>
      </w:r>
      <w:r>
        <w:rPr>
          <w:rFonts w:cs="Arial"/>
        </w:rPr>
        <w:t>požadavky</w:t>
      </w:r>
      <w:r w:rsidRPr="009467AF">
        <w:rPr>
          <w:rFonts w:cs="Arial"/>
        </w:rPr>
        <w:t>.</w:t>
      </w:r>
    </w:p>
    <w:p w14:paraId="408AE437" w14:textId="39178D9D" w:rsidR="004F51D2" w:rsidRDefault="004F51D2" w:rsidP="004F51D2">
      <w:pPr>
        <w:pStyle w:val="ANormln"/>
        <w:rPr>
          <w:rFonts w:cs="Arial"/>
        </w:rPr>
      </w:pPr>
      <w:r>
        <w:rPr>
          <w:rFonts w:cs="Arial"/>
        </w:rPr>
        <w:t>Účastník</w:t>
      </w:r>
      <w:r w:rsidRPr="0058487C">
        <w:rPr>
          <w:rFonts w:cs="Arial"/>
        </w:rPr>
        <w:t xml:space="preserve"> nakopíruje do nabídky následující tabulk</w:t>
      </w:r>
      <w:r>
        <w:rPr>
          <w:rFonts w:cs="Arial"/>
        </w:rPr>
        <w:t>u</w:t>
      </w:r>
      <w:r w:rsidR="00F45956">
        <w:rPr>
          <w:rFonts w:cs="Arial"/>
        </w:rPr>
        <w:t xml:space="preserve"> a </w:t>
      </w:r>
      <w:r>
        <w:rPr>
          <w:rFonts w:cs="Arial"/>
        </w:rPr>
        <w:t xml:space="preserve">popis splnění minimálních požadavků ve sloupci </w:t>
      </w:r>
      <w:r w:rsidRPr="009467AF">
        <w:rPr>
          <w:rFonts w:cs="Arial"/>
          <w:b/>
        </w:rPr>
        <w:t>„</w:t>
      </w:r>
      <w:r>
        <w:rPr>
          <w:rFonts w:cs="Arial"/>
          <w:b/>
        </w:rPr>
        <w:t>Účastníkem</w:t>
      </w:r>
      <w:r w:rsidRPr="009467AF">
        <w:rPr>
          <w:rFonts w:cs="Arial"/>
          <w:b/>
        </w:rPr>
        <w:t xml:space="preserve"> nabízená hodnota“</w:t>
      </w:r>
      <w:r w:rsidRPr="00DB4B87">
        <w:rPr>
          <w:rFonts w:cs="Arial"/>
        </w:rPr>
        <w:t>, tak</w:t>
      </w:r>
      <w:r>
        <w:rPr>
          <w:rFonts w:cs="Arial"/>
        </w:rPr>
        <w:t xml:space="preserve"> že tam nakopíruje text ze sloupce „Specifikace minimálních požadavků“, </w:t>
      </w:r>
      <w:r w:rsidRPr="00E41261">
        <w:rPr>
          <w:rFonts w:cs="Arial"/>
          <w:u w:val="single"/>
        </w:rPr>
        <w:t xml:space="preserve">případně doplní nebo upraví popis nabízené </w:t>
      </w:r>
      <w:r w:rsidRPr="00E33EE0">
        <w:rPr>
          <w:rFonts w:cs="Arial"/>
          <w:u w:val="single"/>
        </w:rPr>
        <w:t>hodnoty, ze kterých</w:t>
      </w:r>
      <w:r w:rsidRPr="00E41261">
        <w:rPr>
          <w:rFonts w:cs="Arial"/>
          <w:u w:val="single"/>
        </w:rPr>
        <w:t xml:space="preserve"> bude patrné, že splňuje minimální požadavky</w:t>
      </w:r>
      <w:r w:rsidRPr="0058487C">
        <w:rPr>
          <w:rFonts w:cs="Arial"/>
        </w:rPr>
        <w:t>.</w:t>
      </w:r>
      <w:r>
        <w:rPr>
          <w:rFonts w:cs="Arial"/>
        </w:rPr>
        <w:t xml:space="preserve"> </w:t>
      </w:r>
    </w:p>
    <w:p w14:paraId="2B61F8A2" w14:textId="4379035F" w:rsidR="00F02693" w:rsidRDefault="00F02693" w:rsidP="004F51D2">
      <w:pPr>
        <w:pStyle w:val="ANormln"/>
        <w:rPr>
          <w:rFonts w:cs="Arial"/>
        </w:rPr>
      </w:pPr>
      <w:r w:rsidRPr="00F02693">
        <w:rPr>
          <w:rFonts w:cs="Arial"/>
        </w:rPr>
        <w:t>Sloupec „Specifikace minimálních požadavků“ nesmí být účastníkem nijak měněn</w:t>
      </w:r>
      <w:r w:rsidR="00F45956">
        <w:rPr>
          <w:rFonts w:cs="Arial"/>
        </w:rPr>
        <w:t xml:space="preserve"> a </w:t>
      </w:r>
      <w:r w:rsidRPr="00F02693">
        <w:rPr>
          <w:rFonts w:cs="Arial"/>
        </w:rPr>
        <w:t xml:space="preserve">účastník je oprávněn vyplnit pouze sloupec „Účastníkem nabízená hodnota“. </w:t>
      </w:r>
    </w:p>
    <w:p w14:paraId="688C32D8" w14:textId="77777777" w:rsidR="004F51D2" w:rsidRDefault="004F51D2" w:rsidP="004F51D2">
      <w:pPr>
        <w:pStyle w:val="ANormln"/>
        <w:rPr>
          <w:rFonts w:cs="Arial"/>
        </w:rPr>
      </w:pPr>
      <w:r w:rsidRPr="007B25F5">
        <w:rPr>
          <w:rFonts w:cs="Arial"/>
        </w:rPr>
        <w:t xml:space="preserve">Sloupec </w:t>
      </w:r>
      <w:r w:rsidRPr="007B25F5">
        <w:rPr>
          <w:rFonts w:cs="Arial"/>
          <w:b/>
        </w:rPr>
        <w:t>„Splněno [ano/ne]“</w:t>
      </w:r>
      <w:r w:rsidRPr="007B25F5">
        <w:rPr>
          <w:rFonts w:cs="Arial"/>
        </w:rPr>
        <w:t xml:space="preserve"> </w:t>
      </w:r>
      <w:r>
        <w:t>účastník</w:t>
      </w:r>
      <w:r w:rsidRPr="007B25F5">
        <w:rPr>
          <w:rFonts w:cs="Arial"/>
        </w:rPr>
        <w:t xml:space="preserve"> nevyplňuje</w:t>
      </w:r>
      <w:r>
        <w:rPr>
          <w:rFonts w:cs="Arial"/>
        </w:rPr>
        <w:t>, slouží pro zadavatele</w:t>
      </w:r>
      <w:r w:rsidRPr="007B25F5">
        <w:rPr>
          <w:rFonts w:cs="Arial"/>
        </w:rPr>
        <w:t>.</w:t>
      </w:r>
    </w:p>
    <w:p w14:paraId="65877A0F" w14:textId="77777777" w:rsidR="004A2900" w:rsidRPr="0029605C" w:rsidRDefault="004A2900" w:rsidP="00182649">
      <w:r>
        <w:tab/>
      </w:r>
    </w:p>
    <w:p w14:paraId="19627961" w14:textId="7694CF04" w:rsidR="004A2900" w:rsidRPr="00BD495C" w:rsidRDefault="004A2900" w:rsidP="00BD495C">
      <w:pPr>
        <w:pStyle w:val="Titulek"/>
      </w:pPr>
      <w:bookmarkStart w:id="130" w:name="_Toc410848070"/>
      <w:bookmarkStart w:id="131" w:name="_Toc7017808"/>
      <w:bookmarkStart w:id="132" w:name="_Toc16093718"/>
      <w:r w:rsidRPr="00BD495C">
        <w:t xml:space="preserve">Tabulka </w:t>
      </w:r>
      <w:r w:rsidR="00094E76" w:rsidRPr="00BD495C">
        <w:fldChar w:fldCharType="begin"/>
      </w:r>
      <w:r w:rsidRPr="00BD495C">
        <w:instrText xml:space="preserve"> SEQ Tabulka \* ARABIC </w:instrText>
      </w:r>
      <w:r w:rsidR="00094E76" w:rsidRPr="00BD495C">
        <w:fldChar w:fldCharType="separate"/>
      </w:r>
      <w:r w:rsidR="00EE5A11">
        <w:rPr>
          <w:noProof/>
        </w:rPr>
        <w:t>24</w:t>
      </w:r>
      <w:r w:rsidR="00094E76" w:rsidRPr="00BD495C">
        <w:fldChar w:fldCharType="end"/>
      </w:r>
      <w:r w:rsidRPr="00BD495C">
        <w:t>: Požadavky – Implementace nabízeného řešení</w:t>
      </w:r>
      <w:bookmarkEnd w:id="130"/>
      <w:bookmarkEnd w:id="131"/>
      <w:bookmarkEnd w:id="132"/>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A0" w:firstRow="1" w:lastRow="0" w:firstColumn="1" w:lastColumn="0" w:noHBand="0" w:noVBand="0"/>
      </w:tblPr>
      <w:tblGrid>
        <w:gridCol w:w="621"/>
        <w:gridCol w:w="3830"/>
        <w:gridCol w:w="3831"/>
        <w:gridCol w:w="1005"/>
      </w:tblGrid>
      <w:tr w:rsidR="004A2900" w:rsidRPr="0058487C" w14:paraId="73EF2CD0" w14:textId="77777777" w:rsidTr="00AE604A">
        <w:tc>
          <w:tcPr>
            <w:tcW w:w="621" w:type="dxa"/>
            <w:vAlign w:val="center"/>
          </w:tcPr>
          <w:p w14:paraId="71D72F3D" w14:textId="77777777" w:rsidR="004A2900" w:rsidRPr="0058487C" w:rsidRDefault="004A2900" w:rsidP="00B76EC4">
            <w:pPr>
              <w:pStyle w:val="ANormln"/>
              <w:jc w:val="center"/>
              <w:rPr>
                <w:rFonts w:cs="Arial"/>
                <w:b/>
              </w:rPr>
            </w:pPr>
            <w:r w:rsidRPr="0058487C">
              <w:rPr>
                <w:rFonts w:cs="Arial"/>
                <w:b/>
                <w:szCs w:val="22"/>
              </w:rPr>
              <w:t>č.</w:t>
            </w:r>
          </w:p>
        </w:tc>
        <w:tc>
          <w:tcPr>
            <w:tcW w:w="3830" w:type="dxa"/>
            <w:vAlign w:val="center"/>
          </w:tcPr>
          <w:p w14:paraId="673C2F6B" w14:textId="77777777" w:rsidR="004A2900" w:rsidRPr="0058487C" w:rsidRDefault="004A2900" w:rsidP="00B76EC4">
            <w:pPr>
              <w:pStyle w:val="ANormln"/>
              <w:jc w:val="center"/>
              <w:rPr>
                <w:rFonts w:cs="Arial"/>
                <w:b/>
              </w:rPr>
            </w:pPr>
            <w:r w:rsidRPr="0058487C">
              <w:rPr>
                <w:rFonts w:cs="Arial"/>
                <w:b/>
                <w:szCs w:val="22"/>
              </w:rPr>
              <w:t>Specifikace minimálních požadavků</w:t>
            </w:r>
          </w:p>
        </w:tc>
        <w:tc>
          <w:tcPr>
            <w:tcW w:w="3831" w:type="dxa"/>
            <w:vAlign w:val="center"/>
          </w:tcPr>
          <w:p w14:paraId="0AF40A3E" w14:textId="77777777" w:rsidR="004A2900" w:rsidRPr="0058487C" w:rsidRDefault="004A2900" w:rsidP="00B76EC4">
            <w:pPr>
              <w:pStyle w:val="ANormln"/>
              <w:jc w:val="center"/>
              <w:rPr>
                <w:rFonts w:cs="Arial"/>
                <w:b/>
              </w:rPr>
            </w:pPr>
            <w:r w:rsidRPr="00CD387E">
              <w:rPr>
                <w:rFonts w:cs="Arial"/>
                <w:b/>
                <w:sz w:val="18"/>
                <w:szCs w:val="18"/>
              </w:rPr>
              <w:t>Účastníkem</w:t>
            </w:r>
            <w:r w:rsidRPr="0058487C">
              <w:rPr>
                <w:rFonts w:cs="Arial"/>
                <w:b/>
                <w:szCs w:val="22"/>
              </w:rPr>
              <w:t xml:space="preserve"> nabízená hodnota</w:t>
            </w:r>
          </w:p>
        </w:tc>
        <w:tc>
          <w:tcPr>
            <w:tcW w:w="1005" w:type="dxa"/>
            <w:vAlign w:val="center"/>
          </w:tcPr>
          <w:p w14:paraId="4F39B55A" w14:textId="77777777" w:rsidR="004A2900" w:rsidRPr="0058487C" w:rsidRDefault="004A2900" w:rsidP="00B76EC4">
            <w:pPr>
              <w:pStyle w:val="ANormln"/>
              <w:jc w:val="center"/>
              <w:rPr>
                <w:rFonts w:cs="Arial"/>
                <w:b/>
              </w:rPr>
            </w:pPr>
            <w:r w:rsidRPr="0058487C">
              <w:rPr>
                <w:rFonts w:cs="Arial"/>
                <w:b/>
                <w:szCs w:val="22"/>
              </w:rPr>
              <w:t>Splněno [ano/ne]</w:t>
            </w:r>
          </w:p>
        </w:tc>
      </w:tr>
      <w:tr w:rsidR="004A2900" w:rsidRPr="0058487C" w14:paraId="672BF469" w14:textId="77777777" w:rsidTr="00AE604A">
        <w:tc>
          <w:tcPr>
            <w:tcW w:w="621" w:type="dxa"/>
            <w:vAlign w:val="center"/>
          </w:tcPr>
          <w:p w14:paraId="39970FB7"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7342A589" w14:textId="675F754E" w:rsidR="004A2900" w:rsidRDefault="004A2900" w:rsidP="00F02693">
            <w:pPr>
              <w:jc w:val="left"/>
              <w:rPr>
                <w:rFonts w:cs="Arial"/>
              </w:rPr>
            </w:pPr>
            <w:r>
              <w:rPr>
                <w:rFonts w:cs="Arial"/>
                <w:szCs w:val="22"/>
              </w:rPr>
              <w:t>projektové řízení</w:t>
            </w:r>
            <w:r w:rsidR="00F02693">
              <w:rPr>
                <w:rFonts w:cs="Arial"/>
                <w:szCs w:val="22"/>
              </w:rPr>
              <w:t>, zpracování podrobného projektového plánu formou Ganttova diagramu, ve fázi realizace kontrolní dny za účasti vedení týmu minimálně 1x za 14 dní, vyhotovení zápisů</w:t>
            </w:r>
            <w:r w:rsidR="00F45956">
              <w:rPr>
                <w:rFonts w:cs="Arial"/>
                <w:szCs w:val="22"/>
              </w:rPr>
              <w:t xml:space="preserve"> o </w:t>
            </w:r>
            <w:r w:rsidR="00F02693">
              <w:rPr>
                <w:rFonts w:cs="Arial"/>
                <w:szCs w:val="22"/>
              </w:rPr>
              <w:t>stavu realizace úkolů</w:t>
            </w:r>
            <w:r w:rsidR="00F45956">
              <w:rPr>
                <w:rFonts w:cs="Arial"/>
                <w:szCs w:val="22"/>
              </w:rPr>
              <w:t xml:space="preserve"> z </w:t>
            </w:r>
            <w:r w:rsidR="00F02693">
              <w:rPr>
                <w:rFonts w:cs="Arial"/>
                <w:szCs w:val="22"/>
              </w:rPr>
              <w:t>kontrolních dnů.</w:t>
            </w:r>
          </w:p>
        </w:tc>
        <w:tc>
          <w:tcPr>
            <w:tcW w:w="3831" w:type="dxa"/>
            <w:vAlign w:val="center"/>
          </w:tcPr>
          <w:p w14:paraId="5ED5729A" w14:textId="77777777" w:rsidR="004A2900" w:rsidRPr="0058487C" w:rsidRDefault="004A2900" w:rsidP="00B76EC4">
            <w:pPr>
              <w:pStyle w:val="ANormln"/>
              <w:jc w:val="left"/>
              <w:rPr>
                <w:rFonts w:cs="Arial"/>
              </w:rPr>
            </w:pPr>
          </w:p>
        </w:tc>
        <w:tc>
          <w:tcPr>
            <w:tcW w:w="1005" w:type="dxa"/>
            <w:vAlign w:val="center"/>
          </w:tcPr>
          <w:p w14:paraId="3D9A6546" w14:textId="77777777" w:rsidR="004A2900" w:rsidRPr="0058487C" w:rsidRDefault="004A2900" w:rsidP="00B76EC4">
            <w:pPr>
              <w:pStyle w:val="ANormln"/>
              <w:jc w:val="center"/>
              <w:rPr>
                <w:rFonts w:cs="Arial"/>
              </w:rPr>
            </w:pPr>
          </w:p>
        </w:tc>
      </w:tr>
      <w:tr w:rsidR="004A2900" w:rsidRPr="0058487C" w14:paraId="693D06AD" w14:textId="77777777" w:rsidTr="00AE604A">
        <w:tc>
          <w:tcPr>
            <w:tcW w:w="621" w:type="dxa"/>
            <w:vAlign w:val="center"/>
          </w:tcPr>
          <w:p w14:paraId="1C4C5303"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37195F06" w14:textId="77777777" w:rsidR="004A2900" w:rsidRPr="0058487C" w:rsidRDefault="004A2900" w:rsidP="00B76EC4">
            <w:pPr>
              <w:jc w:val="left"/>
              <w:rPr>
                <w:rFonts w:cs="Arial"/>
              </w:rPr>
            </w:pPr>
            <w:r>
              <w:t>návrh řešení před zahájením implementace</w:t>
            </w:r>
          </w:p>
        </w:tc>
        <w:tc>
          <w:tcPr>
            <w:tcW w:w="3831" w:type="dxa"/>
            <w:vAlign w:val="center"/>
          </w:tcPr>
          <w:p w14:paraId="635F4736" w14:textId="77777777" w:rsidR="004A2900" w:rsidRPr="0058487C" w:rsidRDefault="004A2900" w:rsidP="00B76EC4">
            <w:pPr>
              <w:pStyle w:val="ANormln"/>
              <w:jc w:val="left"/>
              <w:rPr>
                <w:rFonts w:cs="Arial"/>
              </w:rPr>
            </w:pPr>
          </w:p>
        </w:tc>
        <w:tc>
          <w:tcPr>
            <w:tcW w:w="1005" w:type="dxa"/>
            <w:vAlign w:val="center"/>
          </w:tcPr>
          <w:p w14:paraId="593BE13F" w14:textId="77777777" w:rsidR="004A2900" w:rsidRPr="0058487C" w:rsidRDefault="004A2900" w:rsidP="00B76EC4">
            <w:pPr>
              <w:pStyle w:val="ANormln"/>
              <w:jc w:val="center"/>
              <w:rPr>
                <w:rFonts w:cs="Arial"/>
              </w:rPr>
            </w:pPr>
          </w:p>
        </w:tc>
      </w:tr>
      <w:tr w:rsidR="004A2900" w:rsidRPr="0058487C" w14:paraId="215D0B96" w14:textId="77777777" w:rsidTr="00AE604A">
        <w:tc>
          <w:tcPr>
            <w:tcW w:w="621" w:type="dxa"/>
            <w:vAlign w:val="center"/>
          </w:tcPr>
          <w:p w14:paraId="6535FE0D"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63602571" w14:textId="77777777" w:rsidR="004A2900" w:rsidRDefault="004A2900" w:rsidP="003E27FB">
            <w:pPr>
              <w:jc w:val="left"/>
              <w:rPr>
                <w:rFonts w:cs="Arial"/>
              </w:rPr>
            </w:pPr>
            <w:r>
              <w:t>rozdělení implementace na dílčí na sebe navazujících části (</w:t>
            </w:r>
            <w:r w:rsidR="003E27FB">
              <w:t>fáze</w:t>
            </w:r>
            <w:r>
              <w:t>)</w:t>
            </w:r>
          </w:p>
        </w:tc>
        <w:tc>
          <w:tcPr>
            <w:tcW w:w="3831" w:type="dxa"/>
            <w:vAlign w:val="center"/>
          </w:tcPr>
          <w:p w14:paraId="7A894F64" w14:textId="77777777" w:rsidR="004A2900" w:rsidRPr="0058487C" w:rsidRDefault="004A2900" w:rsidP="00B76EC4">
            <w:pPr>
              <w:pStyle w:val="ANormln"/>
              <w:jc w:val="left"/>
              <w:rPr>
                <w:rFonts w:cs="Arial"/>
              </w:rPr>
            </w:pPr>
          </w:p>
        </w:tc>
        <w:tc>
          <w:tcPr>
            <w:tcW w:w="1005" w:type="dxa"/>
            <w:vAlign w:val="center"/>
          </w:tcPr>
          <w:p w14:paraId="00B7AC63" w14:textId="77777777" w:rsidR="004A2900" w:rsidRPr="0058487C" w:rsidRDefault="004A2900" w:rsidP="00B76EC4">
            <w:pPr>
              <w:pStyle w:val="ANormln"/>
              <w:jc w:val="center"/>
              <w:rPr>
                <w:rFonts w:cs="Arial"/>
              </w:rPr>
            </w:pPr>
          </w:p>
        </w:tc>
      </w:tr>
      <w:tr w:rsidR="004A2900" w:rsidRPr="0058487C" w14:paraId="5F491023" w14:textId="77777777" w:rsidTr="00AE604A">
        <w:tc>
          <w:tcPr>
            <w:tcW w:w="621" w:type="dxa"/>
            <w:vAlign w:val="center"/>
          </w:tcPr>
          <w:p w14:paraId="0992471F"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4BBF3622" w14:textId="074A490D" w:rsidR="004A2900" w:rsidRDefault="004A2900" w:rsidP="00BF39EA">
            <w:pPr>
              <w:jc w:val="left"/>
              <w:rPr>
                <w:rFonts w:cs="Arial"/>
              </w:rPr>
            </w:pPr>
            <w:r>
              <w:t>provedení instalace</w:t>
            </w:r>
            <w:r w:rsidR="00F45956">
              <w:t xml:space="preserve"> a </w:t>
            </w:r>
            <w:r>
              <w:t>konfigurace dodan</w:t>
            </w:r>
            <w:r w:rsidR="00AE604A">
              <w:t xml:space="preserve">ého předmětu </w:t>
            </w:r>
            <w:r w:rsidR="00BF39EA">
              <w:t>veřejné zakázky</w:t>
            </w:r>
          </w:p>
        </w:tc>
        <w:tc>
          <w:tcPr>
            <w:tcW w:w="3831" w:type="dxa"/>
            <w:vAlign w:val="center"/>
          </w:tcPr>
          <w:p w14:paraId="018C8B96" w14:textId="77777777" w:rsidR="004A2900" w:rsidRPr="0058487C" w:rsidRDefault="004A2900" w:rsidP="00B76EC4">
            <w:pPr>
              <w:pStyle w:val="ANormln"/>
              <w:jc w:val="left"/>
              <w:rPr>
                <w:rFonts w:cs="Arial"/>
              </w:rPr>
            </w:pPr>
          </w:p>
        </w:tc>
        <w:tc>
          <w:tcPr>
            <w:tcW w:w="1005" w:type="dxa"/>
            <w:vAlign w:val="center"/>
          </w:tcPr>
          <w:p w14:paraId="07D3B164" w14:textId="77777777" w:rsidR="004A2900" w:rsidRPr="0058487C" w:rsidRDefault="004A2900" w:rsidP="00B76EC4">
            <w:pPr>
              <w:pStyle w:val="ANormln"/>
              <w:jc w:val="center"/>
              <w:rPr>
                <w:rFonts w:cs="Arial"/>
              </w:rPr>
            </w:pPr>
          </w:p>
        </w:tc>
      </w:tr>
      <w:tr w:rsidR="004A2900" w:rsidRPr="0058487C" w14:paraId="7E73B09D" w14:textId="77777777" w:rsidTr="00AE604A">
        <w:tc>
          <w:tcPr>
            <w:tcW w:w="621" w:type="dxa"/>
            <w:vAlign w:val="center"/>
          </w:tcPr>
          <w:p w14:paraId="10FCE6A5"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51291484" w14:textId="1873757D" w:rsidR="004A2900" w:rsidRDefault="004A2900" w:rsidP="00B76EC4">
            <w:pPr>
              <w:jc w:val="left"/>
              <w:rPr>
                <w:rFonts w:cs="Arial"/>
              </w:rPr>
            </w:pPr>
            <w:r>
              <w:t>provedení potřebné integrace</w:t>
            </w:r>
            <w:r w:rsidR="00F45956">
              <w:t xml:space="preserve"> v </w:t>
            </w:r>
            <w:r>
              <w:t>rámci stávajícího ICT prostředí</w:t>
            </w:r>
          </w:p>
        </w:tc>
        <w:tc>
          <w:tcPr>
            <w:tcW w:w="3831" w:type="dxa"/>
            <w:vAlign w:val="center"/>
          </w:tcPr>
          <w:p w14:paraId="3004FE38" w14:textId="77777777" w:rsidR="004A2900" w:rsidRPr="0058487C" w:rsidRDefault="004A2900" w:rsidP="00B76EC4">
            <w:pPr>
              <w:pStyle w:val="ANormln"/>
              <w:jc w:val="left"/>
              <w:rPr>
                <w:rFonts w:cs="Arial"/>
              </w:rPr>
            </w:pPr>
          </w:p>
        </w:tc>
        <w:tc>
          <w:tcPr>
            <w:tcW w:w="1005" w:type="dxa"/>
            <w:vAlign w:val="center"/>
          </w:tcPr>
          <w:p w14:paraId="4A998442" w14:textId="77777777" w:rsidR="004A2900" w:rsidRPr="0058487C" w:rsidRDefault="004A2900" w:rsidP="00B76EC4">
            <w:pPr>
              <w:pStyle w:val="ANormln"/>
              <w:jc w:val="center"/>
              <w:rPr>
                <w:rFonts w:cs="Arial"/>
              </w:rPr>
            </w:pPr>
          </w:p>
        </w:tc>
      </w:tr>
      <w:tr w:rsidR="004A2900" w:rsidRPr="0058487C" w14:paraId="524F8165" w14:textId="77777777" w:rsidTr="00AE604A">
        <w:tc>
          <w:tcPr>
            <w:tcW w:w="621" w:type="dxa"/>
            <w:vAlign w:val="center"/>
          </w:tcPr>
          <w:p w14:paraId="374B72AB"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647AD8DE" w14:textId="77777777" w:rsidR="004A2900" w:rsidRDefault="004A2900" w:rsidP="00B76EC4">
            <w:pPr>
              <w:jc w:val="left"/>
              <w:rPr>
                <w:rFonts w:cs="Arial"/>
              </w:rPr>
            </w:pPr>
            <w:r>
              <w:t xml:space="preserve">nastavení </w:t>
            </w:r>
            <w:r w:rsidR="00BF39EA">
              <w:t xml:space="preserve">předmětu veřejné zakázky </w:t>
            </w:r>
            <w:r>
              <w:t>dle požadavků zákazníka (customizace řešení)</w:t>
            </w:r>
          </w:p>
        </w:tc>
        <w:tc>
          <w:tcPr>
            <w:tcW w:w="3831" w:type="dxa"/>
            <w:vAlign w:val="center"/>
          </w:tcPr>
          <w:p w14:paraId="57DEB92E" w14:textId="77777777" w:rsidR="004A2900" w:rsidRPr="0058487C" w:rsidRDefault="004A2900" w:rsidP="00B76EC4">
            <w:pPr>
              <w:pStyle w:val="ANormln"/>
              <w:jc w:val="left"/>
              <w:rPr>
                <w:rFonts w:cs="Arial"/>
              </w:rPr>
            </w:pPr>
          </w:p>
        </w:tc>
        <w:tc>
          <w:tcPr>
            <w:tcW w:w="1005" w:type="dxa"/>
            <w:vAlign w:val="center"/>
          </w:tcPr>
          <w:p w14:paraId="1672EF35" w14:textId="77777777" w:rsidR="004A2900" w:rsidRPr="0058487C" w:rsidRDefault="004A2900" w:rsidP="00B76EC4">
            <w:pPr>
              <w:pStyle w:val="ANormln"/>
              <w:jc w:val="center"/>
              <w:rPr>
                <w:rFonts w:cs="Arial"/>
              </w:rPr>
            </w:pPr>
          </w:p>
        </w:tc>
      </w:tr>
      <w:tr w:rsidR="004A2900" w:rsidRPr="0058487C" w14:paraId="447CD80E" w14:textId="77777777" w:rsidTr="00AE604A">
        <w:tc>
          <w:tcPr>
            <w:tcW w:w="621" w:type="dxa"/>
            <w:vAlign w:val="center"/>
          </w:tcPr>
          <w:p w14:paraId="4F23E1EC"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2E9EF998" w14:textId="77777777" w:rsidR="004A2900" w:rsidRDefault="004A2900" w:rsidP="008323AE">
            <w:pPr>
              <w:jc w:val="left"/>
              <w:rPr>
                <w:rFonts w:cs="Arial"/>
              </w:rPr>
            </w:pPr>
            <w:r>
              <w:t xml:space="preserve">testování implementovaného </w:t>
            </w:r>
            <w:r w:rsidR="00BF39EA">
              <w:t>předmětu veřejné zakázky</w:t>
            </w:r>
            <w:r w:rsidR="00F02693">
              <w:t xml:space="preserve">, </w:t>
            </w:r>
            <w:r w:rsidR="00F02693" w:rsidRPr="00F203D1">
              <w:t>na zkušebních datech</w:t>
            </w:r>
          </w:p>
        </w:tc>
        <w:tc>
          <w:tcPr>
            <w:tcW w:w="3831" w:type="dxa"/>
            <w:vAlign w:val="center"/>
          </w:tcPr>
          <w:p w14:paraId="23DA1469" w14:textId="77777777" w:rsidR="004A2900" w:rsidRPr="0058487C" w:rsidRDefault="004A2900" w:rsidP="008323AE">
            <w:pPr>
              <w:pStyle w:val="ANormln"/>
              <w:jc w:val="left"/>
              <w:rPr>
                <w:rFonts w:cs="Arial"/>
              </w:rPr>
            </w:pPr>
          </w:p>
        </w:tc>
        <w:tc>
          <w:tcPr>
            <w:tcW w:w="1005" w:type="dxa"/>
            <w:vAlign w:val="center"/>
          </w:tcPr>
          <w:p w14:paraId="004DD1F8" w14:textId="77777777" w:rsidR="004A2900" w:rsidRPr="0058487C" w:rsidRDefault="004A2900" w:rsidP="008323AE">
            <w:pPr>
              <w:pStyle w:val="ANormln"/>
              <w:jc w:val="center"/>
              <w:rPr>
                <w:rFonts w:cs="Arial"/>
              </w:rPr>
            </w:pPr>
          </w:p>
        </w:tc>
      </w:tr>
      <w:tr w:rsidR="004A2900" w:rsidRPr="0058487C" w14:paraId="0C05E843" w14:textId="77777777" w:rsidTr="00AE604A">
        <w:tc>
          <w:tcPr>
            <w:tcW w:w="621" w:type="dxa"/>
            <w:vAlign w:val="center"/>
          </w:tcPr>
          <w:p w14:paraId="04797D70"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43CDE636" w14:textId="77777777" w:rsidR="004A2900" w:rsidRDefault="004A2900" w:rsidP="008323AE">
            <w:pPr>
              <w:jc w:val="left"/>
              <w:rPr>
                <w:rFonts w:cs="Arial"/>
              </w:rPr>
            </w:pPr>
            <w:r>
              <w:t xml:space="preserve">zahájení ostrého provozu (převedení </w:t>
            </w:r>
            <w:r w:rsidR="00BF39EA">
              <w:t xml:space="preserve">předmětu veřejné zakázky </w:t>
            </w:r>
            <w:r>
              <w:t>do produkčního prostředí).</w:t>
            </w:r>
          </w:p>
        </w:tc>
        <w:tc>
          <w:tcPr>
            <w:tcW w:w="3831" w:type="dxa"/>
            <w:vAlign w:val="center"/>
          </w:tcPr>
          <w:p w14:paraId="4D058C1E" w14:textId="77777777" w:rsidR="004A2900" w:rsidRPr="0058487C" w:rsidRDefault="004A2900" w:rsidP="008323AE">
            <w:pPr>
              <w:pStyle w:val="ANormln"/>
              <w:jc w:val="left"/>
              <w:rPr>
                <w:rFonts w:cs="Arial"/>
              </w:rPr>
            </w:pPr>
          </w:p>
        </w:tc>
        <w:tc>
          <w:tcPr>
            <w:tcW w:w="1005" w:type="dxa"/>
            <w:vAlign w:val="center"/>
          </w:tcPr>
          <w:p w14:paraId="68DD4751" w14:textId="77777777" w:rsidR="004A2900" w:rsidRPr="0058487C" w:rsidRDefault="004A2900" w:rsidP="008323AE">
            <w:pPr>
              <w:pStyle w:val="ANormln"/>
              <w:jc w:val="center"/>
              <w:rPr>
                <w:rFonts w:cs="Arial"/>
              </w:rPr>
            </w:pPr>
          </w:p>
        </w:tc>
      </w:tr>
      <w:tr w:rsidR="004A2900" w:rsidRPr="0058487C" w14:paraId="6291E502" w14:textId="77777777" w:rsidTr="00AE604A">
        <w:tc>
          <w:tcPr>
            <w:tcW w:w="621" w:type="dxa"/>
            <w:vAlign w:val="center"/>
          </w:tcPr>
          <w:p w14:paraId="59AC1327"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39679D94" w14:textId="1C5396A3" w:rsidR="004A2900" w:rsidRDefault="004A2900" w:rsidP="00165748">
            <w:pPr>
              <w:jc w:val="left"/>
              <w:rPr>
                <w:rFonts w:cs="Arial"/>
              </w:rPr>
            </w:pPr>
            <w:r>
              <w:t>vypracování</w:t>
            </w:r>
            <w:r w:rsidR="00F45956">
              <w:t xml:space="preserve"> a </w:t>
            </w:r>
            <w:r>
              <w:t xml:space="preserve">předání dokumentace popisující konečný skutečný stav </w:t>
            </w:r>
            <w:r w:rsidRPr="0058487C">
              <w:rPr>
                <w:rFonts w:cs="Arial"/>
              </w:rPr>
              <w:t>předmětu veřejné zakázky</w:t>
            </w:r>
          </w:p>
        </w:tc>
        <w:tc>
          <w:tcPr>
            <w:tcW w:w="3831" w:type="dxa"/>
            <w:vAlign w:val="center"/>
          </w:tcPr>
          <w:p w14:paraId="57150B82" w14:textId="77777777" w:rsidR="004A2900" w:rsidRPr="0058487C" w:rsidRDefault="004A2900" w:rsidP="00B76EC4">
            <w:pPr>
              <w:pStyle w:val="ANormln"/>
              <w:jc w:val="left"/>
              <w:rPr>
                <w:rFonts w:cs="Arial"/>
              </w:rPr>
            </w:pPr>
          </w:p>
        </w:tc>
        <w:tc>
          <w:tcPr>
            <w:tcW w:w="1005" w:type="dxa"/>
            <w:vAlign w:val="center"/>
          </w:tcPr>
          <w:p w14:paraId="5D6764C6" w14:textId="77777777" w:rsidR="004A2900" w:rsidRPr="0058487C" w:rsidRDefault="004A2900" w:rsidP="00B76EC4">
            <w:pPr>
              <w:pStyle w:val="ANormln"/>
              <w:jc w:val="center"/>
              <w:rPr>
                <w:rFonts w:cs="Arial"/>
              </w:rPr>
            </w:pPr>
          </w:p>
        </w:tc>
      </w:tr>
      <w:tr w:rsidR="004A2900" w:rsidRPr="0058487C" w14:paraId="5439C28F" w14:textId="77777777" w:rsidTr="00AE604A">
        <w:tc>
          <w:tcPr>
            <w:tcW w:w="621" w:type="dxa"/>
            <w:vAlign w:val="center"/>
          </w:tcPr>
          <w:p w14:paraId="0A82F3A8" w14:textId="77777777" w:rsidR="004A2900" w:rsidRPr="0058487C" w:rsidRDefault="004A2900" w:rsidP="005B3F88">
            <w:pPr>
              <w:pStyle w:val="ANormln"/>
              <w:numPr>
                <w:ilvl w:val="0"/>
                <w:numId w:val="2"/>
              </w:numPr>
              <w:spacing w:before="0"/>
              <w:ind w:left="0" w:firstLine="0"/>
              <w:jc w:val="left"/>
              <w:rPr>
                <w:rFonts w:cs="Arial"/>
              </w:rPr>
            </w:pPr>
          </w:p>
        </w:tc>
        <w:tc>
          <w:tcPr>
            <w:tcW w:w="3830" w:type="dxa"/>
            <w:vAlign w:val="center"/>
          </w:tcPr>
          <w:p w14:paraId="5CCA2808" w14:textId="5E0665D4" w:rsidR="004A2900" w:rsidRDefault="004A2900" w:rsidP="00F02693">
            <w:pPr>
              <w:jc w:val="left"/>
            </w:pPr>
            <w:r>
              <w:t xml:space="preserve">zaškolení správců </w:t>
            </w:r>
            <w:r w:rsidR="00BF39EA">
              <w:t>zadavatele</w:t>
            </w:r>
            <w:r w:rsidR="00FE2C68">
              <w:t xml:space="preserve"> </w:t>
            </w:r>
            <w:r w:rsidR="00F02693">
              <w:t>– 3 osoby</w:t>
            </w:r>
            <w:r w:rsidR="00F45956">
              <w:t xml:space="preserve"> v </w:t>
            </w:r>
            <w:r w:rsidR="00F02693">
              <w:t xml:space="preserve">celém </w:t>
            </w:r>
            <w:r>
              <w:t xml:space="preserve">rozsahu </w:t>
            </w:r>
            <w:r w:rsidR="00F02693">
              <w:t>předmětu plnění</w:t>
            </w:r>
            <w:r w:rsidR="00F45956">
              <w:t xml:space="preserve"> a </w:t>
            </w:r>
            <w:r w:rsidR="00F02693">
              <w:t xml:space="preserve">praktické </w:t>
            </w:r>
            <w:r>
              <w:t xml:space="preserve">správy dodaného </w:t>
            </w:r>
            <w:r w:rsidR="00BF39EA">
              <w:t>předmětu veřejné zakázky</w:t>
            </w:r>
            <w:r w:rsidR="00F02693">
              <w:t xml:space="preserve"> </w:t>
            </w:r>
            <w:r w:rsidR="00F02693" w:rsidRPr="00F02693">
              <w:t>tak, aby byli schopni spravovat předmět veřejné zakázky</w:t>
            </w:r>
            <w:r w:rsidR="00F02693">
              <w:t>.</w:t>
            </w:r>
          </w:p>
        </w:tc>
        <w:tc>
          <w:tcPr>
            <w:tcW w:w="3831" w:type="dxa"/>
            <w:vAlign w:val="center"/>
          </w:tcPr>
          <w:p w14:paraId="526E96FE" w14:textId="77777777" w:rsidR="004A2900" w:rsidRPr="0058487C" w:rsidRDefault="004A2900" w:rsidP="00B76EC4">
            <w:pPr>
              <w:pStyle w:val="ANormln"/>
              <w:jc w:val="left"/>
              <w:rPr>
                <w:rFonts w:cs="Arial"/>
              </w:rPr>
            </w:pPr>
          </w:p>
        </w:tc>
        <w:tc>
          <w:tcPr>
            <w:tcW w:w="1005" w:type="dxa"/>
            <w:vAlign w:val="center"/>
          </w:tcPr>
          <w:p w14:paraId="77A3712D" w14:textId="77777777" w:rsidR="004A2900" w:rsidRPr="0058487C" w:rsidRDefault="004A2900" w:rsidP="00B76EC4">
            <w:pPr>
              <w:pStyle w:val="ANormln"/>
              <w:jc w:val="center"/>
              <w:rPr>
                <w:rFonts w:cs="Arial"/>
              </w:rPr>
            </w:pPr>
          </w:p>
        </w:tc>
      </w:tr>
    </w:tbl>
    <w:p w14:paraId="285F2993" w14:textId="4B7D2413" w:rsidR="00FE50CB" w:rsidRDefault="00FE50CB" w:rsidP="00FE50CB">
      <w:bookmarkStart w:id="133" w:name="_Toc484509417"/>
      <w:bookmarkStart w:id="134" w:name="_Toc484509419"/>
      <w:bookmarkStart w:id="135" w:name="_Toc484509421"/>
      <w:bookmarkStart w:id="136" w:name="_Toc257577453"/>
      <w:bookmarkStart w:id="137" w:name="_Toc257577477"/>
      <w:bookmarkStart w:id="138" w:name="_Toc257577638"/>
      <w:bookmarkStart w:id="139" w:name="_Toc257577454"/>
      <w:bookmarkStart w:id="140" w:name="_Toc257577478"/>
      <w:bookmarkStart w:id="141" w:name="_Toc257577639"/>
      <w:bookmarkStart w:id="142" w:name="_Toc257577455"/>
      <w:bookmarkStart w:id="143" w:name="_Toc257577479"/>
      <w:bookmarkStart w:id="144" w:name="_Toc257577640"/>
      <w:bookmarkStart w:id="145" w:name="_Toc273666829"/>
      <w:bookmarkStart w:id="146" w:name="_Toc390507518"/>
      <w:bookmarkStart w:id="147" w:name="_Toc410848051"/>
      <w:bookmarkEnd w:id="133"/>
      <w:bookmarkEnd w:id="134"/>
      <w:bookmarkEnd w:id="135"/>
      <w:bookmarkEnd w:id="136"/>
      <w:bookmarkEnd w:id="137"/>
      <w:bookmarkEnd w:id="138"/>
      <w:bookmarkEnd w:id="139"/>
      <w:bookmarkEnd w:id="140"/>
      <w:bookmarkEnd w:id="141"/>
      <w:bookmarkEnd w:id="142"/>
      <w:bookmarkEnd w:id="143"/>
      <w:bookmarkEnd w:id="144"/>
      <w:bookmarkEnd w:id="145"/>
    </w:p>
    <w:p w14:paraId="0AE4DB32" w14:textId="77777777" w:rsidR="00557AA6" w:rsidRPr="0058487C" w:rsidRDefault="00557AA6" w:rsidP="00557AA6">
      <w:pPr>
        <w:pStyle w:val="Nadpis1"/>
      </w:pPr>
      <w:bookmarkStart w:id="148" w:name="_Toc492623304"/>
      <w:bookmarkStart w:id="149" w:name="_Toc7017782"/>
      <w:bookmarkStart w:id="150" w:name="_Toc16093693"/>
      <w:r w:rsidRPr="0058487C">
        <w:t>Podmínky předání</w:t>
      </w:r>
      <w:r>
        <w:t xml:space="preserve"> a </w:t>
      </w:r>
      <w:r w:rsidRPr="0058487C">
        <w:t>převzetí – akceptace</w:t>
      </w:r>
      <w:bookmarkEnd w:id="148"/>
      <w:bookmarkEnd w:id="149"/>
      <w:bookmarkEnd w:id="150"/>
    </w:p>
    <w:p w14:paraId="08B9C54A" w14:textId="77777777" w:rsidR="00557AA6" w:rsidRPr="0058487C" w:rsidRDefault="00557AA6" w:rsidP="00557AA6">
      <w:pPr>
        <w:rPr>
          <w:rFonts w:cs="Arial"/>
        </w:rPr>
      </w:pPr>
      <w:r w:rsidRPr="0058487C">
        <w:rPr>
          <w:rFonts w:cs="Arial"/>
        </w:rPr>
        <w:t>Předání</w:t>
      </w:r>
      <w:r>
        <w:rPr>
          <w:rFonts w:cs="Arial"/>
        </w:rPr>
        <w:t xml:space="preserve"> a </w:t>
      </w:r>
      <w:r w:rsidRPr="0058487C">
        <w:rPr>
          <w:rFonts w:cs="Arial"/>
        </w:rPr>
        <w:t>převzetí bude provedeno na základě akceptačního protokolu, ve kterém budou zaznamenány výsledky splnění předmětu smlouvy</w:t>
      </w:r>
      <w:r>
        <w:rPr>
          <w:rFonts w:cs="Arial"/>
        </w:rPr>
        <w:t xml:space="preserve"> o </w:t>
      </w:r>
      <w:r w:rsidRPr="0058487C">
        <w:rPr>
          <w:rFonts w:cs="Arial"/>
        </w:rPr>
        <w:t xml:space="preserve">dílo: </w:t>
      </w:r>
    </w:p>
    <w:p w14:paraId="59D25D3B" w14:textId="4F945CA1" w:rsidR="00557AA6" w:rsidRPr="00737806" w:rsidRDefault="00557AA6" w:rsidP="007A0F66">
      <w:pPr>
        <w:pStyle w:val="Odstavecseseznamem"/>
        <w:numPr>
          <w:ilvl w:val="0"/>
          <w:numId w:val="81"/>
        </w:numPr>
        <w:rPr>
          <w:rFonts w:cs="Arial"/>
        </w:rPr>
      </w:pPr>
      <w:r w:rsidRPr="00737806">
        <w:rPr>
          <w:rFonts w:cs="Arial"/>
        </w:rPr>
        <w:t xml:space="preserve">Dodávka </w:t>
      </w:r>
      <w:r w:rsidR="00005BB4">
        <w:rPr>
          <w:rFonts w:cs="Arial"/>
        </w:rPr>
        <w:t xml:space="preserve">IS, </w:t>
      </w:r>
      <w:r w:rsidRPr="00737806">
        <w:rPr>
          <w:rFonts w:cs="Arial"/>
        </w:rPr>
        <w:t>HW</w:t>
      </w:r>
      <w:r>
        <w:rPr>
          <w:rFonts w:cs="Arial"/>
        </w:rPr>
        <w:t xml:space="preserve"> a </w:t>
      </w:r>
      <w:r w:rsidRPr="00737806">
        <w:rPr>
          <w:rFonts w:cs="Arial"/>
        </w:rPr>
        <w:t>SW dle smlouvy</w:t>
      </w:r>
      <w:r>
        <w:rPr>
          <w:rFonts w:cs="Arial"/>
        </w:rPr>
        <w:t xml:space="preserve"> o </w:t>
      </w:r>
      <w:r w:rsidRPr="00737806">
        <w:rPr>
          <w:rFonts w:cs="Arial"/>
        </w:rPr>
        <w:t>dílo;</w:t>
      </w:r>
    </w:p>
    <w:p w14:paraId="764F86DC" w14:textId="77777777" w:rsidR="00557AA6" w:rsidRPr="00737806" w:rsidRDefault="00557AA6" w:rsidP="007A0F66">
      <w:pPr>
        <w:pStyle w:val="Odstavecseseznamem"/>
        <w:numPr>
          <w:ilvl w:val="0"/>
          <w:numId w:val="81"/>
        </w:numPr>
        <w:rPr>
          <w:rFonts w:cs="Arial"/>
        </w:rPr>
      </w:pPr>
      <w:r w:rsidRPr="00737806">
        <w:rPr>
          <w:rFonts w:cs="Arial"/>
        </w:rPr>
        <w:t xml:space="preserve">Dodávka technické dokumentace skutečného </w:t>
      </w:r>
      <w:r w:rsidRPr="00737806">
        <w:t>provedení díla</w:t>
      </w:r>
      <w:r w:rsidRPr="00737806">
        <w:rPr>
          <w:rFonts w:cs="Arial"/>
        </w:rPr>
        <w:t>;</w:t>
      </w:r>
    </w:p>
    <w:p w14:paraId="63F58B5F" w14:textId="0A3A1555" w:rsidR="00557AA6" w:rsidRPr="00737806" w:rsidRDefault="00557AA6" w:rsidP="007A0F66">
      <w:pPr>
        <w:pStyle w:val="Odstavecseseznamem"/>
        <w:numPr>
          <w:ilvl w:val="0"/>
          <w:numId w:val="81"/>
        </w:numPr>
        <w:rPr>
          <w:rFonts w:cs="Arial"/>
        </w:rPr>
      </w:pPr>
      <w:r w:rsidRPr="00737806">
        <w:rPr>
          <w:rFonts w:cs="Arial"/>
        </w:rPr>
        <w:t>Úspěšné provedení akceptačních testů</w:t>
      </w:r>
      <w:r>
        <w:rPr>
          <w:rFonts w:cs="Arial"/>
        </w:rPr>
        <w:t xml:space="preserve"> v rozsahu dle požadavků zadavatele</w:t>
      </w:r>
      <w:r w:rsidR="00191F05">
        <w:rPr>
          <w:rFonts w:cs="Arial"/>
        </w:rPr>
        <w:t xml:space="preserve"> a specifikace předmětu veřejné zakázky</w:t>
      </w:r>
      <w:r w:rsidRPr="00737806">
        <w:rPr>
          <w:rFonts w:cs="Arial"/>
        </w:rPr>
        <w:t>.</w:t>
      </w:r>
    </w:p>
    <w:p w14:paraId="1ADDDC40" w14:textId="77777777" w:rsidR="00557AA6" w:rsidRDefault="00557AA6" w:rsidP="00FE50CB"/>
    <w:p w14:paraId="0DBD3B40" w14:textId="352004A6" w:rsidR="004A2900" w:rsidRPr="006A7532" w:rsidRDefault="004A2900" w:rsidP="00904E8D">
      <w:pPr>
        <w:pStyle w:val="Nadpis1"/>
      </w:pPr>
      <w:bookmarkStart w:id="151" w:name="_Toc7017783"/>
      <w:bookmarkStart w:id="152" w:name="_Toc16093694"/>
      <w:r w:rsidRPr="006A7532">
        <w:t>Seznam zkratek</w:t>
      </w:r>
      <w:bookmarkEnd w:id="146"/>
      <w:bookmarkEnd w:id="147"/>
      <w:bookmarkEnd w:id="151"/>
      <w:bookmarkEnd w:id="152"/>
    </w:p>
    <w:p w14:paraId="104240CE" w14:textId="31D6183B" w:rsidR="00FE50CB" w:rsidRDefault="00FE50CB" w:rsidP="00FC4888">
      <w:r>
        <w:t>AD</w:t>
      </w:r>
      <w:r>
        <w:tab/>
      </w:r>
      <w:r>
        <w:tab/>
        <w:t>Active directory</w:t>
      </w:r>
    </w:p>
    <w:p w14:paraId="2F96C7E3" w14:textId="18304E8D" w:rsidR="00104299" w:rsidRDefault="00104299" w:rsidP="00FC4888">
      <w:r>
        <w:t>API</w:t>
      </w:r>
      <w:r>
        <w:tab/>
      </w:r>
      <w:r>
        <w:tab/>
      </w:r>
      <w:r w:rsidR="003E27FB">
        <w:t>R</w:t>
      </w:r>
      <w:r>
        <w:t>ozhraní pro programování aplikací (</w:t>
      </w:r>
      <w:r w:rsidRPr="00104299">
        <w:t>Application Programming Interface</w:t>
      </w:r>
      <w:r>
        <w:t xml:space="preserve">) </w:t>
      </w:r>
    </w:p>
    <w:p w14:paraId="467F2DCD" w14:textId="7A39F8F1" w:rsidR="004A2900" w:rsidRDefault="004A2900" w:rsidP="00FF012F">
      <w:pPr>
        <w:rPr>
          <w:highlight w:val="yellow"/>
        </w:rPr>
      </w:pPr>
      <w:r w:rsidRPr="00913A1C">
        <w:t>DPH</w:t>
      </w:r>
      <w:r w:rsidRPr="00913A1C">
        <w:tab/>
      </w:r>
      <w:r>
        <w:tab/>
      </w:r>
      <w:r w:rsidRPr="00913A1C">
        <w:t>Daň</w:t>
      </w:r>
      <w:r w:rsidR="00F45956">
        <w:t xml:space="preserve"> z </w:t>
      </w:r>
      <w:r w:rsidRPr="00913A1C">
        <w:t>přidané hodnoty</w:t>
      </w:r>
    </w:p>
    <w:p w14:paraId="7237FCBA" w14:textId="04C37B2C" w:rsidR="00966DA6" w:rsidRDefault="00966DA6" w:rsidP="00820CF7">
      <w:pPr>
        <w:ind w:left="1410" w:hanging="1410"/>
      </w:pPr>
      <w:r>
        <w:t>eIDAS</w:t>
      </w:r>
      <w:r>
        <w:tab/>
      </w:r>
      <w:r>
        <w:tab/>
      </w:r>
      <w:r w:rsidRPr="00966DA6">
        <w:t>zkratka pro nařízení Evropské unie č. 910/2014 o elektronické identifikaci a důvěryhodných službách pro elektronické transakce na vnitřním evropském trhu.</w:t>
      </w:r>
    </w:p>
    <w:p w14:paraId="180CDF40" w14:textId="15AB9320" w:rsidR="003D444F" w:rsidRDefault="00E13914" w:rsidP="00FF012F">
      <w:r>
        <w:t>C</w:t>
      </w:r>
      <w:r w:rsidR="003D444F">
        <w:t>MS</w:t>
      </w:r>
      <w:r w:rsidR="003D444F">
        <w:tab/>
      </w:r>
      <w:r w:rsidR="003D444F">
        <w:tab/>
      </w:r>
      <w:r>
        <w:t xml:space="preserve">Content </w:t>
      </w:r>
      <w:r w:rsidR="003D444F">
        <w:t>management system</w:t>
      </w:r>
    </w:p>
    <w:p w14:paraId="40DD628E" w14:textId="77777777" w:rsidR="004A2900" w:rsidRPr="00913A1C" w:rsidRDefault="004A2900" w:rsidP="00FF012F">
      <w:r w:rsidRPr="00913A1C">
        <w:t>HW</w:t>
      </w:r>
      <w:r w:rsidRPr="00913A1C">
        <w:tab/>
      </w:r>
      <w:r w:rsidRPr="00913A1C">
        <w:tab/>
      </w:r>
      <w:r w:rsidR="003E27FB">
        <w:t>H</w:t>
      </w:r>
      <w:r w:rsidRPr="00913A1C">
        <w:t>ardware</w:t>
      </w:r>
    </w:p>
    <w:p w14:paraId="081AC64B" w14:textId="434D8771" w:rsidR="004A2900" w:rsidRPr="00913A1C" w:rsidRDefault="004A2900" w:rsidP="00FF012F">
      <w:r w:rsidRPr="00913A1C">
        <w:t>ICT</w:t>
      </w:r>
      <w:r w:rsidRPr="00913A1C">
        <w:tab/>
      </w:r>
      <w:r w:rsidRPr="00913A1C">
        <w:tab/>
      </w:r>
      <w:r w:rsidR="003E27FB">
        <w:t>I</w:t>
      </w:r>
      <w:r w:rsidRPr="00913A1C">
        <w:t>nformační</w:t>
      </w:r>
      <w:r w:rsidR="00F45956">
        <w:t xml:space="preserve"> a </w:t>
      </w:r>
      <w:r w:rsidRPr="00913A1C">
        <w:t>komunikační technologie</w:t>
      </w:r>
    </w:p>
    <w:p w14:paraId="200B76D5" w14:textId="49B9768F" w:rsidR="00A34E6D" w:rsidRDefault="00A34E6D" w:rsidP="00FF012F">
      <w:r>
        <w:t>IDM</w:t>
      </w:r>
      <w:r>
        <w:tab/>
      </w:r>
      <w:r>
        <w:tab/>
        <w:t xml:space="preserve">Identity management system </w:t>
      </w:r>
    </w:p>
    <w:p w14:paraId="0635E385" w14:textId="78D1B4A1" w:rsidR="004A2900" w:rsidRPr="00913A1C" w:rsidRDefault="004A2900" w:rsidP="00FF012F">
      <w:r w:rsidRPr="00913A1C">
        <w:t>I</w:t>
      </w:r>
      <w:r>
        <w:t>R</w:t>
      </w:r>
      <w:r w:rsidRPr="00913A1C">
        <w:t>OP</w:t>
      </w:r>
      <w:r w:rsidRPr="00913A1C">
        <w:tab/>
      </w:r>
      <w:r w:rsidRPr="00913A1C">
        <w:tab/>
        <w:t xml:space="preserve">Integrovaný </w:t>
      </w:r>
      <w:r>
        <w:t xml:space="preserve">regionální </w:t>
      </w:r>
      <w:r w:rsidRPr="00913A1C">
        <w:t>operační program</w:t>
      </w:r>
    </w:p>
    <w:p w14:paraId="5C66289A" w14:textId="77777777" w:rsidR="004A2900" w:rsidRPr="001C7C4D" w:rsidRDefault="004A2900" w:rsidP="00FF012F">
      <w:r w:rsidRPr="001C7C4D">
        <w:t>IS</w:t>
      </w:r>
      <w:r w:rsidRPr="001C7C4D">
        <w:tab/>
      </w:r>
      <w:r w:rsidRPr="001C7C4D">
        <w:tab/>
      </w:r>
      <w:r w:rsidR="003E27FB">
        <w:t>I</w:t>
      </w:r>
      <w:r w:rsidRPr="001C7C4D">
        <w:t>nformační systém</w:t>
      </w:r>
    </w:p>
    <w:p w14:paraId="56307A21" w14:textId="77777777" w:rsidR="004A2900" w:rsidRPr="001C7C4D" w:rsidRDefault="004A2900" w:rsidP="00FF012F">
      <w:r w:rsidRPr="001C7C4D">
        <w:t>IT</w:t>
      </w:r>
      <w:r w:rsidRPr="001C7C4D">
        <w:tab/>
      </w:r>
      <w:r w:rsidRPr="001C7C4D">
        <w:tab/>
      </w:r>
      <w:r w:rsidR="003E27FB">
        <w:t>I</w:t>
      </w:r>
      <w:r w:rsidRPr="001C7C4D">
        <w:t>nformační technologie</w:t>
      </w:r>
    </w:p>
    <w:p w14:paraId="1CCA2A31" w14:textId="77777777" w:rsidR="004A2900" w:rsidRPr="00E20B82" w:rsidRDefault="004A2900" w:rsidP="00FF012F">
      <w:r w:rsidRPr="00E20B82">
        <w:t>ISVS</w:t>
      </w:r>
      <w:r w:rsidRPr="00E20B82">
        <w:tab/>
      </w:r>
      <w:r w:rsidRPr="00E20B82">
        <w:tab/>
        <w:t>Informační systém veřejné správy</w:t>
      </w:r>
    </w:p>
    <w:p w14:paraId="1D47802B" w14:textId="427BAA19" w:rsidR="00FD4C2A" w:rsidRDefault="00FD4C2A" w:rsidP="00FF012F">
      <w:r>
        <w:t>KVOP</w:t>
      </w:r>
      <w:r>
        <w:tab/>
      </w:r>
      <w:r>
        <w:tab/>
        <w:t>Kancelář veřejného ochránce práv</w:t>
      </w:r>
    </w:p>
    <w:p w14:paraId="5D2314D1" w14:textId="7D1B598D" w:rsidR="00FE50CB" w:rsidRDefault="00FE50CB" w:rsidP="00FF012F">
      <w:r>
        <w:t>RS</w:t>
      </w:r>
      <w:r>
        <w:tab/>
      </w:r>
      <w:r>
        <w:tab/>
        <w:t>redakční systém</w:t>
      </w:r>
    </w:p>
    <w:p w14:paraId="73592232" w14:textId="4DDAC778" w:rsidR="004A2900" w:rsidRPr="0066304D" w:rsidRDefault="004A2900" w:rsidP="00FF012F">
      <w:r w:rsidRPr="0066304D">
        <w:t>SW</w:t>
      </w:r>
      <w:r w:rsidRPr="0066304D">
        <w:tab/>
      </w:r>
      <w:r w:rsidRPr="0066304D">
        <w:tab/>
      </w:r>
      <w:r w:rsidR="003E27FB">
        <w:t>S</w:t>
      </w:r>
      <w:r w:rsidRPr="0066304D">
        <w:t>oftware</w:t>
      </w:r>
    </w:p>
    <w:p w14:paraId="54D3801C" w14:textId="11F4A9BE" w:rsidR="004A2900" w:rsidRDefault="004A2900" w:rsidP="00FF012F">
      <w:pPr>
        <w:rPr>
          <w:rFonts w:cs="Arial"/>
        </w:rPr>
      </w:pPr>
    </w:p>
    <w:sectPr w:rsidR="004A2900" w:rsidSect="003227DF">
      <w:headerReference w:type="default" r:id="rId25"/>
      <w:footerReference w:type="default" r:id="rId26"/>
      <w:footerReference w:type="first" r:id="rId27"/>
      <w:pgSz w:w="11906" w:h="16838" w:code="9"/>
      <w:pgMar w:top="1418" w:right="1134"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992F" w14:textId="77777777" w:rsidR="00F43573" w:rsidRDefault="00F43573">
      <w:r>
        <w:separator/>
      </w:r>
    </w:p>
  </w:endnote>
  <w:endnote w:type="continuationSeparator" w:id="0">
    <w:p w14:paraId="59319874" w14:textId="77777777" w:rsidR="00F43573" w:rsidRDefault="00F43573">
      <w:r>
        <w:continuationSeparator/>
      </w:r>
    </w:p>
  </w:endnote>
  <w:endnote w:type="continuationNotice" w:id="1">
    <w:p w14:paraId="02BB8BF5" w14:textId="77777777" w:rsidR="00F43573" w:rsidRDefault="00F43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etter Gothic Std">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61B4" w14:textId="7F5235A7" w:rsidR="00FC6FAE" w:rsidRDefault="00FC6FAE" w:rsidP="00D14DA0">
    <w:pPr>
      <w:pStyle w:val="Zpat"/>
      <w:rPr>
        <w:noProof/>
      </w:rPr>
    </w:pPr>
    <w:r w:rsidRPr="00EC5787">
      <w:rPr>
        <w:snapToGrid w:val="0"/>
      </w:rPr>
      <w:fldChar w:fldCharType="begin"/>
    </w:r>
    <w:r w:rsidRPr="00EC5787">
      <w:rPr>
        <w:snapToGrid w:val="0"/>
      </w:rPr>
      <w:instrText xml:space="preserve"> FILENAME </w:instrText>
    </w:r>
    <w:r w:rsidRPr="00EC5787">
      <w:rPr>
        <w:snapToGrid w:val="0"/>
      </w:rPr>
      <w:fldChar w:fldCharType="separate"/>
    </w:r>
    <w:r w:rsidR="006A29E7">
      <w:rPr>
        <w:noProof/>
        <w:snapToGrid w:val="0"/>
      </w:rPr>
      <w:t>Příloha č. 1 KVOP V23 Specifikace v10.docx</w:t>
    </w:r>
    <w:r w:rsidRPr="00EC5787">
      <w:rPr>
        <w:snapToGrid w:val="0"/>
      </w:rPr>
      <w:fldChar w:fldCharType="end"/>
    </w:r>
    <w:r>
      <w:rPr>
        <w:snapToGrid w:val="0"/>
        <w:sz w:val="24"/>
      </w:rPr>
      <w:tab/>
    </w:r>
    <w:r>
      <w:rPr>
        <w:snapToGrid w:val="0"/>
        <w:sz w:val="24"/>
      </w:rPr>
      <w:tab/>
    </w:r>
    <w:r w:rsidRPr="00EC5787">
      <w:rPr>
        <w:noProof/>
      </w:rPr>
      <w:fldChar w:fldCharType="begin"/>
    </w:r>
    <w:r w:rsidRPr="00EC5787">
      <w:rPr>
        <w:noProof/>
      </w:rPr>
      <w:instrText xml:space="preserve"> PAGE </w:instrText>
    </w:r>
    <w:r w:rsidRPr="00EC5787">
      <w:rPr>
        <w:noProof/>
      </w:rPr>
      <w:fldChar w:fldCharType="separate"/>
    </w:r>
    <w:r w:rsidR="006A29E7">
      <w:rPr>
        <w:noProof/>
      </w:rPr>
      <w:t>1</w:t>
    </w:r>
    <w:r w:rsidRPr="00EC5787">
      <w:rPr>
        <w:noProof/>
      </w:rPr>
      <w:fldChar w:fldCharType="end"/>
    </w:r>
    <w:r w:rsidRPr="00EC5787">
      <w:rPr>
        <w:noProof/>
        <w:sz w:val="24"/>
      </w:rPr>
      <w:t xml:space="preserve"> </w:t>
    </w:r>
    <w:r w:rsidRPr="00EC5787">
      <w:rPr>
        <w:noProof/>
      </w:rPr>
      <w:t>/</w:t>
    </w:r>
    <w:r w:rsidRPr="00EC5787">
      <w:rPr>
        <w:noProof/>
        <w:sz w:val="24"/>
      </w:rPr>
      <w:t xml:space="preserve"> </w:t>
    </w:r>
    <w:r w:rsidRPr="00EC5787">
      <w:rPr>
        <w:noProof/>
      </w:rPr>
      <w:fldChar w:fldCharType="begin"/>
    </w:r>
    <w:r w:rsidRPr="00EC5787">
      <w:rPr>
        <w:noProof/>
      </w:rPr>
      <w:instrText xml:space="preserve"> NUMPAGES </w:instrText>
    </w:r>
    <w:r w:rsidRPr="00EC5787">
      <w:rPr>
        <w:noProof/>
      </w:rPr>
      <w:fldChar w:fldCharType="separate"/>
    </w:r>
    <w:r w:rsidR="006A29E7">
      <w:rPr>
        <w:noProof/>
      </w:rPr>
      <w:t>12</w:t>
    </w:r>
    <w:r w:rsidRPr="00EC5787">
      <w:rPr>
        <w:noProof/>
      </w:rPr>
      <w:fldChar w:fldCharType="end"/>
    </w:r>
  </w:p>
  <w:p w14:paraId="3BD225E2" w14:textId="706D8447" w:rsidR="00FC6FAE" w:rsidRDefault="00FC6FAE">
    <w:pPr>
      <w:pStyle w:val="Zpat"/>
      <w:pBdr>
        <w:top w:val="single" w:sz="4" w:space="1" w:color="BFBFBF"/>
      </w:pBdr>
      <w:rPr>
        <w:rFonts w:cs="Arial"/>
        <w:szCs w:val="20"/>
      </w:rPr>
    </w:pPr>
    <w:r w:rsidRPr="00311C3E">
      <w:rPr>
        <w:rFonts w:cs="Arial"/>
        <w:i/>
        <w:szCs w:val="20"/>
      </w:rPr>
      <w:t>AJL, s.r.o.</w:t>
    </w:r>
    <w:r w:rsidRPr="00311C3E">
      <w:rPr>
        <w:rFonts w:cs="Arial"/>
        <w:szCs w:val="20"/>
      </w:rPr>
      <w:tab/>
    </w:r>
    <w:r>
      <w:rPr>
        <w:rFonts w:cs="Arial"/>
        <w:szCs w:val="20"/>
      </w:rPr>
      <w:tab/>
      <w:t>www.ajl.cz</w:t>
    </w:r>
    <w:r w:rsidRPr="00311C3E">
      <w:rP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649A" w14:textId="77777777" w:rsidR="00FC6FAE" w:rsidRDefault="00FC6FAE" w:rsidP="00293809">
    <w:pPr>
      <w:pStyle w:val="Zpat"/>
      <w:rPr>
        <w:noProof/>
      </w:rPr>
    </w:pPr>
    <w:r w:rsidRPr="00EC5787">
      <w:rPr>
        <w:snapToGrid w:val="0"/>
      </w:rPr>
      <w:fldChar w:fldCharType="begin"/>
    </w:r>
    <w:r w:rsidRPr="00EC5787">
      <w:rPr>
        <w:snapToGrid w:val="0"/>
      </w:rPr>
      <w:instrText xml:space="preserve"> FILENAME </w:instrText>
    </w:r>
    <w:r w:rsidRPr="00EC5787">
      <w:rPr>
        <w:snapToGrid w:val="0"/>
      </w:rPr>
      <w:fldChar w:fldCharType="separate"/>
    </w:r>
    <w:r>
      <w:rPr>
        <w:noProof/>
        <w:snapToGrid w:val="0"/>
      </w:rPr>
      <w:t>Luhačovice Příloha č. 2 ZD Specifikace 1. část VZ V28 - vydání 1.docx</w:t>
    </w:r>
    <w:r w:rsidRPr="00EC5787">
      <w:rPr>
        <w:snapToGrid w:val="0"/>
      </w:rPr>
      <w:fldChar w:fldCharType="end"/>
    </w:r>
    <w:r w:rsidRPr="00EC5787">
      <w:rPr>
        <w:snapToGrid w:val="0"/>
        <w:sz w:val="24"/>
      </w:rPr>
      <w:tab/>
    </w:r>
    <w:r w:rsidRPr="00EC5787">
      <w:rPr>
        <w:noProof/>
      </w:rPr>
      <w:fldChar w:fldCharType="begin"/>
    </w:r>
    <w:r w:rsidRPr="00EC5787">
      <w:rPr>
        <w:noProof/>
      </w:rPr>
      <w:instrText xml:space="preserve"> PAGE </w:instrText>
    </w:r>
    <w:r w:rsidRPr="00EC5787">
      <w:rPr>
        <w:noProof/>
      </w:rPr>
      <w:fldChar w:fldCharType="separate"/>
    </w:r>
    <w:r>
      <w:rPr>
        <w:noProof/>
      </w:rPr>
      <w:t>5</w:t>
    </w:r>
    <w:r w:rsidRPr="00EC5787">
      <w:rPr>
        <w:noProof/>
      </w:rPr>
      <w:fldChar w:fldCharType="end"/>
    </w:r>
    <w:r w:rsidRPr="00EC5787">
      <w:rPr>
        <w:noProof/>
        <w:sz w:val="24"/>
      </w:rPr>
      <w:t xml:space="preserve"> </w:t>
    </w:r>
    <w:r w:rsidRPr="00EC5787">
      <w:rPr>
        <w:noProof/>
      </w:rPr>
      <w:t>/</w:t>
    </w:r>
    <w:r w:rsidRPr="00EC5787">
      <w:rPr>
        <w:noProof/>
        <w:sz w:val="24"/>
      </w:rPr>
      <w:t xml:space="preserve"> </w:t>
    </w:r>
    <w:r w:rsidRPr="00EC5787">
      <w:rPr>
        <w:noProof/>
      </w:rPr>
      <w:fldChar w:fldCharType="begin"/>
    </w:r>
    <w:r w:rsidRPr="00EC5787">
      <w:rPr>
        <w:noProof/>
      </w:rPr>
      <w:instrText xml:space="preserve"> NUMPAGES </w:instrText>
    </w:r>
    <w:r w:rsidRPr="00EC5787">
      <w:rPr>
        <w:noProof/>
      </w:rPr>
      <w:fldChar w:fldCharType="separate"/>
    </w:r>
    <w:r>
      <w:rPr>
        <w:noProof/>
      </w:rPr>
      <w:t>4</w:t>
    </w:r>
    <w:r w:rsidRPr="00EC5787">
      <w:rPr>
        <w:noProof/>
      </w:rPr>
      <w:fldChar w:fldCharType="end"/>
    </w:r>
  </w:p>
  <w:p w14:paraId="7BBD2F59" w14:textId="77777777" w:rsidR="00FC6FAE" w:rsidRPr="00311C3E" w:rsidRDefault="00FC6FAE" w:rsidP="00311C3E">
    <w:pPr>
      <w:pStyle w:val="Zpat"/>
      <w:pBdr>
        <w:top w:val="single" w:sz="4" w:space="1" w:color="auto"/>
      </w:pBdr>
      <w:rPr>
        <w:rFonts w:cs="Arial"/>
        <w:szCs w:val="20"/>
      </w:rPr>
    </w:pPr>
    <w:r w:rsidRPr="00311C3E">
      <w:rPr>
        <w:rFonts w:cs="Arial"/>
        <w:szCs w:val="20"/>
      </w:rPr>
      <w:t xml:space="preserve">© </w:t>
    </w:r>
    <w:r w:rsidRPr="00311C3E">
      <w:rPr>
        <w:rFonts w:cs="Arial"/>
        <w:i/>
        <w:szCs w:val="20"/>
      </w:rPr>
      <w:t>AJL, s.r.o.</w:t>
    </w:r>
    <w:r w:rsidRPr="00311C3E">
      <w:rPr>
        <w:rFonts w:cs="Arial"/>
        <w:szCs w:val="20"/>
      </w:rPr>
      <w:tab/>
    </w:r>
    <w:r>
      <w:rPr>
        <w:rFonts w:cs="Arial"/>
        <w:szCs w:val="20"/>
      </w:rPr>
      <w:tab/>
      <w:t>www.ajl.cz</w:t>
    </w:r>
    <w:r w:rsidRPr="00311C3E">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17B0" w14:textId="77777777" w:rsidR="00F43573" w:rsidRDefault="00F43573">
      <w:r>
        <w:separator/>
      </w:r>
    </w:p>
  </w:footnote>
  <w:footnote w:type="continuationSeparator" w:id="0">
    <w:p w14:paraId="6C00A839" w14:textId="77777777" w:rsidR="00F43573" w:rsidRDefault="00F43573">
      <w:r>
        <w:continuationSeparator/>
      </w:r>
    </w:p>
  </w:footnote>
  <w:footnote w:type="continuationNotice" w:id="1">
    <w:p w14:paraId="4075FB28" w14:textId="77777777" w:rsidR="00F43573" w:rsidRDefault="00F435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B0AB" w14:textId="77777777" w:rsidR="00FC6FAE" w:rsidRDefault="00FC6FAE" w:rsidP="00FA70CC">
    <w:pPr>
      <w:pStyle w:val="Zhlav"/>
    </w:pPr>
    <w:r>
      <w:tab/>
    </w:r>
  </w:p>
  <w:p w14:paraId="55896144" w14:textId="77777777" w:rsidR="00FC6FAE" w:rsidRPr="00DE56F0" w:rsidRDefault="00FC6FAE">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8C5F5C"/>
    <w:lvl w:ilvl="0">
      <w:start w:val="1"/>
      <w:numFmt w:val="decimal"/>
      <w:pStyle w:val="Nadpis1"/>
      <w:lvlText w:val="%1."/>
      <w:legacy w:legacy="1" w:legacySpace="144" w:legacyIndent="0"/>
      <w:lvlJc w:val="left"/>
      <w:rPr>
        <w:rFonts w:cs="Times New Roman"/>
        <w:u w:val="none"/>
      </w:rPr>
    </w:lvl>
    <w:lvl w:ilvl="1">
      <w:start w:val="1"/>
      <w:numFmt w:val="decimal"/>
      <w:pStyle w:val="Nadpis2"/>
      <w:lvlText w:val="%1.%2."/>
      <w:legacy w:legacy="1" w:legacySpace="144" w:legacyIndent="0"/>
      <w:lvlJc w:val="left"/>
      <w:rPr>
        <w:rFonts w:cs="Times New Roman"/>
        <w:u w:val="none"/>
      </w:rPr>
    </w:lvl>
    <w:lvl w:ilvl="2">
      <w:start w:val="1"/>
      <w:numFmt w:val="decimal"/>
      <w:pStyle w:val="Nadpis3"/>
      <w:lvlText w:val="%1.%2.%3."/>
      <w:legacy w:legacy="1" w:legacySpace="144" w:legacyIndent="0"/>
      <w:lvlJc w:val="left"/>
      <w:rPr>
        <w:rFonts w:cs="Times New Roman"/>
        <w:u w:val="none"/>
      </w:rPr>
    </w:lvl>
    <w:lvl w:ilvl="3">
      <w:start w:val="1"/>
      <w:numFmt w:val="decimal"/>
      <w:pStyle w:val="Nadpis4"/>
      <w:lvlText w:val="%1.%2.%3.%4."/>
      <w:legacy w:legacy="1" w:legacySpace="144" w:legacyIndent="0"/>
      <w:lvlJc w:val="left"/>
      <w:rPr>
        <w:rFonts w:cs="Times New Roman"/>
        <w:u w:val="none"/>
      </w:rPr>
    </w:lvl>
    <w:lvl w:ilvl="4">
      <w:start w:val="1"/>
      <w:numFmt w:val="decimal"/>
      <w:pStyle w:val="Nadpis5"/>
      <w:lvlText w:val="%1.%2.%3.%4.%5."/>
      <w:legacy w:legacy="1" w:legacySpace="144" w:legacyIndent="0"/>
      <w:lvlJc w:val="left"/>
      <w:rPr>
        <w:rFonts w:cs="Times New Roman"/>
        <w:u w:val="none"/>
      </w:rPr>
    </w:lvl>
    <w:lvl w:ilvl="5">
      <w:start w:val="1"/>
      <w:numFmt w:val="decimal"/>
      <w:lvlText w:val="%1.%2.%3.%4.%5.%6."/>
      <w:legacy w:legacy="1" w:legacySpace="144" w:legacyIndent="0"/>
      <w:lvlJc w:val="left"/>
      <w:rPr>
        <w:rFonts w:cs="Times New Roman"/>
        <w:u w:val="none"/>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0DB7A94"/>
    <w:multiLevelType w:val="hybridMultilevel"/>
    <w:tmpl w:val="A37E8212"/>
    <w:lvl w:ilvl="0" w:tplc="606201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364D9A"/>
    <w:multiLevelType w:val="hybridMultilevel"/>
    <w:tmpl w:val="9572C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E76D81"/>
    <w:multiLevelType w:val="hybridMultilevel"/>
    <w:tmpl w:val="5B286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0550EA"/>
    <w:multiLevelType w:val="hybridMultilevel"/>
    <w:tmpl w:val="B484DB74"/>
    <w:lvl w:ilvl="0" w:tplc="554CA39C">
      <w:start w:val="1"/>
      <w:numFmt w:val="lowerLetter"/>
      <w:lvlText w:val="%1)"/>
      <w:lvlJc w:val="left"/>
      <w:pPr>
        <w:ind w:left="705" w:hanging="705"/>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6BE617D"/>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6CE4D08"/>
    <w:multiLevelType w:val="hybridMultilevel"/>
    <w:tmpl w:val="BFB65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E476CB"/>
    <w:multiLevelType w:val="hybridMultilevel"/>
    <w:tmpl w:val="2BA81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8A3A50"/>
    <w:multiLevelType w:val="hybridMultilevel"/>
    <w:tmpl w:val="B1406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B05D3B"/>
    <w:multiLevelType w:val="hybridMultilevel"/>
    <w:tmpl w:val="EB7A3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BB56C6"/>
    <w:multiLevelType w:val="hybridMultilevel"/>
    <w:tmpl w:val="5E2C5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626B8C"/>
    <w:multiLevelType w:val="hybridMultilevel"/>
    <w:tmpl w:val="2EFE3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B795962"/>
    <w:multiLevelType w:val="hybridMultilevel"/>
    <w:tmpl w:val="BE008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C486815"/>
    <w:multiLevelType w:val="hybridMultilevel"/>
    <w:tmpl w:val="C9880B50"/>
    <w:lvl w:ilvl="0" w:tplc="04050001">
      <w:start w:val="1"/>
      <w:numFmt w:val="bullet"/>
      <w:lvlText w:val=""/>
      <w:lvlJc w:val="left"/>
      <w:pPr>
        <w:ind w:left="720" w:hanging="360"/>
      </w:pPr>
      <w:rPr>
        <w:rFonts w:ascii="Symbol" w:hAnsi="Symbol" w:hint="default"/>
      </w:rPr>
    </w:lvl>
    <w:lvl w:ilvl="1" w:tplc="7C0A0780">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E906D62"/>
    <w:multiLevelType w:val="hybridMultilevel"/>
    <w:tmpl w:val="2332A2C8"/>
    <w:lvl w:ilvl="0" w:tplc="E266FA7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0217C09"/>
    <w:multiLevelType w:val="hybridMultilevel"/>
    <w:tmpl w:val="A37E8212"/>
    <w:lvl w:ilvl="0" w:tplc="606201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05A7729"/>
    <w:multiLevelType w:val="hybridMultilevel"/>
    <w:tmpl w:val="5EC292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2F32DCA"/>
    <w:multiLevelType w:val="hybridMultilevel"/>
    <w:tmpl w:val="C7746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40121CA"/>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4564A19"/>
    <w:multiLevelType w:val="hybridMultilevel"/>
    <w:tmpl w:val="A942F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80D70AD"/>
    <w:multiLevelType w:val="hybridMultilevel"/>
    <w:tmpl w:val="C338B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4D7B6C"/>
    <w:multiLevelType w:val="hybridMultilevel"/>
    <w:tmpl w:val="448C0920"/>
    <w:lvl w:ilvl="0" w:tplc="88DCDDD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97D0012"/>
    <w:multiLevelType w:val="hybridMultilevel"/>
    <w:tmpl w:val="D990E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CD85348"/>
    <w:multiLevelType w:val="hybridMultilevel"/>
    <w:tmpl w:val="8B04A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D767919"/>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0B923A6"/>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23187D1E"/>
    <w:multiLevelType w:val="multilevel"/>
    <w:tmpl w:val="BEA2DE1E"/>
    <w:styleLink w:val="PASSeznamodrky"/>
    <w:lvl w:ilvl="0">
      <w:start w:val="1"/>
      <w:numFmt w:val="bullet"/>
      <w:pStyle w:val="PASOdrky"/>
      <w:lvlText w:val=""/>
      <w:lvlJc w:val="left"/>
      <w:pPr>
        <w:ind w:left="454" w:hanging="454"/>
      </w:pPr>
      <w:rPr>
        <w:rFonts w:ascii="Wingdings" w:hAnsi="Wingdings" w:hint="default"/>
      </w:rPr>
    </w:lvl>
    <w:lvl w:ilvl="1">
      <w:start w:val="1"/>
      <w:numFmt w:val="bullet"/>
      <w:lvlText w:val=""/>
      <w:lvlJc w:val="left"/>
      <w:pPr>
        <w:ind w:left="1134" w:hanging="454"/>
      </w:pPr>
      <w:rPr>
        <w:rFonts w:ascii="Symbol" w:hAnsi="Symbol" w:hint="default"/>
        <w:color w:val="auto"/>
      </w:rPr>
    </w:lvl>
    <w:lvl w:ilvl="2">
      <w:start w:val="1"/>
      <w:numFmt w:val="bullet"/>
      <w:lvlText w:val="o"/>
      <w:lvlJc w:val="left"/>
      <w:pPr>
        <w:ind w:left="1814" w:hanging="454"/>
      </w:pPr>
      <w:rPr>
        <w:rFonts w:ascii="Courier New" w:hAnsi="Courier New" w:hint="default"/>
      </w:rPr>
    </w:lvl>
    <w:lvl w:ilvl="3">
      <w:start w:val="1"/>
      <w:numFmt w:val="bullet"/>
      <w:lvlText w:val=""/>
      <w:lvlJc w:val="left"/>
      <w:pPr>
        <w:ind w:left="2494" w:hanging="454"/>
      </w:pPr>
      <w:rPr>
        <w:rFonts w:ascii="Wingdings" w:hAnsi="Wingdings" w:hint="default"/>
      </w:rPr>
    </w:lvl>
    <w:lvl w:ilvl="4">
      <w:start w:val="1"/>
      <w:numFmt w:val="lowerLetter"/>
      <w:lvlText w:val="(%5)"/>
      <w:lvlJc w:val="left"/>
      <w:pPr>
        <w:ind w:left="3174" w:hanging="454"/>
      </w:pPr>
      <w:rPr>
        <w:rFonts w:hint="default"/>
      </w:rPr>
    </w:lvl>
    <w:lvl w:ilvl="5">
      <w:start w:val="1"/>
      <w:numFmt w:val="lowerRoman"/>
      <w:lvlText w:val="(%6)"/>
      <w:lvlJc w:val="left"/>
      <w:pPr>
        <w:ind w:left="3854" w:hanging="454"/>
      </w:pPr>
      <w:rPr>
        <w:rFonts w:hint="default"/>
      </w:rPr>
    </w:lvl>
    <w:lvl w:ilvl="6">
      <w:start w:val="1"/>
      <w:numFmt w:val="decimal"/>
      <w:lvlText w:val="%7."/>
      <w:lvlJc w:val="left"/>
      <w:pPr>
        <w:ind w:left="4534" w:hanging="454"/>
      </w:pPr>
      <w:rPr>
        <w:rFonts w:hint="default"/>
      </w:rPr>
    </w:lvl>
    <w:lvl w:ilvl="7">
      <w:start w:val="1"/>
      <w:numFmt w:val="lowerLetter"/>
      <w:lvlText w:val="%8."/>
      <w:lvlJc w:val="left"/>
      <w:pPr>
        <w:ind w:left="5214" w:hanging="454"/>
      </w:pPr>
      <w:rPr>
        <w:rFonts w:hint="default"/>
      </w:rPr>
    </w:lvl>
    <w:lvl w:ilvl="8">
      <w:start w:val="1"/>
      <w:numFmt w:val="lowerRoman"/>
      <w:lvlText w:val="%9."/>
      <w:lvlJc w:val="left"/>
      <w:pPr>
        <w:ind w:left="5894" w:hanging="454"/>
      </w:pPr>
      <w:rPr>
        <w:rFonts w:hint="default"/>
      </w:rPr>
    </w:lvl>
  </w:abstractNum>
  <w:abstractNum w:abstractNumId="27" w15:restartNumberingAfterBreak="0">
    <w:nsid w:val="252F2715"/>
    <w:multiLevelType w:val="hybridMultilevel"/>
    <w:tmpl w:val="26063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A3D1335"/>
    <w:multiLevelType w:val="hybridMultilevel"/>
    <w:tmpl w:val="3EB2C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B267E42"/>
    <w:multiLevelType w:val="hybridMultilevel"/>
    <w:tmpl w:val="CDD615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A05486"/>
    <w:multiLevelType w:val="hybridMultilevel"/>
    <w:tmpl w:val="CE541BF2"/>
    <w:lvl w:ilvl="0" w:tplc="7362F332">
      <w:start w:val="2"/>
      <w:numFmt w:val="bullet"/>
      <w:lvlText w:val="-"/>
      <w:lvlJc w:val="left"/>
      <w:pPr>
        <w:ind w:left="720" w:hanging="360"/>
      </w:pPr>
      <w:rPr>
        <w:rFonts w:ascii="Arial" w:eastAsia="Times New Roman" w:hAnsi="Aria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1CA4653"/>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333A7033"/>
    <w:multiLevelType w:val="hybridMultilevel"/>
    <w:tmpl w:val="5680F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5041B5C"/>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358B6453"/>
    <w:multiLevelType w:val="hybridMultilevel"/>
    <w:tmpl w:val="3CDC1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5C50E6E"/>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383A5921"/>
    <w:multiLevelType w:val="hybridMultilevel"/>
    <w:tmpl w:val="2D42BF0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39C8667B"/>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3AE939BB"/>
    <w:multiLevelType w:val="hybridMultilevel"/>
    <w:tmpl w:val="F0163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D2576E5"/>
    <w:multiLevelType w:val="hybridMultilevel"/>
    <w:tmpl w:val="E7E03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DD83F56"/>
    <w:multiLevelType w:val="hybridMultilevel"/>
    <w:tmpl w:val="1F0ED49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41" w15:restartNumberingAfterBreak="0">
    <w:nsid w:val="43FD00BF"/>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61E408A"/>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47264A0F"/>
    <w:multiLevelType w:val="hybridMultilevel"/>
    <w:tmpl w:val="C5F87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7610FCC"/>
    <w:multiLevelType w:val="hybridMultilevel"/>
    <w:tmpl w:val="5BEE0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8B806A5"/>
    <w:multiLevelType w:val="hybridMultilevel"/>
    <w:tmpl w:val="27066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9D94C2E"/>
    <w:multiLevelType w:val="hybridMultilevel"/>
    <w:tmpl w:val="A480345E"/>
    <w:lvl w:ilvl="0" w:tplc="34202F80">
      <w:numFmt w:val="bullet"/>
      <w:lvlText w:val="•"/>
      <w:lvlJc w:val="left"/>
      <w:pPr>
        <w:ind w:left="1065" w:hanging="705"/>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B583659"/>
    <w:multiLevelType w:val="hybridMultilevel"/>
    <w:tmpl w:val="A37E8212"/>
    <w:lvl w:ilvl="0" w:tplc="606201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4DC83B76"/>
    <w:multiLevelType w:val="hybridMultilevel"/>
    <w:tmpl w:val="6BA637BC"/>
    <w:lvl w:ilvl="0" w:tplc="418E50C2">
      <w:start w:val="1"/>
      <w:numFmt w:val="decimal"/>
      <w:pStyle w:val="Odrka-rove1"/>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4E694DB7"/>
    <w:multiLevelType w:val="hybridMultilevel"/>
    <w:tmpl w:val="4F968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F24546D"/>
    <w:multiLevelType w:val="hybridMultilevel"/>
    <w:tmpl w:val="1EBA10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FB46BCF"/>
    <w:multiLevelType w:val="hybridMultilevel"/>
    <w:tmpl w:val="433E2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1FE3ABE"/>
    <w:multiLevelType w:val="hybridMultilevel"/>
    <w:tmpl w:val="A6C0C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2D8748F"/>
    <w:multiLevelType w:val="hybridMultilevel"/>
    <w:tmpl w:val="B56A15EC"/>
    <w:lvl w:ilvl="0" w:tplc="68A029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531D5268"/>
    <w:multiLevelType w:val="hybridMultilevel"/>
    <w:tmpl w:val="4CE0977A"/>
    <w:lvl w:ilvl="0" w:tplc="7362F332">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36C2DD7"/>
    <w:multiLevelType w:val="hybridMultilevel"/>
    <w:tmpl w:val="9B2ED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5200627"/>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5667720E"/>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15:restartNumberingAfterBreak="0">
    <w:nsid w:val="568C02E3"/>
    <w:multiLevelType w:val="hybridMultilevel"/>
    <w:tmpl w:val="D1B80A8C"/>
    <w:lvl w:ilvl="0" w:tplc="7362F332">
      <w:start w:val="2"/>
      <w:numFmt w:val="bullet"/>
      <w:lvlText w:val="-"/>
      <w:lvlJc w:val="left"/>
      <w:pPr>
        <w:ind w:left="720" w:hanging="360"/>
      </w:pPr>
      <w:rPr>
        <w:rFonts w:ascii="Arial" w:eastAsia="Times New Roman" w:hAnsi="Aria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81560B7"/>
    <w:multiLevelType w:val="hybridMultilevel"/>
    <w:tmpl w:val="4BAA2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8B55497"/>
    <w:multiLevelType w:val="hybridMultilevel"/>
    <w:tmpl w:val="CE009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8E3425B"/>
    <w:multiLevelType w:val="hybridMultilevel"/>
    <w:tmpl w:val="D804D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B465927"/>
    <w:multiLevelType w:val="hybridMultilevel"/>
    <w:tmpl w:val="0DB67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BD66267"/>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4" w15:restartNumberingAfterBreak="0">
    <w:nsid w:val="5CC83829"/>
    <w:multiLevelType w:val="hybridMultilevel"/>
    <w:tmpl w:val="9014B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E1D5A1F"/>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15:restartNumberingAfterBreak="0">
    <w:nsid w:val="62494C0F"/>
    <w:multiLevelType w:val="hybridMultilevel"/>
    <w:tmpl w:val="AC94458A"/>
    <w:lvl w:ilvl="0" w:tplc="E94A551C">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4834939"/>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15:restartNumberingAfterBreak="0">
    <w:nsid w:val="6B986ED1"/>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9" w15:restartNumberingAfterBreak="0">
    <w:nsid w:val="6C8B5361"/>
    <w:multiLevelType w:val="hybridMultilevel"/>
    <w:tmpl w:val="FBD26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E742FF4"/>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1" w15:restartNumberingAfterBreak="0">
    <w:nsid w:val="6EA32266"/>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2" w15:restartNumberingAfterBreak="0">
    <w:nsid w:val="6FE147AA"/>
    <w:multiLevelType w:val="hybridMultilevel"/>
    <w:tmpl w:val="145A30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178469F"/>
    <w:multiLevelType w:val="hybridMultilevel"/>
    <w:tmpl w:val="0DA85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1BE6145"/>
    <w:multiLevelType w:val="hybridMultilevel"/>
    <w:tmpl w:val="EA5ED10A"/>
    <w:lvl w:ilvl="0" w:tplc="B442C63C">
      <w:start w:val="1"/>
      <w:numFmt w:val="bullet"/>
      <w:pStyle w:val="Odrky"/>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37D6346"/>
    <w:multiLevelType w:val="hybridMultilevel"/>
    <w:tmpl w:val="2EBC47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DC16F8"/>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7" w15:restartNumberingAfterBreak="0">
    <w:nsid w:val="74DD1177"/>
    <w:multiLevelType w:val="hybridMultilevel"/>
    <w:tmpl w:val="81C4C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5924103"/>
    <w:multiLevelType w:val="hybridMultilevel"/>
    <w:tmpl w:val="8DAC7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5E75DBE"/>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0" w15:restartNumberingAfterBreak="0">
    <w:nsid w:val="78B46142"/>
    <w:multiLevelType w:val="hybridMultilevel"/>
    <w:tmpl w:val="EDDCC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8F238FD"/>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2" w15:restartNumberingAfterBreak="0">
    <w:nsid w:val="79CC5289"/>
    <w:multiLevelType w:val="hybridMultilevel"/>
    <w:tmpl w:val="D8A60FE4"/>
    <w:lvl w:ilvl="0" w:tplc="DBD658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3" w15:restartNumberingAfterBreak="0">
    <w:nsid w:val="7B22264C"/>
    <w:multiLevelType w:val="hybridMultilevel"/>
    <w:tmpl w:val="E74A95F6"/>
    <w:lvl w:ilvl="0" w:tplc="04050005">
      <w:start w:val="1"/>
      <w:numFmt w:val="bullet"/>
      <w:lvlText w:val=""/>
      <w:lvlJc w:val="left"/>
      <w:pPr>
        <w:tabs>
          <w:tab w:val="num" w:pos="470"/>
        </w:tabs>
        <w:ind w:left="470" w:hanging="360"/>
      </w:pPr>
      <w:rPr>
        <w:rFonts w:ascii="Wingdings" w:hAnsi="Wingdings" w:hint="default"/>
        <w:b/>
        <w:i w:val="0"/>
        <w:color w:val="29166F"/>
      </w:rPr>
    </w:lvl>
    <w:lvl w:ilvl="1" w:tplc="55A4E5A0">
      <w:start w:val="1"/>
      <w:numFmt w:val="bullet"/>
      <w:pStyle w:val="Seznam-2"/>
      <w:lvlText w:val="›"/>
      <w:lvlJc w:val="left"/>
      <w:pPr>
        <w:ind w:left="1080" w:hanging="360"/>
      </w:pPr>
      <w:rPr>
        <w:rFonts w:ascii="Letter Gothic Std" w:hAnsi="Letter Gothic Std" w:hint="default"/>
        <w:b/>
        <w:i w:val="0"/>
        <w:color w:val="475A8D"/>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84" w15:restartNumberingAfterBreak="0">
    <w:nsid w:val="7BB93A11"/>
    <w:multiLevelType w:val="hybridMultilevel"/>
    <w:tmpl w:val="C08E8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CEF1DDE"/>
    <w:multiLevelType w:val="hybridMultilevel"/>
    <w:tmpl w:val="2AAC9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4"/>
  </w:num>
  <w:num w:numId="4">
    <w:abstractNumId w:val="83"/>
  </w:num>
  <w:num w:numId="5">
    <w:abstractNumId w:val="18"/>
  </w:num>
  <w:num w:numId="6">
    <w:abstractNumId w:val="53"/>
  </w:num>
  <w:num w:numId="7">
    <w:abstractNumId w:val="54"/>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7"/>
  </w:num>
  <w:num w:numId="11">
    <w:abstractNumId w:val="81"/>
  </w:num>
  <w:num w:numId="12">
    <w:abstractNumId w:val="5"/>
  </w:num>
  <w:num w:numId="13">
    <w:abstractNumId w:val="46"/>
  </w:num>
  <w:num w:numId="14">
    <w:abstractNumId w:val="58"/>
  </w:num>
  <w:num w:numId="15">
    <w:abstractNumId w:val="30"/>
  </w:num>
  <w:num w:numId="16">
    <w:abstractNumId w:val="35"/>
  </w:num>
  <w:num w:numId="17">
    <w:abstractNumId w:val="49"/>
  </w:num>
  <w:num w:numId="18">
    <w:abstractNumId w:val="75"/>
  </w:num>
  <w:num w:numId="19">
    <w:abstractNumId w:val="50"/>
  </w:num>
  <w:num w:numId="20">
    <w:abstractNumId w:val="32"/>
  </w:num>
  <w:num w:numId="21">
    <w:abstractNumId w:val="29"/>
  </w:num>
  <w:num w:numId="22">
    <w:abstractNumId w:val="8"/>
  </w:num>
  <w:num w:numId="23">
    <w:abstractNumId w:val="69"/>
  </w:num>
  <w:num w:numId="24">
    <w:abstractNumId w:val="85"/>
  </w:num>
  <w:num w:numId="25">
    <w:abstractNumId w:val="51"/>
  </w:num>
  <w:num w:numId="26">
    <w:abstractNumId w:val="16"/>
  </w:num>
  <w:num w:numId="27">
    <w:abstractNumId w:val="7"/>
  </w:num>
  <w:num w:numId="28">
    <w:abstractNumId w:val="2"/>
  </w:num>
  <w:num w:numId="29">
    <w:abstractNumId w:val="11"/>
  </w:num>
  <w:num w:numId="30">
    <w:abstractNumId w:val="17"/>
  </w:num>
  <w:num w:numId="31">
    <w:abstractNumId w:val="23"/>
  </w:num>
  <w:num w:numId="32">
    <w:abstractNumId w:val="13"/>
  </w:num>
  <w:num w:numId="33">
    <w:abstractNumId w:val="37"/>
  </w:num>
  <w:num w:numId="34">
    <w:abstractNumId w:val="31"/>
  </w:num>
  <w:num w:numId="35">
    <w:abstractNumId w:val="36"/>
  </w:num>
  <w:num w:numId="36">
    <w:abstractNumId w:val="68"/>
  </w:num>
  <w:num w:numId="37">
    <w:abstractNumId w:val="28"/>
  </w:num>
  <w:num w:numId="38">
    <w:abstractNumId w:val="34"/>
  </w:num>
  <w:num w:numId="39">
    <w:abstractNumId w:val="55"/>
  </w:num>
  <w:num w:numId="40">
    <w:abstractNumId w:val="6"/>
  </w:num>
  <w:num w:numId="41">
    <w:abstractNumId w:val="76"/>
  </w:num>
  <w:num w:numId="42">
    <w:abstractNumId w:val="41"/>
  </w:num>
  <w:num w:numId="43">
    <w:abstractNumId w:val="43"/>
  </w:num>
  <w:num w:numId="44">
    <w:abstractNumId w:val="33"/>
  </w:num>
  <w:num w:numId="45">
    <w:abstractNumId w:val="40"/>
  </w:num>
  <w:num w:numId="46">
    <w:abstractNumId w:val="72"/>
  </w:num>
  <w:num w:numId="47">
    <w:abstractNumId w:val="59"/>
  </w:num>
  <w:num w:numId="48">
    <w:abstractNumId w:val="20"/>
  </w:num>
  <w:num w:numId="49">
    <w:abstractNumId w:val="12"/>
  </w:num>
  <w:num w:numId="50">
    <w:abstractNumId w:val="24"/>
  </w:num>
  <w:num w:numId="51">
    <w:abstractNumId w:val="44"/>
  </w:num>
  <w:num w:numId="52">
    <w:abstractNumId w:val="79"/>
  </w:num>
  <w:num w:numId="53">
    <w:abstractNumId w:val="27"/>
  </w:num>
  <w:num w:numId="54">
    <w:abstractNumId w:val="82"/>
  </w:num>
  <w:num w:numId="55">
    <w:abstractNumId w:val="38"/>
  </w:num>
  <w:num w:numId="56">
    <w:abstractNumId w:val="61"/>
  </w:num>
  <w:num w:numId="57">
    <w:abstractNumId w:val="62"/>
  </w:num>
  <w:num w:numId="58">
    <w:abstractNumId w:val="63"/>
  </w:num>
  <w:num w:numId="59">
    <w:abstractNumId w:val="60"/>
  </w:num>
  <w:num w:numId="60">
    <w:abstractNumId w:val="80"/>
  </w:num>
  <w:num w:numId="61">
    <w:abstractNumId w:val="65"/>
  </w:num>
  <w:num w:numId="62">
    <w:abstractNumId w:val="70"/>
  </w:num>
  <w:num w:numId="63">
    <w:abstractNumId w:val="77"/>
  </w:num>
  <w:num w:numId="64">
    <w:abstractNumId w:val="67"/>
  </w:num>
  <w:num w:numId="65">
    <w:abstractNumId w:val="10"/>
  </w:num>
  <w:num w:numId="66">
    <w:abstractNumId w:val="22"/>
  </w:num>
  <w:num w:numId="67">
    <w:abstractNumId w:val="9"/>
  </w:num>
  <w:num w:numId="68">
    <w:abstractNumId w:val="52"/>
  </w:num>
  <w:num w:numId="69">
    <w:abstractNumId w:val="84"/>
  </w:num>
  <w:num w:numId="70">
    <w:abstractNumId w:val="21"/>
  </w:num>
  <w:num w:numId="71">
    <w:abstractNumId w:val="42"/>
  </w:num>
  <w:num w:numId="72">
    <w:abstractNumId w:val="71"/>
  </w:num>
  <w:num w:numId="73">
    <w:abstractNumId w:val="56"/>
  </w:num>
  <w:num w:numId="74">
    <w:abstractNumId w:val="25"/>
  </w:num>
  <w:num w:numId="75">
    <w:abstractNumId w:val="73"/>
  </w:num>
  <w:num w:numId="76">
    <w:abstractNumId w:val="19"/>
  </w:num>
  <w:num w:numId="77">
    <w:abstractNumId w:val="64"/>
  </w:num>
  <w:num w:numId="78">
    <w:abstractNumId w:val="78"/>
  </w:num>
  <w:num w:numId="79">
    <w:abstractNumId w:val="39"/>
  </w:num>
  <w:num w:numId="80">
    <w:abstractNumId w:val="45"/>
  </w:num>
  <w:num w:numId="81">
    <w:abstractNumId w:val="4"/>
  </w:num>
  <w:num w:numId="82">
    <w:abstractNumId w:val="15"/>
  </w:num>
  <w:num w:numId="83">
    <w:abstractNumId w:val="47"/>
  </w:num>
  <w:num w:numId="84">
    <w:abstractNumId w:val="1"/>
  </w:num>
  <w:num w:numId="85">
    <w:abstractNumId w:val="3"/>
  </w:num>
  <w:num w:numId="86">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97A99"/>
    <w:rsid w:val="00000185"/>
    <w:rsid w:val="00000AC6"/>
    <w:rsid w:val="00000DC5"/>
    <w:rsid w:val="0000168A"/>
    <w:rsid w:val="000017C7"/>
    <w:rsid w:val="00001F79"/>
    <w:rsid w:val="0000202E"/>
    <w:rsid w:val="00002044"/>
    <w:rsid w:val="00003265"/>
    <w:rsid w:val="0000352F"/>
    <w:rsid w:val="0000365E"/>
    <w:rsid w:val="00003E1F"/>
    <w:rsid w:val="0000408E"/>
    <w:rsid w:val="00004214"/>
    <w:rsid w:val="00004353"/>
    <w:rsid w:val="00004620"/>
    <w:rsid w:val="00005179"/>
    <w:rsid w:val="00005558"/>
    <w:rsid w:val="00005BB4"/>
    <w:rsid w:val="0000601C"/>
    <w:rsid w:val="00006906"/>
    <w:rsid w:val="00006B72"/>
    <w:rsid w:val="000071B6"/>
    <w:rsid w:val="00007AA2"/>
    <w:rsid w:val="00010259"/>
    <w:rsid w:val="00010827"/>
    <w:rsid w:val="00010AF8"/>
    <w:rsid w:val="00010DC0"/>
    <w:rsid w:val="00010E5E"/>
    <w:rsid w:val="00010F4B"/>
    <w:rsid w:val="00011078"/>
    <w:rsid w:val="000122E5"/>
    <w:rsid w:val="00013D12"/>
    <w:rsid w:val="0001454E"/>
    <w:rsid w:val="000148D1"/>
    <w:rsid w:val="0001515D"/>
    <w:rsid w:val="000155F1"/>
    <w:rsid w:val="000158DC"/>
    <w:rsid w:val="00015CCF"/>
    <w:rsid w:val="00015DF9"/>
    <w:rsid w:val="00015F14"/>
    <w:rsid w:val="00016707"/>
    <w:rsid w:val="0001719C"/>
    <w:rsid w:val="000178A9"/>
    <w:rsid w:val="000179C3"/>
    <w:rsid w:val="00020340"/>
    <w:rsid w:val="00020D39"/>
    <w:rsid w:val="000213F2"/>
    <w:rsid w:val="00021B94"/>
    <w:rsid w:val="000225E1"/>
    <w:rsid w:val="000231E8"/>
    <w:rsid w:val="00023821"/>
    <w:rsid w:val="0002394A"/>
    <w:rsid w:val="00023A52"/>
    <w:rsid w:val="00023BFC"/>
    <w:rsid w:val="00023CE8"/>
    <w:rsid w:val="00023E12"/>
    <w:rsid w:val="00024913"/>
    <w:rsid w:val="00024FD0"/>
    <w:rsid w:val="00025987"/>
    <w:rsid w:val="00026466"/>
    <w:rsid w:val="0002690D"/>
    <w:rsid w:val="000309E1"/>
    <w:rsid w:val="00030BBF"/>
    <w:rsid w:val="00032316"/>
    <w:rsid w:val="00032B64"/>
    <w:rsid w:val="00032C73"/>
    <w:rsid w:val="00032CCC"/>
    <w:rsid w:val="0003334C"/>
    <w:rsid w:val="00033676"/>
    <w:rsid w:val="00034ED9"/>
    <w:rsid w:val="00034F2C"/>
    <w:rsid w:val="000352CA"/>
    <w:rsid w:val="000361EA"/>
    <w:rsid w:val="00037487"/>
    <w:rsid w:val="0003796B"/>
    <w:rsid w:val="00040527"/>
    <w:rsid w:val="00040BB0"/>
    <w:rsid w:val="00041124"/>
    <w:rsid w:val="00041B15"/>
    <w:rsid w:val="00041B6B"/>
    <w:rsid w:val="000426B4"/>
    <w:rsid w:val="00042E8A"/>
    <w:rsid w:val="00043453"/>
    <w:rsid w:val="00043880"/>
    <w:rsid w:val="000447A8"/>
    <w:rsid w:val="000447C1"/>
    <w:rsid w:val="00044FBB"/>
    <w:rsid w:val="00045412"/>
    <w:rsid w:val="00046024"/>
    <w:rsid w:val="000460D1"/>
    <w:rsid w:val="000467F8"/>
    <w:rsid w:val="00047146"/>
    <w:rsid w:val="00047DA0"/>
    <w:rsid w:val="000512C6"/>
    <w:rsid w:val="000518A2"/>
    <w:rsid w:val="00052453"/>
    <w:rsid w:val="00052A81"/>
    <w:rsid w:val="0005377E"/>
    <w:rsid w:val="00054B0A"/>
    <w:rsid w:val="0005503E"/>
    <w:rsid w:val="00055434"/>
    <w:rsid w:val="000554EF"/>
    <w:rsid w:val="0005553F"/>
    <w:rsid w:val="0005555E"/>
    <w:rsid w:val="00055B64"/>
    <w:rsid w:val="0005644F"/>
    <w:rsid w:val="00057EA7"/>
    <w:rsid w:val="000611CB"/>
    <w:rsid w:val="00061A9E"/>
    <w:rsid w:val="00061CC0"/>
    <w:rsid w:val="00061D18"/>
    <w:rsid w:val="00061F64"/>
    <w:rsid w:val="00062981"/>
    <w:rsid w:val="00062C60"/>
    <w:rsid w:val="00063746"/>
    <w:rsid w:val="00064DC7"/>
    <w:rsid w:val="000665D2"/>
    <w:rsid w:val="00066893"/>
    <w:rsid w:val="00066E1E"/>
    <w:rsid w:val="00067185"/>
    <w:rsid w:val="00067E26"/>
    <w:rsid w:val="00070603"/>
    <w:rsid w:val="00070F1B"/>
    <w:rsid w:val="00071355"/>
    <w:rsid w:val="000716B4"/>
    <w:rsid w:val="00071E2B"/>
    <w:rsid w:val="00071E32"/>
    <w:rsid w:val="00072265"/>
    <w:rsid w:val="0007382E"/>
    <w:rsid w:val="000738E4"/>
    <w:rsid w:val="00073940"/>
    <w:rsid w:val="0007499C"/>
    <w:rsid w:val="00076181"/>
    <w:rsid w:val="0007644C"/>
    <w:rsid w:val="00077207"/>
    <w:rsid w:val="0007797C"/>
    <w:rsid w:val="000779C7"/>
    <w:rsid w:val="00077EA6"/>
    <w:rsid w:val="00080896"/>
    <w:rsid w:val="0008107B"/>
    <w:rsid w:val="0008196D"/>
    <w:rsid w:val="0008233E"/>
    <w:rsid w:val="00082446"/>
    <w:rsid w:val="00082967"/>
    <w:rsid w:val="00082C8B"/>
    <w:rsid w:val="00084231"/>
    <w:rsid w:val="00084AEC"/>
    <w:rsid w:val="000856BB"/>
    <w:rsid w:val="00086310"/>
    <w:rsid w:val="000866E3"/>
    <w:rsid w:val="00086A69"/>
    <w:rsid w:val="00087596"/>
    <w:rsid w:val="00087675"/>
    <w:rsid w:val="00087E8B"/>
    <w:rsid w:val="00090D7C"/>
    <w:rsid w:val="00091164"/>
    <w:rsid w:val="0009132D"/>
    <w:rsid w:val="000917D0"/>
    <w:rsid w:val="00091E48"/>
    <w:rsid w:val="000938FF"/>
    <w:rsid w:val="00093BF2"/>
    <w:rsid w:val="000940ED"/>
    <w:rsid w:val="00094C85"/>
    <w:rsid w:val="00094DC6"/>
    <w:rsid w:val="00094E76"/>
    <w:rsid w:val="00095B6D"/>
    <w:rsid w:val="00096877"/>
    <w:rsid w:val="00097FBA"/>
    <w:rsid w:val="000A0277"/>
    <w:rsid w:val="000A1F98"/>
    <w:rsid w:val="000A241D"/>
    <w:rsid w:val="000A4395"/>
    <w:rsid w:val="000A4581"/>
    <w:rsid w:val="000A6217"/>
    <w:rsid w:val="000A6249"/>
    <w:rsid w:val="000A65D4"/>
    <w:rsid w:val="000A7C49"/>
    <w:rsid w:val="000A7CE1"/>
    <w:rsid w:val="000B082E"/>
    <w:rsid w:val="000B0BF4"/>
    <w:rsid w:val="000B0CF0"/>
    <w:rsid w:val="000B24FB"/>
    <w:rsid w:val="000B3001"/>
    <w:rsid w:val="000B30D4"/>
    <w:rsid w:val="000B43FC"/>
    <w:rsid w:val="000B4DB4"/>
    <w:rsid w:val="000B5A28"/>
    <w:rsid w:val="000B5E01"/>
    <w:rsid w:val="000B63BD"/>
    <w:rsid w:val="000B64A2"/>
    <w:rsid w:val="000B6AB1"/>
    <w:rsid w:val="000B73BB"/>
    <w:rsid w:val="000C035C"/>
    <w:rsid w:val="000C0601"/>
    <w:rsid w:val="000C078A"/>
    <w:rsid w:val="000C09C4"/>
    <w:rsid w:val="000C0EFA"/>
    <w:rsid w:val="000C10B1"/>
    <w:rsid w:val="000C28DB"/>
    <w:rsid w:val="000C2DFE"/>
    <w:rsid w:val="000C3330"/>
    <w:rsid w:val="000C3E62"/>
    <w:rsid w:val="000C4611"/>
    <w:rsid w:val="000C47B7"/>
    <w:rsid w:val="000C47BA"/>
    <w:rsid w:val="000C4C2F"/>
    <w:rsid w:val="000C5099"/>
    <w:rsid w:val="000C561E"/>
    <w:rsid w:val="000C57B8"/>
    <w:rsid w:val="000C5EA3"/>
    <w:rsid w:val="000C6248"/>
    <w:rsid w:val="000C6504"/>
    <w:rsid w:val="000C673B"/>
    <w:rsid w:val="000C686D"/>
    <w:rsid w:val="000C7D45"/>
    <w:rsid w:val="000D04FA"/>
    <w:rsid w:val="000D100C"/>
    <w:rsid w:val="000D10C6"/>
    <w:rsid w:val="000D2D02"/>
    <w:rsid w:val="000D3A92"/>
    <w:rsid w:val="000D3CBC"/>
    <w:rsid w:val="000D3FD9"/>
    <w:rsid w:val="000D4D67"/>
    <w:rsid w:val="000D50D2"/>
    <w:rsid w:val="000D5560"/>
    <w:rsid w:val="000D62B0"/>
    <w:rsid w:val="000D6409"/>
    <w:rsid w:val="000D710E"/>
    <w:rsid w:val="000D7624"/>
    <w:rsid w:val="000D781B"/>
    <w:rsid w:val="000D79BE"/>
    <w:rsid w:val="000D7FF2"/>
    <w:rsid w:val="000E03B1"/>
    <w:rsid w:val="000E053C"/>
    <w:rsid w:val="000E06FA"/>
    <w:rsid w:val="000E11B4"/>
    <w:rsid w:val="000E20B7"/>
    <w:rsid w:val="000E2AD2"/>
    <w:rsid w:val="000E306B"/>
    <w:rsid w:val="000E3E53"/>
    <w:rsid w:val="000E46EB"/>
    <w:rsid w:val="000E4923"/>
    <w:rsid w:val="000E5F67"/>
    <w:rsid w:val="000E64D3"/>
    <w:rsid w:val="000E7233"/>
    <w:rsid w:val="000E7278"/>
    <w:rsid w:val="000E74B8"/>
    <w:rsid w:val="000E7524"/>
    <w:rsid w:val="000E79A4"/>
    <w:rsid w:val="000F01CC"/>
    <w:rsid w:val="000F093C"/>
    <w:rsid w:val="000F0CAD"/>
    <w:rsid w:val="000F146F"/>
    <w:rsid w:val="000F2F68"/>
    <w:rsid w:val="000F2FAA"/>
    <w:rsid w:val="000F3B9E"/>
    <w:rsid w:val="000F3C7A"/>
    <w:rsid w:val="000F42F5"/>
    <w:rsid w:val="000F4395"/>
    <w:rsid w:val="000F467E"/>
    <w:rsid w:val="000F4CFD"/>
    <w:rsid w:val="000F5CD3"/>
    <w:rsid w:val="000F6D89"/>
    <w:rsid w:val="000F7714"/>
    <w:rsid w:val="000F7CBC"/>
    <w:rsid w:val="00100C80"/>
    <w:rsid w:val="00101589"/>
    <w:rsid w:val="00101925"/>
    <w:rsid w:val="00101ABE"/>
    <w:rsid w:val="00102F72"/>
    <w:rsid w:val="0010331B"/>
    <w:rsid w:val="00103E2E"/>
    <w:rsid w:val="00103ECE"/>
    <w:rsid w:val="00104299"/>
    <w:rsid w:val="00104B29"/>
    <w:rsid w:val="00104DD5"/>
    <w:rsid w:val="00105AE5"/>
    <w:rsid w:val="00106265"/>
    <w:rsid w:val="00106373"/>
    <w:rsid w:val="00106857"/>
    <w:rsid w:val="00106B2C"/>
    <w:rsid w:val="00106D34"/>
    <w:rsid w:val="00107896"/>
    <w:rsid w:val="00107BF6"/>
    <w:rsid w:val="0011078A"/>
    <w:rsid w:val="00110988"/>
    <w:rsid w:val="0011144F"/>
    <w:rsid w:val="00111452"/>
    <w:rsid w:val="0011179F"/>
    <w:rsid w:val="00111A40"/>
    <w:rsid w:val="00112385"/>
    <w:rsid w:val="001124E1"/>
    <w:rsid w:val="001126CF"/>
    <w:rsid w:val="001136E9"/>
    <w:rsid w:val="0011439F"/>
    <w:rsid w:val="001144D0"/>
    <w:rsid w:val="00114740"/>
    <w:rsid w:val="0011534A"/>
    <w:rsid w:val="00115D8E"/>
    <w:rsid w:val="001167E6"/>
    <w:rsid w:val="00116FC8"/>
    <w:rsid w:val="00117060"/>
    <w:rsid w:val="00117170"/>
    <w:rsid w:val="00117357"/>
    <w:rsid w:val="001177AC"/>
    <w:rsid w:val="00120313"/>
    <w:rsid w:val="001212B1"/>
    <w:rsid w:val="00121B48"/>
    <w:rsid w:val="00121D04"/>
    <w:rsid w:val="00122B87"/>
    <w:rsid w:val="0012449D"/>
    <w:rsid w:val="00125543"/>
    <w:rsid w:val="001273B0"/>
    <w:rsid w:val="00127B12"/>
    <w:rsid w:val="00130104"/>
    <w:rsid w:val="0013034D"/>
    <w:rsid w:val="0013123D"/>
    <w:rsid w:val="001316C1"/>
    <w:rsid w:val="001321C3"/>
    <w:rsid w:val="001325D8"/>
    <w:rsid w:val="00132C36"/>
    <w:rsid w:val="00133212"/>
    <w:rsid w:val="00133338"/>
    <w:rsid w:val="00133554"/>
    <w:rsid w:val="001338EF"/>
    <w:rsid w:val="0013442A"/>
    <w:rsid w:val="00134C9A"/>
    <w:rsid w:val="00135166"/>
    <w:rsid w:val="001353C0"/>
    <w:rsid w:val="001361CF"/>
    <w:rsid w:val="001362B5"/>
    <w:rsid w:val="001376C9"/>
    <w:rsid w:val="00137D15"/>
    <w:rsid w:val="00137D9E"/>
    <w:rsid w:val="00140BEE"/>
    <w:rsid w:val="00140F20"/>
    <w:rsid w:val="00141115"/>
    <w:rsid w:val="00141488"/>
    <w:rsid w:val="00141644"/>
    <w:rsid w:val="001416B5"/>
    <w:rsid w:val="0014195D"/>
    <w:rsid w:val="00141A92"/>
    <w:rsid w:val="00142997"/>
    <w:rsid w:val="00142BEB"/>
    <w:rsid w:val="00142C8A"/>
    <w:rsid w:val="00142E6D"/>
    <w:rsid w:val="0014361C"/>
    <w:rsid w:val="00144667"/>
    <w:rsid w:val="00144C36"/>
    <w:rsid w:val="00144D18"/>
    <w:rsid w:val="00145785"/>
    <w:rsid w:val="001458A7"/>
    <w:rsid w:val="001472E9"/>
    <w:rsid w:val="001475CC"/>
    <w:rsid w:val="001476B3"/>
    <w:rsid w:val="0014778C"/>
    <w:rsid w:val="00150DCB"/>
    <w:rsid w:val="00151A58"/>
    <w:rsid w:val="00151CCC"/>
    <w:rsid w:val="0015253E"/>
    <w:rsid w:val="001528B6"/>
    <w:rsid w:val="00152ED9"/>
    <w:rsid w:val="00153214"/>
    <w:rsid w:val="00153832"/>
    <w:rsid w:val="00153E34"/>
    <w:rsid w:val="001543BA"/>
    <w:rsid w:val="001544B7"/>
    <w:rsid w:val="001546D9"/>
    <w:rsid w:val="00154A9F"/>
    <w:rsid w:val="0015524D"/>
    <w:rsid w:val="00156296"/>
    <w:rsid w:val="00157155"/>
    <w:rsid w:val="001572C2"/>
    <w:rsid w:val="00157651"/>
    <w:rsid w:val="00157BAE"/>
    <w:rsid w:val="00161442"/>
    <w:rsid w:val="0016192E"/>
    <w:rsid w:val="00161CA7"/>
    <w:rsid w:val="00162075"/>
    <w:rsid w:val="001620B8"/>
    <w:rsid w:val="001624F7"/>
    <w:rsid w:val="001629A4"/>
    <w:rsid w:val="00162DD7"/>
    <w:rsid w:val="00162E23"/>
    <w:rsid w:val="001632A1"/>
    <w:rsid w:val="00163C41"/>
    <w:rsid w:val="00163CA5"/>
    <w:rsid w:val="001654B4"/>
    <w:rsid w:val="001655EB"/>
    <w:rsid w:val="00165748"/>
    <w:rsid w:val="00165776"/>
    <w:rsid w:val="0016577D"/>
    <w:rsid w:val="00165C37"/>
    <w:rsid w:val="001660E5"/>
    <w:rsid w:val="001661E6"/>
    <w:rsid w:val="00166409"/>
    <w:rsid w:val="0016648F"/>
    <w:rsid w:val="00166669"/>
    <w:rsid w:val="00166F7C"/>
    <w:rsid w:val="00167A1B"/>
    <w:rsid w:val="001703F5"/>
    <w:rsid w:val="00171865"/>
    <w:rsid w:val="0017210A"/>
    <w:rsid w:val="00172228"/>
    <w:rsid w:val="0017226F"/>
    <w:rsid w:val="00172793"/>
    <w:rsid w:val="001728A3"/>
    <w:rsid w:val="00172E75"/>
    <w:rsid w:val="00173030"/>
    <w:rsid w:val="00174BF0"/>
    <w:rsid w:val="00175593"/>
    <w:rsid w:val="0017584A"/>
    <w:rsid w:val="00177AE5"/>
    <w:rsid w:val="00180146"/>
    <w:rsid w:val="0018097A"/>
    <w:rsid w:val="00180D78"/>
    <w:rsid w:val="00181EE2"/>
    <w:rsid w:val="00182649"/>
    <w:rsid w:val="00182EB7"/>
    <w:rsid w:val="0018305C"/>
    <w:rsid w:val="00183CA1"/>
    <w:rsid w:val="00183F67"/>
    <w:rsid w:val="00184227"/>
    <w:rsid w:val="001848D3"/>
    <w:rsid w:val="001853BD"/>
    <w:rsid w:val="00185F42"/>
    <w:rsid w:val="00186B73"/>
    <w:rsid w:val="001913C3"/>
    <w:rsid w:val="0019197D"/>
    <w:rsid w:val="001919C3"/>
    <w:rsid w:val="00191AE9"/>
    <w:rsid w:val="00191BE0"/>
    <w:rsid w:val="00191C13"/>
    <w:rsid w:val="00191F05"/>
    <w:rsid w:val="001935AF"/>
    <w:rsid w:val="00194447"/>
    <w:rsid w:val="00194FF8"/>
    <w:rsid w:val="00195530"/>
    <w:rsid w:val="0019555C"/>
    <w:rsid w:val="001960C9"/>
    <w:rsid w:val="0019696D"/>
    <w:rsid w:val="00196B92"/>
    <w:rsid w:val="00196F66"/>
    <w:rsid w:val="00197FEF"/>
    <w:rsid w:val="001A07D9"/>
    <w:rsid w:val="001A0BD7"/>
    <w:rsid w:val="001A0FF0"/>
    <w:rsid w:val="001A12DC"/>
    <w:rsid w:val="001A157D"/>
    <w:rsid w:val="001A1B29"/>
    <w:rsid w:val="001A260F"/>
    <w:rsid w:val="001A26EA"/>
    <w:rsid w:val="001A3A34"/>
    <w:rsid w:val="001A3EF0"/>
    <w:rsid w:val="001A41DD"/>
    <w:rsid w:val="001A4533"/>
    <w:rsid w:val="001A529B"/>
    <w:rsid w:val="001A560A"/>
    <w:rsid w:val="001A59A8"/>
    <w:rsid w:val="001A59D1"/>
    <w:rsid w:val="001A5E31"/>
    <w:rsid w:val="001A6681"/>
    <w:rsid w:val="001A6947"/>
    <w:rsid w:val="001A6A3C"/>
    <w:rsid w:val="001A6A50"/>
    <w:rsid w:val="001A6C81"/>
    <w:rsid w:val="001A7C3B"/>
    <w:rsid w:val="001B0D58"/>
    <w:rsid w:val="001B1CCB"/>
    <w:rsid w:val="001B2434"/>
    <w:rsid w:val="001B2461"/>
    <w:rsid w:val="001B24EB"/>
    <w:rsid w:val="001B287C"/>
    <w:rsid w:val="001B39D8"/>
    <w:rsid w:val="001B46E0"/>
    <w:rsid w:val="001B4AFE"/>
    <w:rsid w:val="001B4B81"/>
    <w:rsid w:val="001B5A6E"/>
    <w:rsid w:val="001B62C3"/>
    <w:rsid w:val="001B63C5"/>
    <w:rsid w:val="001B685A"/>
    <w:rsid w:val="001B7093"/>
    <w:rsid w:val="001B73B6"/>
    <w:rsid w:val="001C0871"/>
    <w:rsid w:val="001C08A1"/>
    <w:rsid w:val="001C097D"/>
    <w:rsid w:val="001C1258"/>
    <w:rsid w:val="001C1C67"/>
    <w:rsid w:val="001C2D55"/>
    <w:rsid w:val="001C2FB6"/>
    <w:rsid w:val="001C3008"/>
    <w:rsid w:val="001C3442"/>
    <w:rsid w:val="001C4407"/>
    <w:rsid w:val="001C47F1"/>
    <w:rsid w:val="001C4C3B"/>
    <w:rsid w:val="001C4EA9"/>
    <w:rsid w:val="001C51E4"/>
    <w:rsid w:val="001C5C64"/>
    <w:rsid w:val="001C5E26"/>
    <w:rsid w:val="001C72F5"/>
    <w:rsid w:val="001C7C4D"/>
    <w:rsid w:val="001C7E1E"/>
    <w:rsid w:val="001C7E32"/>
    <w:rsid w:val="001D065D"/>
    <w:rsid w:val="001D0661"/>
    <w:rsid w:val="001D0AF6"/>
    <w:rsid w:val="001D124C"/>
    <w:rsid w:val="001D1A36"/>
    <w:rsid w:val="001D2DAF"/>
    <w:rsid w:val="001D30EF"/>
    <w:rsid w:val="001D35FC"/>
    <w:rsid w:val="001D3ACC"/>
    <w:rsid w:val="001D3BC2"/>
    <w:rsid w:val="001D45B1"/>
    <w:rsid w:val="001D52C9"/>
    <w:rsid w:val="001D677B"/>
    <w:rsid w:val="001D6FB3"/>
    <w:rsid w:val="001E0628"/>
    <w:rsid w:val="001E1423"/>
    <w:rsid w:val="001E1693"/>
    <w:rsid w:val="001E202E"/>
    <w:rsid w:val="001E21CB"/>
    <w:rsid w:val="001E2B10"/>
    <w:rsid w:val="001E3B2E"/>
    <w:rsid w:val="001E4899"/>
    <w:rsid w:val="001E4FA2"/>
    <w:rsid w:val="001E5247"/>
    <w:rsid w:val="001E532F"/>
    <w:rsid w:val="001E62C0"/>
    <w:rsid w:val="001E6C7D"/>
    <w:rsid w:val="001F05C5"/>
    <w:rsid w:val="001F0940"/>
    <w:rsid w:val="001F0AA9"/>
    <w:rsid w:val="001F0BBE"/>
    <w:rsid w:val="001F0C63"/>
    <w:rsid w:val="001F0C67"/>
    <w:rsid w:val="001F1440"/>
    <w:rsid w:val="001F15D2"/>
    <w:rsid w:val="001F1F04"/>
    <w:rsid w:val="001F1FB8"/>
    <w:rsid w:val="001F241D"/>
    <w:rsid w:val="001F2772"/>
    <w:rsid w:val="001F2778"/>
    <w:rsid w:val="001F28BE"/>
    <w:rsid w:val="001F2E43"/>
    <w:rsid w:val="001F2EEF"/>
    <w:rsid w:val="001F41F0"/>
    <w:rsid w:val="001F5596"/>
    <w:rsid w:val="001F5B27"/>
    <w:rsid w:val="001F6999"/>
    <w:rsid w:val="001F69A5"/>
    <w:rsid w:val="001F6B09"/>
    <w:rsid w:val="001F6F75"/>
    <w:rsid w:val="001F7277"/>
    <w:rsid w:val="001F7682"/>
    <w:rsid w:val="001F78FC"/>
    <w:rsid w:val="001F7D27"/>
    <w:rsid w:val="001F7FA9"/>
    <w:rsid w:val="0020036E"/>
    <w:rsid w:val="002005E0"/>
    <w:rsid w:val="00200B04"/>
    <w:rsid w:val="00200C42"/>
    <w:rsid w:val="00200F31"/>
    <w:rsid w:val="0020137F"/>
    <w:rsid w:val="002015A7"/>
    <w:rsid w:val="00202BFF"/>
    <w:rsid w:val="00202DEC"/>
    <w:rsid w:val="00203193"/>
    <w:rsid w:val="00203CF7"/>
    <w:rsid w:val="00204771"/>
    <w:rsid w:val="002049BF"/>
    <w:rsid w:val="00204E95"/>
    <w:rsid w:val="0020550F"/>
    <w:rsid w:val="0020558A"/>
    <w:rsid w:val="002056BB"/>
    <w:rsid w:val="0020692D"/>
    <w:rsid w:val="00207D55"/>
    <w:rsid w:val="00207DAE"/>
    <w:rsid w:val="00211933"/>
    <w:rsid w:val="00211E21"/>
    <w:rsid w:val="00212288"/>
    <w:rsid w:val="00212708"/>
    <w:rsid w:val="002127F7"/>
    <w:rsid w:val="00212C16"/>
    <w:rsid w:val="00213664"/>
    <w:rsid w:val="0021455C"/>
    <w:rsid w:val="00214BC6"/>
    <w:rsid w:val="00214DC3"/>
    <w:rsid w:val="002153A8"/>
    <w:rsid w:val="00215AAB"/>
    <w:rsid w:val="00215D06"/>
    <w:rsid w:val="00215D91"/>
    <w:rsid w:val="00215FFE"/>
    <w:rsid w:val="00216343"/>
    <w:rsid w:val="00216445"/>
    <w:rsid w:val="0021701E"/>
    <w:rsid w:val="002179C3"/>
    <w:rsid w:val="00217C3A"/>
    <w:rsid w:val="0022061E"/>
    <w:rsid w:val="002207B8"/>
    <w:rsid w:val="002215EE"/>
    <w:rsid w:val="00221ECA"/>
    <w:rsid w:val="0022210E"/>
    <w:rsid w:val="002226FB"/>
    <w:rsid w:val="00222B55"/>
    <w:rsid w:val="00224BC7"/>
    <w:rsid w:val="002250FE"/>
    <w:rsid w:val="0022529C"/>
    <w:rsid w:val="002252E1"/>
    <w:rsid w:val="0022591C"/>
    <w:rsid w:val="00226903"/>
    <w:rsid w:val="00226DB2"/>
    <w:rsid w:val="00226E5E"/>
    <w:rsid w:val="00226F4A"/>
    <w:rsid w:val="0022724F"/>
    <w:rsid w:val="00227545"/>
    <w:rsid w:val="00227BE6"/>
    <w:rsid w:val="00230B19"/>
    <w:rsid w:val="00231BFB"/>
    <w:rsid w:val="00232196"/>
    <w:rsid w:val="0023282B"/>
    <w:rsid w:val="00232B19"/>
    <w:rsid w:val="00232E95"/>
    <w:rsid w:val="00232FF1"/>
    <w:rsid w:val="002338BC"/>
    <w:rsid w:val="002340EB"/>
    <w:rsid w:val="00234470"/>
    <w:rsid w:val="0023462F"/>
    <w:rsid w:val="00234A40"/>
    <w:rsid w:val="00235121"/>
    <w:rsid w:val="00235330"/>
    <w:rsid w:val="00235E47"/>
    <w:rsid w:val="00236057"/>
    <w:rsid w:val="00236917"/>
    <w:rsid w:val="0023753F"/>
    <w:rsid w:val="00240596"/>
    <w:rsid w:val="00240B66"/>
    <w:rsid w:val="00240DB1"/>
    <w:rsid w:val="002410C8"/>
    <w:rsid w:val="0024128E"/>
    <w:rsid w:val="00241330"/>
    <w:rsid w:val="00241922"/>
    <w:rsid w:val="00241C3F"/>
    <w:rsid w:val="00241E3F"/>
    <w:rsid w:val="002428F2"/>
    <w:rsid w:val="00242B05"/>
    <w:rsid w:val="002438E7"/>
    <w:rsid w:val="00243AE2"/>
    <w:rsid w:val="00244A0B"/>
    <w:rsid w:val="00244C44"/>
    <w:rsid w:val="002459DC"/>
    <w:rsid w:val="00245B1C"/>
    <w:rsid w:val="00246104"/>
    <w:rsid w:val="0024677E"/>
    <w:rsid w:val="0024783B"/>
    <w:rsid w:val="00247C57"/>
    <w:rsid w:val="00250D91"/>
    <w:rsid w:val="00251167"/>
    <w:rsid w:val="002511B4"/>
    <w:rsid w:val="00251D22"/>
    <w:rsid w:val="0025212E"/>
    <w:rsid w:val="00252C35"/>
    <w:rsid w:val="00253417"/>
    <w:rsid w:val="00253CFB"/>
    <w:rsid w:val="00253DAA"/>
    <w:rsid w:val="0025490A"/>
    <w:rsid w:val="00254DDB"/>
    <w:rsid w:val="00257551"/>
    <w:rsid w:val="002575CE"/>
    <w:rsid w:val="0026101A"/>
    <w:rsid w:val="002612B3"/>
    <w:rsid w:val="002613E4"/>
    <w:rsid w:val="00261ADA"/>
    <w:rsid w:val="00262A5F"/>
    <w:rsid w:val="00262DC5"/>
    <w:rsid w:val="00262F0A"/>
    <w:rsid w:val="00262F82"/>
    <w:rsid w:val="00263107"/>
    <w:rsid w:val="00263B7C"/>
    <w:rsid w:val="00264739"/>
    <w:rsid w:val="00265B3D"/>
    <w:rsid w:val="0026624D"/>
    <w:rsid w:val="0026641E"/>
    <w:rsid w:val="00266B60"/>
    <w:rsid w:val="00266DDE"/>
    <w:rsid w:val="00266E4F"/>
    <w:rsid w:val="002676DA"/>
    <w:rsid w:val="002676FA"/>
    <w:rsid w:val="002677F3"/>
    <w:rsid w:val="00270F81"/>
    <w:rsid w:val="00271845"/>
    <w:rsid w:val="00272773"/>
    <w:rsid w:val="00272DAD"/>
    <w:rsid w:val="002730C5"/>
    <w:rsid w:val="002741B0"/>
    <w:rsid w:val="0027431B"/>
    <w:rsid w:val="002743E6"/>
    <w:rsid w:val="00274504"/>
    <w:rsid w:val="00274520"/>
    <w:rsid w:val="002747AB"/>
    <w:rsid w:val="00275385"/>
    <w:rsid w:val="00275433"/>
    <w:rsid w:val="0027556D"/>
    <w:rsid w:val="00275F39"/>
    <w:rsid w:val="002773F3"/>
    <w:rsid w:val="00277FEE"/>
    <w:rsid w:val="0028289E"/>
    <w:rsid w:val="002842BF"/>
    <w:rsid w:val="00284604"/>
    <w:rsid w:val="00284CA3"/>
    <w:rsid w:val="00285148"/>
    <w:rsid w:val="002859AC"/>
    <w:rsid w:val="00285D3C"/>
    <w:rsid w:val="00285D8C"/>
    <w:rsid w:val="00285EB8"/>
    <w:rsid w:val="002864FF"/>
    <w:rsid w:val="0028670A"/>
    <w:rsid w:val="00286804"/>
    <w:rsid w:val="00286A3A"/>
    <w:rsid w:val="00286EB7"/>
    <w:rsid w:val="002873C7"/>
    <w:rsid w:val="0028763C"/>
    <w:rsid w:val="00291036"/>
    <w:rsid w:val="002915DB"/>
    <w:rsid w:val="002920C2"/>
    <w:rsid w:val="002928A1"/>
    <w:rsid w:val="00292973"/>
    <w:rsid w:val="00292C0A"/>
    <w:rsid w:val="00293809"/>
    <w:rsid w:val="00293E3A"/>
    <w:rsid w:val="002951C8"/>
    <w:rsid w:val="00295445"/>
    <w:rsid w:val="002954AB"/>
    <w:rsid w:val="00295962"/>
    <w:rsid w:val="0029599E"/>
    <w:rsid w:val="00295A1D"/>
    <w:rsid w:val="00295BA6"/>
    <w:rsid w:val="00295E28"/>
    <w:rsid w:val="0029605C"/>
    <w:rsid w:val="002963F8"/>
    <w:rsid w:val="002977FD"/>
    <w:rsid w:val="0029786E"/>
    <w:rsid w:val="002A026C"/>
    <w:rsid w:val="002A048B"/>
    <w:rsid w:val="002A05AB"/>
    <w:rsid w:val="002A06C1"/>
    <w:rsid w:val="002A2AA9"/>
    <w:rsid w:val="002A3E57"/>
    <w:rsid w:val="002A426A"/>
    <w:rsid w:val="002A4DC1"/>
    <w:rsid w:val="002A62BF"/>
    <w:rsid w:val="002A691B"/>
    <w:rsid w:val="002B0419"/>
    <w:rsid w:val="002B0A02"/>
    <w:rsid w:val="002B12DF"/>
    <w:rsid w:val="002B1389"/>
    <w:rsid w:val="002B2249"/>
    <w:rsid w:val="002B2D99"/>
    <w:rsid w:val="002B2EFA"/>
    <w:rsid w:val="002B3F66"/>
    <w:rsid w:val="002B445B"/>
    <w:rsid w:val="002B468F"/>
    <w:rsid w:val="002B4AFE"/>
    <w:rsid w:val="002B5D77"/>
    <w:rsid w:val="002B633D"/>
    <w:rsid w:val="002B6627"/>
    <w:rsid w:val="002B68FC"/>
    <w:rsid w:val="002B705B"/>
    <w:rsid w:val="002B75BC"/>
    <w:rsid w:val="002B7DF6"/>
    <w:rsid w:val="002C049D"/>
    <w:rsid w:val="002C0731"/>
    <w:rsid w:val="002C0CAD"/>
    <w:rsid w:val="002C1851"/>
    <w:rsid w:val="002C2CD8"/>
    <w:rsid w:val="002C30D8"/>
    <w:rsid w:val="002C3674"/>
    <w:rsid w:val="002C3D35"/>
    <w:rsid w:val="002C44FB"/>
    <w:rsid w:val="002C4C49"/>
    <w:rsid w:val="002C56C2"/>
    <w:rsid w:val="002C57AB"/>
    <w:rsid w:val="002C59ED"/>
    <w:rsid w:val="002C5E31"/>
    <w:rsid w:val="002C64C0"/>
    <w:rsid w:val="002C65BD"/>
    <w:rsid w:val="002C7466"/>
    <w:rsid w:val="002C7BD8"/>
    <w:rsid w:val="002D07FC"/>
    <w:rsid w:val="002D0EEE"/>
    <w:rsid w:val="002D113A"/>
    <w:rsid w:val="002D2250"/>
    <w:rsid w:val="002D2431"/>
    <w:rsid w:val="002D2656"/>
    <w:rsid w:val="002D284E"/>
    <w:rsid w:val="002D2BBC"/>
    <w:rsid w:val="002D4B9A"/>
    <w:rsid w:val="002D4C3C"/>
    <w:rsid w:val="002D57B0"/>
    <w:rsid w:val="002D5CB8"/>
    <w:rsid w:val="002D5D13"/>
    <w:rsid w:val="002D640C"/>
    <w:rsid w:val="002D6AFB"/>
    <w:rsid w:val="002E039A"/>
    <w:rsid w:val="002E043C"/>
    <w:rsid w:val="002E103D"/>
    <w:rsid w:val="002E2399"/>
    <w:rsid w:val="002E3349"/>
    <w:rsid w:val="002E3B60"/>
    <w:rsid w:val="002E3E13"/>
    <w:rsid w:val="002E436E"/>
    <w:rsid w:val="002E548B"/>
    <w:rsid w:val="002E54FB"/>
    <w:rsid w:val="002E5542"/>
    <w:rsid w:val="002E57E9"/>
    <w:rsid w:val="002E5CED"/>
    <w:rsid w:val="002E6014"/>
    <w:rsid w:val="002E686A"/>
    <w:rsid w:val="002E6995"/>
    <w:rsid w:val="002E6D90"/>
    <w:rsid w:val="002E70BA"/>
    <w:rsid w:val="002E7720"/>
    <w:rsid w:val="002E7866"/>
    <w:rsid w:val="002E7E42"/>
    <w:rsid w:val="002E7FA2"/>
    <w:rsid w:val="002F0105"/>
    <w:rsid w:val="002F11AD"/>
    <w:rsid w:val="002F209B"/>
    <w:rsid w:val="002F253D"/>
    <w:rsid w:val="002F2B00"/>
    <w:rsid w:val="002F2E0B"/>
    <w:rsid w:val="002F2F0F"/>
    <w:rsid w:val="002F3169"/>
    <w:rsid w:val="002F3FD1"/>
    <w:rsid w:val="002F50D1"/>
    <w:rsid w:val="002F626F"/>
    <w:rsid w:val="002F66B9"/>
    <w:rsid w:val="002F6DA5"/>
    <w:rsid w:val="002F6E91"/>
    <w:rsid w:val="002F727E"/>
    <w:rsid w:val="002F7681"/>
    <w:rsid w:val="002F77AB"/>
    <w:rsid w:val="00300767"/>
    <w:rsid w:val="0030082E"/>
    <w:rsid w:val="00300DD7"/>
    <w:rsid w:val="00300E75"/>
    <w:rsid w:val="003010B2"/>
    <w:rsid w:val="003013F1"/>
    <w:rsid w:val="003017BE"/>
    <w:rsid w:val="0030270E"/>
    <w:rsid w:val="00302859"/>
    <w:rsid w:val="00303D9C"/>
    <w:rsid w:val="00304248"/>
    <w:rsid w:val="00304984"/>
    <w:rsid w:val="00304B46"/>
    <w:rsid w:val="00304BA0"/>
    <w:rsid w:val="00304E3F"/>
    <w:rsid w:val="00305073"/>
    <w:rsid w:val="00305664"/>
    <w:rsid w:val="00305DA1"/>
    <w:rsid w:val="00307166"/>
    <w:rsid w:val="00307EFD"/>
    <w:rsid w:val="00310837"/>
    <w:rsid w:val="00311C3E"/>
    <w:rsid w:val="00311FEE"/>
    <w:rsid w:val="0031242F"/>
    <w:rsid w:val="0031297F"/>
    <w:rsid w:val="00312A94"/>
    <w:rsid w:val="00313827"/>
    <w:rsid w:val="00313DFC"/>
    <w:rsid w:val="00314138"/>
    <w:rsid w:val="00314CB9"/>
    <w:rsid w:val="00314E77"/>
    <w:rsid w:val="00314F12"/>
    <w:rsid w:val="003157C6"/>
    <w:rsid w:val="00315948"/>
    <w:rsid w:val="00315B13"/>
    <w:rsid w:val="00315CD2"/>
    <w:rsid w:val="00316393"/>
    <w:rsid w:val="00320836"/>
    <w:rsid w:val="0032106E"/>
    <w:rsid w:val="00321339"/>
    <w:rsid w:val="0032139E"/>
    <w:rsid w:val="00321E25"/>
    <w:rsid w:val="003227DF"/>
    <w:rsid w:val="003228ED"/>
    <w:rsid w:val="00322E0A"/>
    <w:rsid w:val="00323466"/>
    <w:rsid w:val="003234A4"/>
    <w:rsid w:val="00323BA4"/>
    <w:rsid w:val="0032438B"/>
    <w:rsid w:val="00324C00"/>
    <w:rsid w:val="00324F39"/>
    <w:rsid w:val="00325C9B"/>
    <w:rsid w:val="00325F00"/>
    <w:rsid w:val="00325F0A"/>
    <w:rsid w:val="00326BEC"/>
    <w:rsid w:val="003270ED"/>
    <w:rsid w:val="0032729E"/>
    <w:rsid w:val="00327DD4"/>
    <w:rsid w:val="003300AA"/>
    <w:rsid w:val="00330C13"/>
    <w:rsid w:val="003310F5"/>
    <w:rsid w:val="003314A1"/>
    <w:rsid w:val="00332445"/>
    <w:rsid w:val="00332C62"/>
    <w:rsid w:val="00333037"/>
    <w:rsid w:val="00333170"/>
    <w:rsid w:val="003333DB"/>
    <w:rsid w:val="0033395A"/>
    <w:rsid w:val="00333B31"/>
    <w:rsid w:val="00334C6F"/>
    <w:rsid w:val="003352B9"/>
    <w:rsid w:val="003353DD"/>
    <w:rsid w:val="003354AA"/>
    <w:rsid w:val="00336553"/>
    <w:rsid w:val="00336637"/>
    <w:rsid w:val="0033698E"/>
    <w:rsid w:val="00336D38"/>
    <w:rsid w:val="00336F70"/>
    <w:rsid w:val="00337BED"/>
    <w:rsid w:val="003405F7"/>
    <w:rsid w:val="00340675"/>
    <w:rsid w:val="00340700"/>
    <w:rsid w:val="00340C24"/>
    <w:rsid w:val="00340EE6"/>
    <w:rsid w:val="003421F2"/>
    <w:rsid w:val="00342CA6"/>
    <w:rsid w:val="00343006"/>
    <w:rsid w:val="00344963"/>
    <w:rsid w:val="00344BC3"/>
    <w:rsid w:val="00344C3A"/>
    <w:rsid w:val="00344F43"/>
    <w:rsid w:val="00345295"/>
    <w:rsid w:val="003454B5"/>
    <w:rsid w:val="0034552F"/>
    <w:rsid w:val="0034562E"/>
    <w:rsid w:val="00345E15"/>
    <w:rsid w:val="00346E72"/>
    <w:rsid w:val="00350217"/>
    <w:rsid w:val="003503B7"/>
    <w:rsid w:val="00350F0B"/>
    <w:rsid w:val="00351130"/>
    <w:rsid w:val="00351BF6"/>
    <w:rsid w:val="0035233A"/>
    <w:rsid w:val="003529F2"/>
    <w:rsid w:val="00352D4C"/>
    <w:rsid w:val="00353509"/>
    <w:rsid w:val="003544C0"/>
    <w:rsid w:val="00355CA7"/>
    <w:rsid w:val="00355F0E"/>
    <w:rsid w:val="00356B53"/>
    <w:rsid w:val="00356E70"/>
    <w:rsid w:val="003607C4"/>
    <w:rsid w:val="00361138"/>
    <w:rsid w:val="003612A9"/>
    <w:rsid w:val="00361BC9"/>
    <w:rsid w:val="00362A61"/>
    <w:rsid w:val="003644DF"/>
    <w:rsid w:val="003645A8"/>
    <w:rsid w:val="003647F7"/>
    <w:rsid w:val="003653FE"/>
    <w:rsid w:val="00365728"/>
    <w:rsid w:val="003667D1"/>
    <w:rsid w:val="003672CB"/>
    <w:rsid w:val="00370A08"/>
    <w:rsid w:val="00370A37"/>
    <w:rsid w:val="003712DD"/>
    <w:rsid w:val="003713F7"/>
    <w:rsid w:val="00371420"/>
    <w:rsid w:val="00371942"/>
    <w:rsid w:val="003722D5"/>
    <w:rsid w:val="003726A4"/>
    <w:rsid w:val="00372D8D"/>
    <w:rsid w:val="00373CE5"/>
    <w:rsid w:val="00374EC6"/>
    <w:rsid w:val="00375265"/>
    <w:rsid w:val="003767B4"/>
    <w:rsid w:val="003771C4"/>
    <w:rsid w:val="003778EC"/>
    <w:rsid w:val="00377F31"/>
    <w:rsid w:val="00380662"/>
    <w:rsid w:val="00381334"/>
    <w:rsid w:val="00381DDD"/>
    <w:rsid w:val="00381E9B"/>
    <w:rsid w:val="00382046"/>
    <w:rsid w:val="00382F71"/>
    <w:rsid w:val="003838E7"/>
    <w:rsid w:val="00384066"/>
    <w:rsid w:val="00384239"/>
    <w:rsid w:val="003842C6"/>
    <w:rsid w:val="00384682"/>
    <w:rsid w:val="00384B54"/>
    <w:rsid w:val="00384C3F"/>
    <w:rsid w:val="00384DEC"/>
    <w:rsid w:val="00384EA7"/>
    <w:rsid w:val="0038521A"/>
    <w:rsid w:val="00385844"/>
    <w:rsid w:val="00386714"/>
    <w:rsid w:val="00386D0D"/>
    <w:rsid w:val="00390204"/>
    <w:rsid w:val="003925A2"/>
    <w:rsid w:val="00393930"/>
    <w:rsid w:val="00393A14"/>
    <w:rsid w:val="00394117"/>
    <w:rsid w:val="00394F40"/>
    <w:rsid w:val="0039508A"/>
    <w:rsid w:val="00396123"/>
    <w:rsid w:val="00396141"/>
    <w:rsid w:val="0039623D"/>
    <w:rsid w:val="0039649A"/>
    <w:rsid w:val="00397065"/>
    <w:rsid w:val="0039729F"/>
    <w:rsid w:val="003A00A9"/>
    <w:rsid w:val="003A076D"/>
    <w:rsid w:val="003A07BF"/>
    <w:rsid w:val="003A2A77"/>
    <w:rsid w:val="003A2AEA"/>
    <w:rsid w:val="003A375D"/>
    <w:rsid w:val="003A3870"/>
    <w:rsid w:val="003A3C1C"/>
    <w:rsid w:val="003A4580"/>
    <w:rsid w:val="003A482B"/>
    <w:rsid w:val="003A65F1"/>
    <w:rsid w:val="003A6600"/>
    <w:rsid w:val="003A7164"/>
    <w:rsid w:val="003A7456"/>
    <w:rsid w:val="003B01B2"/>
    <w:rsid w:val="003B0B15"/>
    <w:rsid w:val="003B0B8F"/>
    <w:rsid w:val="003B11E3"/>
    <w:rsid w:val="003B14E3"/>
    <w:rsid w:val="003B2656"/>
    <w:rsid w:val="003B2BB0"/>
    <w:rsid w:val="003B2C3B"/>
    <w:rsid w:val="003B3A4D"/>
    <w:rsid w:val="003B4039"/>
    <w:rsid w:val="003B41A1"/>
    <w:rsid w:val="003B4C51"/>
    <w:rsid w:val="003B509A"/>
    <w:rsid w:val="003B5183"/>
    <w:rsid w:val="003B5694"/>
    <w:rsid w:val="003B5D1E"/>
    <w:rsid w:val="003B5FF6"/>
    <w:rsid w:val="003B600D"/>
    <w:rsid w:val="003B698C"/>
    <w:rsid w:val="003B6DFA"/>
    <w:rsid w:val="003B7654"/>
    <w:rsid w:val="003B7CDD"/>
    <w:rsid w:val="003C15B1"/>
    <w:rsid w:val="003C30F2"/>
    <w:rsid w:val="003C3446"/>
    <w:rsid w:val="003C36E1"/>
    <w:rsid w:val="003C3D36"/>
    <w:rsid w:val="003C4D25"/>
    <w:rsid w:val="003C59E0"/>
    <w:rsid w:val="003C654F"/>
    <w:rsid w:val="003C6EA3"/>
    <w:rsid w:val="003C75D4"/>
    <w:rsid w:val="003C7F3F"/>
    <w:rsid w:val="003D0211"/>
    <w:rsid w:val="003D1138"/>
    <w:rsid w:val="003D1DE0"/>
    <w:rsid w:val="003D27A3"/>
    <w:rsid w:val="003D28DE"/>
    <w:rsid w:val="003D2D59"/>
    <w:rsid w:val="003D3124"/>
    <w:rsid w:val="003D38C5"/>
    <w:rsid w:val="003D3C64"/>
    <w:rsid w:val="003D444F"/>
    <w:rsid w:val="003D5E66"/>
    <w:rsid w:val="003D613A"/>
    <w:rsid w:val="003D6359"/>
    <w:rsid w:val="003D7172"/>
    <w:rsid w:val="003E090A"/>
    <w:rsid w:val="003E13DB"/>
    <w:rsid w:val="003E182C"/>
    <w:rsid w:val="003E1B5D"/>
    <w:rsid w:val="003E1C6B"/>
    <w:rsid w:val="003E2548"/>
    <w:rsid w:val="003E27FB"/>
    <w:rsid w:val="003E282A"/>
    <w:rsid w:val="003E2CEA"/>
    <w:rsid w:val="003E3AE9"/>
    <w:rsid w:val="003E3CE3"/>
    <w:rsid w:val="003E3FB1"/>
    <w:rsid w:val="003E42F1"/>
    <w:rsid w:val="003E4E1A"/>
    <w:rsid w:val="003E5693"/>
    <w:rsid w:val="003E5762"/>
    <w:rsid w:val="003E5FA0"/>
    <w:rsid w:val="003E6E6B"/>
    <w:rsid w:val="003E70B1"/>
    <w:rsid w:val="003E73CC"/>
    <w:rsid w:val="003E7C0E"/>
    <w:rsid w:val="003F0330"/>
    <w:rsid w:val="003F04AC"/>
    <w:rsid w:val="003F14B6"/>
    <w:rsid w:val="003F14F0"/>
    <w:rsid w:val="003F1FF3"/>
    <w:rsid w:val="003F2635"/>
    <w:rsid w:val="003F2BD0"/>
    <w:rsid w:val="003F2D7D"/>
    <w:rsid w:val="003F32C5"/>
    <w:rsid w:val="003F3388"/>
    <w:rsid w:val="003F33FB"/>
    <w:rsid w:val="003F3606"/>
    <w:rsid w:val="003F3DE3"/>
    <w:rsid w:val="003F419B"/>
    <w:rsid w:val="003F41E9"/>
    <w:rsid w:val="003F42DE"/>
    <w:rsid w:val="003F45CE"/>
    <w:rsid w:val="003F549E"/>
    <w:rsid w:val="003F5A15"/>
    <w:rsid w:val="003F60E3"/>
    <w:rsid w:val="003F619F"/>
    <w:rsid w:val="00400677"/>
    <w:rsid w:val="00400C3A"/>
    <w:rsid w:val="00401659"/>
    <w:rsid w:val="00401CD3"/>
    <w:rsid w:val="00401F9C"/>
    <w:rsid w:val="00402465"/>
    <w:rsid w:val="00402841"/>
    <w:rsid w:val="00403EA4"/>
    <w:rsid w:val="004049B6"/>
    <w:rsid w:val="00404BFE"/>
    <w:rsid w:val="00405CDF"/>
    <w:rsid w:val="00405D1E"/>
    <w:rsid w:val="004066D8"/>
    <w:rsid w:val="00407A7F"/>
    <w:rsid w:val="00410590"/>
    <w:rsid w:val="00410841"/>
    <w:rsid w:val="00410D8E"/>
    <w:rsid w:val="00411097"/>
    <w:rsid w:val="004116C3"/>
    <w:rsid w:val="00412011"/>
    <w:rsid w:val="0041261E"/>
    <w:rsid w:val="00412AA7"/>
    <w:rsid w:val="00412D1A"/>
    <w:rsid w:val="00412DBF"/>
    <w:rsid w:val="0041492A"/>
    <w:rsid w:val="00414CEF"/>
    <w:rsid w:val="0041549B"/>
    <w:rsid w:val="00415CD6"/>
    <w:rsid w:val="00416E05"/>
    <w:rsid w:val="00417711"/>
    <w:rsid w:val="00417890"/>
    <w:rsid w:val="00420070"/>
    <w:rsid w:val="00420973"/>
    <w:rsid w:val="00420E0B"/>
    <w:rsid w:val="0042145A"/>
    <w:rsid w:val="00421C2D"/>
    <w:rsid w:val="00423710"/>
    <w:rsid w:val="0042414A"/>
    <w:rsid w:val="0042444B"/>
    <w:rsid w:val="004247AE"/>
    <w:rsid w:val="00424A18"/>
    <w:rsid w:val="00425257"/>
    <w:rsid w:val="004260ED"/>
    <w:rsid w:val="00426A34"/>
    <w:rsid w:val="00427E50"/>
    <w:rsid w:val="004308A2"/>
    <w:rsid w:val="0043167B"/>
    <w:rsid w:val="00431A69"/>
    <w:rsid w:val="00431DB8"/>
    <w:rsid w:val="00431E70"/>
    <w:rsid w:val="00432211"/>
    <w:rsid w:val="004324DD"/>
    <w:rsid w:val="00432980"/>
    <w:rsid w:val="00433133"/>
    <w:rsid w:val="00433739"/>
    <w:rsid w:val="00433F06"/>
    <w:rsid w:val="00434277"/>
    <w:rsid w:val="00434410"/>
    <w:rsid w:val="004346C6"/>
    <w:rsid w:val="00434FB4"/>
    <w:rsid w:val="00435294"/>
    <w:rsid w:val="004356E7"/>
    <w:rsid w:val="00435D0F"/>
    <w:rsid w:val="00435E46"/>
    <w:rsid w:val="00435ECE"/>
    <w:rsid w:val="00436719"/>
    <w:rsid w:val="00436E98"/>
    <w:rsid w:val="00437133"/>
    <w:rsid w:val="0044028A"/>
    <w:rsid w:val="00440340"/>
    <w:rsid w:val="00440364"/>
    <w:rsid w:val="00440BA0"/>
    <w:rsid w:val="00441313"/>
    <w:rsid w:val="00441ED8"/>
    <w:rsid w:val="004420E8"/>
    <w:rsid w:val="00442B0A"/>
    <w:rsid w:val="00442B29"/>
    <w:rsid w:val="00443446"/>
    <w:rsid w:val="004434E5"/>
    <w:rsid w:val="00444CC3"/>
    <w:rsid w:val="00445564"/>
    <w:rsid w:val="004458AB"/>
    <w:rsid w:val="00445ED2"/>
    <w:rsid w:val="00446D0B"/>
    <w:rsid w:val="00447FA6"/>
    <w:rsid w:val="004506C6"/>
    <w:rsid w:val="00450AC3"/>
    <w:rsid w:val="004511A4"/>
    <w:rsid w:val="004513B2"/>
    <w:rsid w:val="0045164D"/>
    <w:rsid w:val="00451DFA"/>
    <w:rsid w:val="004521A2"/>
    <w:rsid w:val="004521B3"/>
    <w:rsid w:val="00452E98"/>
    <w:rsid w:val="00453E4C"/>
    <w:rsid w:val="00454127"/>
    <w:rsid w:val="00455132"/>
    <w:rsid w:val="00456628"/>
    <w:rsid w:val="0045663D"/>
    <w:rsid w:val="00456C10"/>
    <w:rsid w:val="00456ED2"/>
    <w:rsid w:val="00460719"/>
    <w:rsid w:val="00461E50"/>
    <w:rsid w:val="00461F31"/>
    <w:rsid w:val="00462EE0"/>
    <w:rsid w:val="004639B5"/>
    <w:rsid w:val="00463E63"/>
    <w:rsid w:val="00464A5A"/>
    <w:rsid w:val="00465268"/>
    <w:rsid w:val="004652CB"/>
    <w:rsid w:val="00466EAA"/>
    <w:rsid w:val="00466EBC"/>
    <w:rsid w:val="004675BD"/>
    <w:rsid w:val="00467745"/>
    <w:rsid w:val="00470620"/>
    <w:rsid w:val="00470AFA"/>
    <w:rsid w:val="00470F0A"/>
    <w:rsid w:val="00471045"/>
    <w:rsid w:val="00471828"/>
    <w:rsid w:val="00472282"/>
    <w:rsid w:val="0047237F"/>
    <w:rsid w:val="004726C4"/>
    <w:rsid w:val="00473386"/>
    <w:rsid w:val="004738E5"/>
    <w:rsid w:val="004741BB"/>
    <w:rsid w:val="004754DE"/>
    <w:rsid w:val="00476674"/>
    <w:rsid w:val="004766DE"/>
    <w:rsid w:val="00476EAF"/>
    <w:rsid w:val="00480C0E"/>
    <w:rsid w:val="00481031"/>
    <w:rsid w:val="00481097"/>
    <w:rsid w:val="00481487"/>
    <w:rsid w:val="00481851"/>
    <w:rsid w:val="00481B7D"/>
    <w:rsid w:val="00482347"/>
    <w:rsid w:val="004824CD"/>
    <w:rsid w:val="004839E4"/>
    <w:rsid w:val="004843C6"/>
    <w:rsid w:val="00484787"/>
    <w:rsid w:val="00484E46"/>
    <w:rsid w:val="00485101"/>
    <w:rsid w:val="00485142"/>
    <w:rsid w:val="004853D2"/>
    <w:rsid w:val="004857FA"/>
    <w:rsid w:val="004862CC"/>
    <w:rsid w:val="004872BE"/>
    <w:rsid w:val="004875D0"/>
    <w:rsid w:val="00487615"/>
    <w:rsid w:val="004903BF"/>
    <w:rsid w:val="004907FD"/>
    <w:rsid w:val="00490EE4"/>
    <w:rsid w:val="004919FC"/>
    <w:rsid w:val="00492875"/>
    <w:rsid w:val="00492FDD"/>
    <w:rsid w:val="00493291"/>
    <w:rsid w:val="00494068"/>
    <w:rsid w:val="004940B3"/>
    <w:rsid w:val="00494397"/>
    <w:rsid w:val="00494F30"/>
    <w:rsid w:val="00496753"/>
    <w:rsid w:val="00496815"/>
    <w:rsid w:val="004972A1"/>
    <w:rsid w:val="004973E7"/>
    <w:rsid w:val="0049781D"/>
    <w:rsid w:val="00497CD8"/>
    <w:rsid w:val="004A0E02"/>
    <w:rsid w:val="004A13FE"/>
    <w:rsid w:val="004A187C"/>
    <w:rsid w:val="004A1ABA"/>
    <w:rsid w:val="004A1B0D"/>
    <w:rsid w:val="004A1BA6"/>
    <w:rsid w:val="004A1D88"/>
    <w:rsid w:val="004A1D9F"/>
    <w:rsid w:val="004A283B"/>
    <w:rsid w:val="004A2900"/>
    <w:rsid w:val="004A2D2A"/>
    <w:rsid w:val="004A2E3F"/>
    <w:rsid w:val="004A3A77"/>
    <w:rsid w:val="004A6104"/>
    <w:rsid w:val="004A6586"/>
    <w:rsid w:val="004A6CD2"/>
    <w:rsid w:val="004A7234"/>
    <w:rsid w:val="004A742D"/>
    <w:rsid w:val="004B0E39"/>
    <w:rsid w:val="004B0E70"/>
    <w:rsid w:val="004B106D"/>
    <w:rsid w:val="004B16F9"/>
    <w:rsid w:val="004B21B2"/>
    <w:rsid w:val="004B21E6"/>
    <w:rsid w:val="004B2361"/>
    <w:rsid w:val="004B278B"/>
    <w:rsid w:val="004B2C8C"/>
    <w:rsid w:val="004B2DAE"/>
    <w:rsid w:val="004B3522"/>
    <w:rsid w:val="004B3DAD"/>
    <w:rsid w:val="004B3FC3"/>
    <w:rsid w:val="004B4296"/>
    <w:rsid w:val="004B4C83"/>
    <w:rsid w:val="004B5BDD"/>
    <w:rsid w:val="004B67C7"/>
    <w:rsid w:val="004B697E"/>
    <w:rsid w:val="004B6F68"/>
    <w:rsid w:val="004B73B5"/>
    <w:rsid w:val="004B7A46"/>
    <w:rsid w:val="004B7D7B"/>
    <w:rsid w:val="004B7E4C"/>
    <w:rsid w:val="004C017F"/>
    <w:rsid w:val="004C1C64"/>
    <w:rsid w:val="004C2878"/>
    <w:rsid w:val="004C2E89"/>
    <w:rsid w:val="004C3BB3"/>
    <w:rsid w:val="004C41AD"/>
    <w:rsid w:val="004C58B7"/>
    <w:rsid w:val="004C5AC9"/>
    <w:rsid w:val="004C6367"/>
    <w:rsid w:val="004C6838"/>
    <w:rsid w:val="004C7673"/>
    <w:rsid w:val="004C7F83"/>
    <w:rsid w:val="004D03B5"/>
    <w:rsid w:val="004D09FC"/>
    <w:rsid w:val="004D0F21"/>
    <w:rsid w:val="004D1262"/>
    <w:rsid w:val="004D1D20"/>
    <w:rsid w:val="004D302F"/>
    <w:rsid w:val="004D336A"/>
    <w:rsid w:val="004D3C86"/>
    <w:rsid w:val="004D53D0"/>
    <w:rsid w:val="004D551F"/>
    <w:rsid w:val="004D638E"/>
    <w:rsid w:val="004D6DEE"/>
    <w:rsid w:val="004D6F1E"/>
    <w:rsid w:val="004D748E"/>
    <w:rsid w:val="004E079B"/>
    <w:rsid w:val="004E0B23"/>
    <w:rsid w:val="004E10C0"/>
    <w:rsid w:val="004E154D"/>
    <w:rsid w:val="004E23AF"/>
    <w:rsid w:val="004E2CCD"/>
    <w:rsid w:val="004E32CF"/>
    <w:rsid w:val="004E3336"/>
    <w:rsid w:val="004E3480"/>
    <w:rsid w:val="004E3539"/>
    <w:rsid w:val="004E37A8"/>
    <w:rsid w:val="004E38BE"/>
    <w:rsid w:val="004E44FF"/>
    <w:rsid w:val="004E49E8"/>
    <w:rsid w:val="004E4FF5"/>
    <w:rsid w:val="004E572E"/>
    <w:rsid w:val="004E5DFD"/>
    <w:rsid w:val="004E5F66"/>
    <w:rsid w:val="004E6134"/>
    <w:rsid w:val="004E66EB"/>
    <w:rsid w:val="004E6D9E"/>
    <w:rsid w:val="004E7406"/>
    <w:rsid w:val="004E7459"/>
    <w:rsid w:val="004E7DAD"/>
    <w:rsid w:val="004F036E"/>
    <w:rsid w:val="004F0AD7"/>
    <w:rsid w:val="004F0BC7"/>
    <w:rsid w:val="004F0D2C"/>
    <w:rsid w:val="004F0D3F"/>
    <w:rsid w:val="004F0F30"/>
    <w:rsid w:val="004F17E4"/>
    <w:rsid w:val="004F1C58"/>
    <w:rsid w:val="004F246C"/>
    <w:rsid w:val="004F2D61"/>
    <w:rsid w:val="004F3ED3"/>
    <w:rsid w:val="004F43AB"/>
    <w:rsid w:val="004F51D2"/>
    <w:rsid w:val="004F5211"/>
    <w:rsid w:val="004F540F"/>
    <w:rsid w:val="004F5F60"/>
    <w:rsid w:val="004F5FA3"/>
    <w:rsid w:val="004F6CBC"/>
    <w:rsid w:val="004F6FB4"/>
    <w:rsid w:val="004F71E8"/>
    <w:rsid w:val="004F7784"/>
    <w:rsid w:val="004F78D8"/>
    <w:rsid w:val="004F7C93"/>
    <w:rsid w:val="0050027C"/>
    <w:rsid w:val="0050165C"/>
    <w:rsid w:val="00501E89"/>
    <w:rsid w:val="005020E3"/>
    <w:rsid w:val="0050264F"/>
    <w:rsid w:val="00502E25"/>
    <w:rsid w:val="005032AB"/>
    <w:rsid w:val="00504474"/>
    <w:rsid w:val="0050489B"/>
    <w:rsid w:val="005053EE"/>
    <w:rsid w:val="0050564D"/>
    <w:rsid w:val="0050581A"/>
    <w:rsid w:val="00505B1F"/>
    <w:rsid w:val="00507048"/>
    <w:rsid w:val="005071FA"/>
    <w:rsid w:val="005079D7"/>
    <w:rsid w:val="005106B0"/>
    <w:rsid w:val="00510A59"/>
    <w:rsid w:val="005110D1"/>
    <w:rsid w:val="00511129"/>
    <w:rsid w:val="00511145"/>
    <w:rsid w:val="005114A1"/>
    <w:rsid w:val="00511BA8"/>
    <w:rsid w:val="005126E2"/>
    <w:rsid w:val="00512811"/>
    <w:rsid w:val="00513340"/>
    <w:rsid w:val="005135B6"/>
    <w:rsid w:val="0051367E"/>
    <w:rsid w:val="0051391B"/>
    <w:rsid w:val="00514085"/>
    <w:rsid w:val="005141F3"/>
    <w:rsid w:val="005146BA"/>
    <w:rsid w:val="0051513B"/>
    <w:rsid w:val="0051520E"/>
    <w:rsid w:val="0051559A"/>
    <w:rsid w:val="00515E4C"/>
    <w:rsid w:val="00516063"/>
    <w:rsid w:val="0051620E"/>
    <w:rsid w:val="00516E96"/>
    <w:rsid w:val="005175E4"/>
    <w:rsid w:val="00517F06"/>
    <w:rsid w:val="00517FE5"/>
    <w:rsid w:val="005209F2"/>
    <w:rsid w:val="00520E49"/>
    <w:rsid w:val="00521127"/>
    <w:rsid w:val="0052211E"/>
    <w:rsid w:val="00522657"/>
    <w:rsid w:val="00522D81"/>
    <w:rsid w:val="00523227"/>
    <w:rsid w:val="0052379B"/>
    <w:rsid w:val="00523B9E"/>
    <w:rsid w:val="00524B00"/>
    <w:rsid w:val="00525299"/>
    <w:rsid w:val="0052540D"/>
    <w:rsid w:val="005261B7"/>
    <w:rsid w:val="00526D52"/>
    <w:rsid w:val="00527881"/>
    <w:rsid w:val="00527B12"/>
    <w:rsid w:val="00527C59"/>
    <w:rsid w:val="00527F37"/>
    <w:rsid w:val="00530C68"/>
    <w:rsid w:val="00530E2D"/>
    <w:rsid w:val="00531087"/>
    <w:rsid w:val="0053128D"/>
    <w:rsid w:val="005312AB"/>
    <w:rsid w:val="005317AF"/>
    <w:rsid w:val="00531DEF"/>
    <w:rsid w:val="00531F4B"/>
    <w:rsid w:val="0053202A"/>
    <w:rsid w:val="00532DFD"/>
    <w:rsid w:val="005334A0"/>
    <w:rsid w:val="00533696"/>
    <w:rsid w:val="005344A2"/>
    <w:rsid w:val="005345FD"/>
    <w:rsid w:val="00534BF7"/>
    <w:rsid w:val="0053531F"/>
    <w:rsid w:val="00535685"/>
    <w:rsid w:val="00535973"/>
    <w:rsid w:val="00535CD8"/>
    <w:rsid w:val="005369B2"/>
    <w:rsid w:val="00536FEE"/>
    <w:rsid w:val="0053745B"/>
    <w:rsid w:val="005400E9"/>
    <w:rsid w:val="00540855"/>
    <w:rsid w:val="00540982"/>
    <w:rsid w:val="00540ADA"/>
    <w:rsid w:val="00542E5B"/>
    <w:rsid w:val="00542E76"/>
    <w:rsid w:val="00543027"/>
    <w:rsid w:val="00543365"/>
    <w:rsid w:val="00543DBE"/>
    <w:rsid w:val="00544233"/>
    <w:rsid w:val="00544765"/>
    <w:rsid w:val="00544FA2"/>
    <w:rsid w:val="00545372"/>
    <w:rsid w:val="00545896"/>
    <w:rsid w:val="00545A94"/>
    <w:rsid w:val="00546107"/>
    <w:rsid w:val="0054685D"/>
    <w:rsid w:val="0054720F"/>
    <w:rsid w:val="0054741E"/>
    <w:rsid w:val="00547E92"/>
    <w:rsid w:val="00550852"/>
    <w:rsid w:val="005509F9"/>
    <w:rsid w:val="00550D83"/>
    <w:rsid w:val="00552CBB"/>
    <w:rsid w:val="005534EC"/>
    <w:rsid w:val="0055391D"/>
    <w:rsid w:val="0055445D"/>
    <w:rsid w:val="00554F78"/>
    <w:rsid w:val="00555B68"/>
    <w:rsid w:val="00555C85"/>
    <w:rsid w:val="00557AA6"/>
    <w:rsid w:val="00561D07"/>
    <w:rsid w:val="0056371C"/>
    <w:rsid w:val="0056379A"/>
    <w:rsid w:val="005638F0"/>
    <w:rsid w:val="0056450F"/>
    <w:rsid w:val="00565545"/>
    <w:rsid w:val="00566F52"/>
    <w:rsid w:val="00567DB5"/>
    <w:rsid w:val="00567EF7"/>
    <w:rsid w:val="005705C8"/>
    <w:rsid w:val="00570D3F"/>
    <w:rsid w:val="00572EE7"/>
    <w:rsid w:val="00574589"/>
    <w:rsid w:val="00574AAC"/>
    <w:rsid w:val="00574B9F"/>
    <w:rsid w:val="00574C28"/>
    <w:rsid w:val="00575140"/>
    <w:rsid w:val="0058040A"/>
    <w:rsid w:val="00581B71"/>
    <w:rsid w:val="00582AC3"/>
    <w:rsid w:val="00582BD4"/>
    <w:rsid w:val="00582BD9"/>
    <w:rsid w:val="00583EC7"/>
    <w:rsid w:val="0058487C"/>
    <w:rsid w:val="00584C4A"/>
    <w:rsid w:val="005853E9"/>
    <w:rsid w:val="00585A4E"/>
    <w:rsid w:val="00585EA7"/>
    <w:rsid w:val="005866D7"/>
    <w:rsid w:val="00587C61"/>
    <w:rsid w:val="005909A0"/>
    <w:rsid w:val="00592DB9"/>
    <w:rsid w:val="005931B5"/>
    <w:rsid w:val="0059413E"/>
    <w:rsid w:val="00595F23"/>
    <w:rsid w:val="005A0D70"/>
    <w:rsid w:val="005A110B"/>
    <w:rsid w:val="005A2C3D"/>
    <w:rsid w:val="005A318F"/>
    <w:rsid w:val="005A31E2"/>
    <w:rsid w:val="005A32B1"/>
    <w:rsid w:val="005A3747"/>
    <w:rsid w:val="005A37E3"/>
    <w:rsid w:val="005A4BEB"/>
    <w:rsid w:val="005A5019"/>
    <w:rsid w:val="005A5443"/>
    <w:rsid w:val="005A65E1"/>
    <w:rsid w:val="005A7A19"/>
    <w:rsid w:val="005B0693"/>
    <w:rsid w:val="005B080D"/>
    <w:rsid w:val="005B28CA"/>
    <w:rsid w:val="005B2C79"/>
    <w:rsid w:val="005B3F88"/>
    <w:rsid w:val="005B43BA"/>
    <w:rsid w:val="005B5C4C"/>
    <w:rsid w:val="005B5EAC"/>
    <w:rsid w:val="005B7F0F"/>
    <w:rsid w:val="005C292A"/>
    <w:rsid w:val="005C2C66"/>
    <w:rsid w:val="005C301E"/>
    <w:rsid w:val="005C315D"/>
    <w:rsid w:val="005C3CDE"/>
    <w:rsid w:val="005C5179"/>
    <w:rsid w:val="005C5E0A"/>
    <w:rsid w:val="005C6821"/>
    <w:rsid w:val="005C7E95"/>
    <w:rsid w:val="005D0087"/>
    <w:rsid w:val="005D0AEA"/>
    <w:rsid w:val="005D0D3D"/>
    <w:rsid w:val="005D0F3F"/>
    <w:rsid w:val="005D141A"/>
    <w:rsid w:val="005D1549"/>
    <w:rsid w:val="005D1967"/>
    <w:rsid w:val="005D1D51"/>
    <w:rsid w:val="005D277F"/>
    <w:rsid w:val="005D2919"/>
    <w:rsid w:val="005D30FA"/>
    <w:rsid w:val="005D3318"/>
    <w:rsid w:val="005D3710"/>
    <w:rsid w:val="005D424B"/>
    <w:rsid w:val="005D48DB"/>
    <w:rsid w:val="005D4985"/>
    <w:rsid w:val="005D57AE"/>
    <w:rsid w:val="005D61C6"/>
    <w:rsid w:val="005D63CF"/>
    <w:rsid w:val="005D6F94"/>
    <w:rsid w:val="005D7FD2"/>
    <w:rsid w:val="005E0341"/>
    <w:rsid w:val="005E0836"/>
    <w:rsid w:val="005E0A28"/>
    <w:rsid w:val="005E0B77"/>
    <w:rsid w:val="005E29D9"/>
    <w:rsid w:val="005E2D05"/>
    <w:rsid w:val="005E30E6"/>
    <w:rsid w:val="005E3139"/>
    <w:rsid w:val="005E33F9"/>
    <w:rsid w:val="005E3617"/>
    <w:rsid w:val="005E4039"/>
    <w:rsid w:val="005E4435"/>
    <w:rsid w:val="005E496C"/>
    <w:rsid w:val="005E4ABA"/>
    <w:rsid w:val="005E5065"/>
    <w:rsid w:val="005E5297"/>
    <w:rsid w:val="005E55C6"/>
    <w:rsid w:val="005E55F3"/>
    <w:rsid w:val="005E68D1"/>
    <w:rsid w:val="005E6C52"/>
    <w:rsid w:val="005E74D6"/>
    <w:rsid w:val="005E7C4E"/>
    <w:rsid w:val="005E7CE4"/>
    <w:rsid w:val="005F01BF"/>
    <w:rsid w:val="005F05BD"/>
    <w:rsid w:val="005F08BC"/>
    <w:rsid w:val="005F1067"/>
    <w:rsid w:val="005F218E"/>
    <w:rsid w:val="005F2A8D"/>
    <w:rsid w:val="005F313E"/>
    <w:rsid w:val="005F320B"/>
    <w:rsid w:val="005F328C"/>
    <w:rsid w:val="005F4A4B"/>
    <w:rsid w:val="005F4C3D"/>
    <w:rsid w:val="005F5C59"/>
    <w:rsid w:val="005F5E3C"/>
    <w:rsid w:val="005F6C14"/>
    <w:rsid w:val="005F7202"/>
    <w:rsid w:val="005F7323"/>
    <w:rsid w:val="005F76BC"/>
    <w:rsid w:val="005F7AE8"/>
    <w:rsid w:val="006003AF"/>
    <w:rsid w:val="006007AB"/>
    <w:rsid w:val="00600C8D"/>
    <w:rsid w:val="00601ECC"/>
    <w:rsid w:val="0060231E"/>
    <w:rsid w:val="006025C3"/>
    <w:rsid w:val="00602B89"/>
    <w:rsid w:val="006036DE"/>
    <w:rsid w:val="006039AE"/>
    <w:rsid w:val="00603ADA"/>
    <w:rsid w:val="00603C55"/>
    <w:rsid w:val="00605093"/>
    <w:rsid w:val="006050D0"/>
    <w:rsid w:val="00605B54"/>
    <w:rsid w:val="00605C2D"/>
    <w:rsid w:val="00605F01"/>
    <w:rsid w:val="006064E4"/>
    <w:rsid w:val="00606D83"/>
    <w:rsid w:val="00606F07"/>
    <w:rsid w:val="0061093C"/>
    <w:rsid w:val="006110B3"/>
    <w:rsid w:val="00611187"/>
    <w:rsid w:val="006119AB"/>
    <w:rsid w:val="006122F5"/>
    <w:rsid w:val="006122F6"/>
    <w:rsid w:val="00612332"/>
    <w:rsid w:val="00612DBB"/>
    <w:rsid w:val="006130D6"/>
    <w:rsid w:val="0061501D"/>
    <w:rsid w:val="00615E45"/>
    <w:rsid w:val="00616287"/>
    <w:rsid w:val="00616651"/>
    <w:rsid w:val="00616945"/>
    <w:rsid w:val="00616AB9"/>
    <w:rsid w:val="00616AD1"/>
    <w:rsid w:val="00616BD8"/>
    <w:rsid w:val="0062001E"/>
    <w:rsid w:val="006207BF"/>
    <w:rsid w:val="00620998"/>
    <w:rsid w:val="0062155B"/>
    <w:rsid w:val="00621914"/>
    <w:rsid w:val="00621DB6"/>
    <w:rsid w:val="00622331"/>
    <w:rsid w:val="00622768"/>
    <w:rsid w:val="00623363"/>
    <w:rsid w:val="00623D7D"/>
    <w:rsid w:val="00624200"/>
    <w:rsid w:val="00624365"/>
    <w:rsid w:val="00624D34"/>
    <w:rsid w:val="0062538E"/>
    <w:rsid w:val="00625556"/>
    <w:rsid w:val="00625833"/>
    <w:rsid w:val="00625CBF"/>
    <w:rsid w:val="00625CF8"/>
    <w:rsid w:val="0062654C"/>
    <w:rsid w:val="00626AB1"/>
    <w:rsid w:val="00626FF1"/>
    <w:rsid w:val="006305CD"/>
    <w:rsid w:val="00630622"/>
    <w:rsid w:val="00630871"/>
    <w:rsid w:val="006313E4"/>
    <w:rsid w:val="006318E6"/>
    <w:rsid w:val="0063192C"/>
    <w:rsid w:val="00631FC9"/>
    <w:rsid w:val="00633B60"/>
    <w:rsid w:val="00634CD9"/>
    <w:rsid w:val="00634EB1"/>
    <w:rsid w:val="00635618"/>
    <w:rsid w:val="006358B0"/>
    <w:rsid w:val="00635B48"/>
    <w:rsid w:val="0063614E"/>
    <w:rsid w:val="00637D67"/>
    <w:rsid w:val="00637F0F"/>
    <w:rsid w:val="00640E30"/>
    <w:rsid w:val="00641670"/>
    <w:rsid w:val="00641DEB"/>
    <w:rsid w:val="006425EB"/>
    <w:rsid w:val="00642A31"/>
    <w:rsid w:val="00643923"/>
    <w:rsid w:val="00643E0C"/>
    <w:rsid w:val="00646A10"/>
    <w:rsid w:val="00646C6B"/>
    <w:rsid w:val="006476D7"/>
    <w:rsid w:val="00647B3E"/>
    <w:rsid w:val="00647C1D"/>
    <w:rsid w:val="00647E8B"/>
    <w:rsid w:val="00650116"/>
    <w:rsid w:val="00650BD9"/>
    <w:rsid w:val="00650F99"/>
    <w:rsid w:val="00652375"/>
    <w:rsid w:val="006528CB"/>
    <w:rsid w:val="00652BBE"/>
    <w:rsid w:val="006534BB"/>
    <w:rsid w:val="0065351D"/>
    <w:rsid w:val="00654036"/>
    <w:rsid w:val="00656255"/>
    <w:rsid w:val="0065647A"/>
    <w:rsid w:val="0065651E"/>
    <w:rsid w:val="0065699B"/>
    <w:rsid w:val="00656A12"/>
    <w:rsid w:val="00657B2C"/>
    <w:rsid w:val="006603A4"/>
    <w:rsid w:val="0066132B"/>
    <w:rsid w:val="00661BA5"/>
    <w:rsid w:val="0066244E"/>
    <w:rsid w:val="00662B29"/>
    <w:rsid w:val="00662BDE"/>
    <w:rsid w:val="0066304D"/>
    <w:rsid w:val="0066321C"/>
    <w:rsid w:val="00663CED"/>
    <w:rsid w:val="00664688"/>
    <w:rsid w:val="00664B8C"/>
    <w:rsid w:val="00664DC1"/>
    <w:rsid w:val="00665260"/>
    <w:rsid w:val="006656BD"/>
    <w:rsid w:val="006656D3"/>
    <w:rsid w:val="00666026"/>
    <w:rsid w:val="00666484"/>
    <w:rsid w:val="00667157"/>
    <w:rsid w:val="0066757B"/>
    <w:rsid w:val="00667AB7"/>
    <w:rsid w:val="0067111F"/>
    <w:rsid w:val="00672400"/>
    <w:rsid w:val="006729B5"/>
    <w:rsid w:val="00672F7C"/>
    <w:rsid w:val="00673C33"/>
    <w:rsid w:val="006744A5"/>
    <w:rsid w:val="0067472C"/>
    <w:rsid w:val="00676066"/>
    <w:rsid w:val="006777DA"/>
    <w:rsid w:val="00680074"/>
    <w:rsid w:val="0068024A"/>
    <w:rsid w:val="0068032B"/>
    <w:rsid w:val="00680E16"/>
    <w:rsid w:val="00680E8E"/>
    <w:rsid w:val="0068109B"/>
    <w:rsid w:val="0068152B"/>
    <w:rsid w:val="006815E4"/>
    <w:rsid w:val="00683380"/>
    <w:rsid w:val="0068376A"/>
    <w:rsid w:val="00683ABC"/>
    <w:rsid w:val="00684B05"/>
    <w:rsid w:val="00684FFA"/>
    <w:rsid w:val="00686EA6"/>
    <w:rsid w:val="00687003"/>
    <w:rsid w:val="0068782A"/>
    <w:rsid w:val="0069045A"/>
    <w:rsid w:val="00690BB5"/>
    <w:rsid w:val="00690EDD"/>
    <w:rsid w:val="00692847"/>
    <w:rsid w:val="006941FD"/>
    <w:rsid w:val="006950D5"/>
    <w:rsid w:val="00695508"/>
    <w:rsid w:val="006955F4"/>
    <w:rsid w:val="00695F87"/>
    <w:rsid w:val="006965E8"/>
    <w:rsid w:val="00696725"/>
    <w:rsid w:val="00696B90"/>
    <w:rsid w:val="006971B3"/>
    <w:rsid w:val="00697316"/>
    <w:rsid w:val="00697B17"/>
    <w:rsid w:val="006A0275"/>
    <w:rsid w:val="006A0310"/>
    <w:rsid w:val="006A05AC"/>
    <w:rsid w:val="006A05F2"/>
    <w:rsid w:val="006A15A6"/>
    <w:rsid w:val="006A1A31"/>
    <w:rsid w:val="006A1F33"/>
    <w:rsid w:val="006A217F"/>
    <w:rsid w:val="006A24AD"/>
    <w:rsid w:val="006A2793"/>
    <w:rsid w:val="006A29E7"/>
    <w:rsid w:val="006A319E"/>
    <w:rsid w:val="006A3525"/>
    <w:rsid w:val="006A35CE"/>
    <w:rsid w:val="006A3EB2"/>
    <w:rsid w:val="006A3ED7"/>
    <w:rsid w:val="006A4B37"/>
    <w:rsid w:val="006A5C7E"/>
    <w:rsid w:val="006A63FC"/>
    <w:rsid w:val="006A6CBD"/>
    <w:rsid w:val="006A6D57"/>
    <w:rsid w:val="006A6E96"/>
    <w:rsid w:val="006A7275"/>
    <w:rsid w:val="006A7532"/>
    <w:rsid w:val="006A767C"/>
    <w:rsid w:val="006A79A0"/>
    <w:rsid w:val="006B0108"/>
    <w:rsid w:val="006B0B77"/>
    <w:rsid w:val="006B1B06"/>
    <w:rsid w:val="006B1F66"/>
    <w:rsid w:val="006B2860"/>
    <w:rsid w:val="006B2918"/>
    <w:rsid w:val="006B2F27"/>
    <w:rsid w:val="006B345C"/>
    <w:rsid w:val="006B4267"/>
    <w:rsid w:val="006B46C3"/>
    <w:rsid w:val="006B5649"/>
    <w:rsid w:val="006B574F"/>
    <w:rsid w:val="006B579B"/>
    <w:rsid w:val="006B5AB5"/>
    <w:rsid w:val="006B5F21"/>
    <w:rsid w:val="006B5F84"/>
    <w:rsid w:val="006B60D6"/>
    <w:rsid w:val="006B66A1"/>
    <w:rsid w:val="006B67D0"/>
    <w:rsid w:val="006B6A97"/>
    <w:rsid w:val="006B6F11"/>
    <w:rsid w:val="006B769C"/>
    <w:rsid w:val="006C19A3"/>
    <w:rsid w:val="006C1A7F"/>
    <w:rsid w:val="006C2B18"/>
    <w:rsid w:val="006C42CC"/>
    <w:rsid w:val="006C4385"/>
    <w:rsid w:val="006C4FF6"/>
    <w:rsid w:val="006C5832"/>
    <w:rsid w:val="006C5A05"/>
    <w:rsid w:val="006C5B06"/>
    <w:rsid w:val="006C6136"/>
    <w:rsid w:val="006C707D"/>
    <w:rsid w:val="006D0B64"/>
    <w:rsid w:val="006D0BFB"/>
    <w:rsid w:val="006D0CD5"/>
    <w:rsid w:val="006D1492"/>
    <w:rsid w:val="006D157B"/>
    <w:rsid w:val="006D1E99"/>
    <w:rsid w:val="006D229F"/>
    <w:rsid w:val="006D2D57"/>
    <w:rsid w:val="006D3993"/>
    <w:rsid w:val="006D3E6B"/>
    <w:rsid w:val="006D47ED"/>
    <w:rsid w:val="006D4990"/>
    <w:rsid w:val="006D4BAE"/>
    <w:rsid w:val="006D58F6"/>
    <w:rsid w:val="006D5A24"/>
    <w:rsid w:val="006D6277"/>
    <w:rsid w:val="006D6365"/>
    <w:rsid w:val="006D65AF"/>
    <w:rsid w:val="006D7543"/>
    <w:rsid w:val="006D76E6"/>
    <w:rsid w:val="006D78D9"/>
    <w:rsid w:val="006D7DE1"/>
    <w:rsid w:val="006D7FB2"/>
    <w:rsid w:val="006E0020"/>
    <w:rsid w:val="006E075E"/>
    <w:rsid w:val="006E169B"/>
    <w:rsid w:val="006E2795"/>
    <w:rsid w:val="006E27B6"/>
    <w:rsid w:val="006E2A8B"/>
    <w:rsid w:val="006E2C3F"/>
    <w:rsid w:val="006E3A25"/>
    <w:rsid w:val="006E4530"/>
    <w:rsid w:val="006E4B6C"/>
    <w:rsid w:val="006E56D3"/>
    <w:rsid w:val="006E5C70"/>
    <w:rsid w:val="006E77AD"/>
    <w:rsid w:val="006F0162"/>
    <w:rsid w:val="006F01FA"/>
    <w:rsid w:val="006F0A1E"/>
    <w:rsid w:val="006F2329"/>
    <w:rsid w:val="006F276D"/>
    <w:rsid w:val="006F2C21"/>
    <w:rsid w:val="006F446C"/>
    <w:rsid w:val="006F4A68"/>
    <w:rsid w:val="006F534A"/>
    <w:rsid w:val="006F58D6"/>
    <w:rsid w:val="006F674B"/>
    <w:rsid w:val="006F684A"/>
    <w:rsid w:val="006F7183"/>
    <w:rsid w:val="006F780C"/>
    <w:rsid w:val="007015CC"/>
    <w:rsid w:val="00701FFA"/>
    <w:rsid w:val="00702FD9"/>
    <w:rsid w:val="007035D0"/>
    <w:rsid w:val="00703C70"/>
    <w:rsid w:val="00704B46"/>
    <w:rsid w:val="00704DF0"/>
    <w:rsid w:val="00704F9A"/>
    <w:rsid w:val="007055F4"/>
    <w:rsid w:val="00706001"/>
    <w:rsid w:val="0070634A"/>
    <w:rsid w:val="0070713A"/>
    <w:rsid w:val="00707289"/>
    <w:rsid w:val="00707487"/>
    <w:rsid w:val="007075FF"/>
    <w:rsid w:val="0070795D"/>
    <w:rsid w:val="0071017E"/>
    <w:rsid w:val="007106B1"/>
    <w:rsid w:val="0071118E"/>
    <w:rsid w:val="007115E4"/>
    <w:rsid w:val="00711A14"/>
    <w:rsid w:val="00711CF4"/>
    <w:rsid w:val="0071271E"/>
    <w:rsid w:val="007131CF"/>
    <w:rsid w:val="0071345E"/>
    <w:rsid w:val="00714189"/>
    <w:rsid w:val="00714264"/>
    <w:rsid w:val="007165ED"/>
    <w:rsid w:val="007166A6"/>
    <w:rsid w:val="00716CC3"/>
    <w:rsid w:val="00716CDA"/>
    <w:rsid w:val="00717429"/>
    <w:rsid w:val="007177D1"/>
    <w:rsid w:val="007179BC"/>
    <w:rsid w:val="00720415"/>
    <w:rsid w:val="007209D8"/>
    <w:rsid w:val="0072116A"/>
    <w:rsid w:val="00721D3B"/>
    <w:rsid w:val="00721F81"/>
    <w:rsid w:val="0072243B"/>
    <w:rsid w:val="00722488"/>
    <w:rsid w:val="00722D40"/>
    <w:rsid w:val="0072302D"/>
    <w:rsid w:val="0072390B"/>
    <w:rsid w:val="007249B6"/>
    <w:rsid w:val="007251C7"/>
    <w:rsid w:val="007252DB"/>
    <w:rsid w:val="00725FF5"/>
    <w:rsid w:val="0072611C"/>
    <w:rsid w:val="007264B2"/>
    <w:rsid w:val="00727152"/>
    <w:rsid w:val="0072751F"/>
    <w:rsid w:val="00727B3D"/>
    <w:rsid w:val="00727B53"/>
    <w:rsid w:val="00730731"/>
    <w:rsid w:val="00730D84"/>
    <w:rsid w:val="00731B36"/>
    <w:rsid w:val="0073229D"/>
    <w:rsid w:val="00732486"/>
    <w:rsid w:val="007329B5"/>
    <w:rsid w:val="00732E31"/>
    <w:rsid w:val="0073310D"/>
    <w:rsid w:val="007331CB"/>
    <w:rsid w:val="0073432F"/>
    <w:rsid w:val="00734696"/>
    <w:rsid w:val="0073673D"/>
    <w:rsid w:val="00736A81"/>
    <w:rsid w:val="00737806"/>
    <w:rsid w:val="00737A7D"/>
    <w:rsid w:val="0074038A"/>
    <w:rsid w:val="007425CF"/>
    <w:rsid w:val="007425F4"/>
    <w:rsid w:val="00742C55"/>
    <w:rsid w:val="0074319B"/>
    <w:rsid w:val="00743E24"/>
    <w:rsid w:val="00743F56"/>
    <w:rsid w:val="007461F8"/>
    <w:rsid w:val="007465E8"/>
    <w:rsid w:val="00746AD6"/>
    <w:rsid w:val="007470A3"/>
    <w:rsid w:val="007471C2"/>
    <w:rsid w:val="0075263A"/>
    <w:rsid w:val="00752BE5"/>
    <w:rsid w:val="00752F64"/>
    <w:rsid w:val="00753068"/>
    <w:rsid w:val="00753596"/>
    <w:rsid w:val="00753873"/>
    <w:rsid w:val="00753B37"/>
    <w:rsid w:val="00753CDE"/>
    <w:rsid w:val="007547E2"/>
    <w:rsid w:val="00755006"/>
    <w:rsid w:val="00756A7C"/>
    <w:rsid w:val="00757965"/>
    <w:rsid w:val="00757A7C"/>
    <w:rsid w:val="007609F8"/>
    <w:rsid w:val="007613F9"/>
    <w:rsid w:val="00761B97"/>
    <w:rsid w:val="00761E22"/>
    <w:rsid w:val="00762BB2"/>
    <w:rsid w:val="00763818"/>
    <w:rsid w:val="00763D74"/>
    <w:rsid w:val="00763F0F"/>
    <w:rsid w:val="0076429A"/>
    <w:rsid w:val="007643E5"/>
    <w:rsid w:val="007646C2"/>
    <w:rsid w:val="00764CC1"/>
    <w:rsid w:val="00764F99"/>
    <w:rsid w:val="00765750"/>
    <w:rsid w:val="007657BD"/>
    <w:rsid w:val="00765A22"/>
    <w:rsid w:val="00765CC3"/>
    <w:rsid w:val="00765CD1"/>
    <w:rsid w:val="00766200"/>
    <w:rsid w:val="00766C8B"/>
    <w:rsid w:val="0076719D"/>
    <w:rsid w:val="007674AD"/>
    <w:rsid w:val="0077099D"/>
    <w:rsid w:val="00771AA5"/>
    <w:rsid w:val="00772310"/>
    <w:rsid w:val="00772544"/>
    <w:rsid w:val="0077352A"/>
    <w:rsid w:val="007735C9"/>
    <w:rsid w:val="00773713"/>
    <w:rsid w:val="00773D40"/>
    <w:rsid w:val="00774DE2"/>
    <w:rsid w:val="0077553F"/>
    <w:rsid w:val="00776B9D"/>
    <w:rsid w:val="00776FBC"/>
    <w:rsid w:val="00777747"/>
    <w:rsid w:val="00777D04"/>
    <w:rsid w:val="00780237"/>
    <w:rsid w:val="0078100E"/>
    <w:rsid w:val="007811F2"/>
    <w:rsid w:val="00781DA6"/>
    <w:rsid w:val="00782B77"/>
    <w:rsid w:val="007832CF"/>
    <w:rsid w:val="00783CA4"/>
    <w:rsid w:val="00784045"/>
    <w:rsid w:val="00784158"/>
    <w:rsid w:val="0078487F"/>
    <w:rsid w:val="00784BEA"/>
    <w:rsid w:val="00785806"/>
    <w:rsid w:val="00785857"/>
    <w:rsid w:val="00785945"/>
    <w:rsid w:val="00785AA8"/>
    <w:rsid w:val="007867C2"/>
    <w:rsid w:val="00786A94"/>
    <w:rsid w:val="00786F74"/>
    <w:rsid w:val="007900FC"/>
    <w:rsid w:val="00790388"/>
    <w:rsid w:val="007906CC"/>
    <w:rsid w:val="00790E54"/>
    <w:rsid w:val="0079100C"/>
    <w:rsid w:val="007914DF"/>
    <w:rsid w:val="007930E0"/>
    <w:rsid w:val="00793249"/>
    <w:rsid w:val="00793E1A"/>
    <w:rsid w:val="00793F89"/>
    <w:rsid w:val="00794463"/>
    <w:rsid w:val="00794849"/>
    <w:rsid w:val="00794FDB"/>
    <w:rsid w:val="007951AA"/>
    <w:rsid w:val="00796D0A"/>
    <w:rsid w:val="00797670"/>
    <w:rsid w:val="00797B65"/>
    <w:rsid w:val="00797DD7"/>
    <w:rsid w:val="007A0F63"/>
    <w:rsid w:val="007A0F66"/>
    <w:rsid w:val="007A1335"/>
    <w:rsid w:val="007A1F2E"/>
    <w:rsid w:val="007A21FB"/>
    <w:rsid w:val="007A2E56"/>
    <w:rsid w:val="007A3367"/>
    <w:rsid w:val="007A36AE"/>
    <w:rsid w:val="007A4140"/>
    <w:rsid w:val="007A4920"/>
    <w:rsid w:val="007A492B"/>
    <w:rsid w:val="007A5121"/>
    <w:rsid w:val="007A574F"/>
    <w:rsid w:val="007A59C3"/>
    <w:rsid w:val="007A65F0"/>
    <w:rsid w:val="007A78EE"/>
    <w:rsid w:val="007B04BC"/>
    <w:rsid w:val="007B0EFD"/>
    <w:rsid w:val="007B0F64"/>
    <w:rsid w:val="007B1291"/>
    <w:rsid w:val="007B22D1"/>
    <w:rsid w:val="007B25F5"/>
    <w:rsid w:val="007B283D"/>
    <w:rsid w:val="007B2D4A"/>
    <w:rsid w:val="007B2EF2"/>
    <w:rsid w:val="007B3772"/>
    <w:rsid w:val="007B400C"/>
    <w:rsid w:val="007B4500"/>
    <w:rsid w:val="007B4F24"/>
    <w:rsid w:val="007B567E"/>
    <w:rsid w:val="007B5F7F"/>
    <w:rsid w:val="007B60B5"/>
    <w:rsid w:val="007B66F2"/>
    <w:rsid w:val="007B7059"/>
    <w:rsid w:val="007B7377"/>
    <w:rsid w:val="007B7565"/>
    <w:rsid w:val="007C0922"/>
    <w:rsid w:val="007C0F62"/>
    <w:rsid w:val="007C10B0"/>
    <w:rsid w:val="007C11D8"/>
    <w:rsid w:val="007C18B8"/>
    <w:rsid w:val="007C1DF6"/>
    <w:rsid w:val="007C1F3F"/>
    <w:rsid w:val="007C2897"/>
    <w:rsid w:val="007C2AF5"/>
    <w:rsid w:val="007C2C8A"/>
    <w:rsid w:val="007C2CF4"/>
    <w:rsid w:val="007C2DDF"/>
    <w:rsid w:val="007C34CF"/>
    <w:rsid w:val="007C3AD2"/>
    <w:rsid w:val="007C54F9"/>
    <w:rsid w:val="007C56F8"/>
    <w:rsid w:val="007C5F3E"/>
    <w:rsid w:val="007C603B"/>
    <w:rsid w:val="007C64F3"/>
    <w:rsid w:val="007C6670"/>
    <w:rsid w:val="007C6896"/>
    <w:rsid w:val="007C6A17"/>
    <w:rsid w:val="007C6BBE"/>
    <w:rsid w:val="007C6F46"/>
    <w:rsid w:val="007C753D"/>
    <w:rsid w:val="007D05C5"/>
    <w:rsid w:val="007D40FE"/>
    <w:rsid w:val="007D4D42"/>
    <w:rsid w:val="007D5487"/>
    <w:rsid w:val="007D6FBF"/>
    <w:rsid w:val="007D7117"/>
    <w:rsid w:val="007D7A80"/>
    <w:rsid w:val="007D7C36"/>
    <w:rsid w:val="007E0CF2"/>
    <w:rsid w:val="007E0D87"/>
    <w:rsid w:val="007E1400"/>
    <w:rsid w:val="007E1506"/>
    <w:rsid w:val="007E1B70"/>
    <w:rsid w:val="007E1DE8"/>
    <w:rsid w:val="007E21EF"/>
    <w:rsid w:val="007E2C9D"/>
    <w:rsid w:val="007E2F22"/>
    <w:rsid w:val="007E35C2"/>
    <w:rsid w:val="007E3C21"/>
    <w:rsid w:val="007E3E03"/>
    <w:rsid w:val="007E3E62"/>
    <w:rsid w:val="007E5EA1"/>
    <w:rsid w:val="007E6542"/>
    <w:rsid w:val="007E6BC7"/>
    <w:rsid w:val="007E7399"/>
    <w:rsid w:val="007E7E8A"/>
    <w:rsid w:val="007F025D"/>
    <w:rsid w:val="007F0718"/>
    <w:rsid w:val="007F0949"/>
    <w:rsid w:val="007F09DA"/>
    <w:rsid w:val="007F0B0E"/>
    <w:rsid w:val="007F1587"/>
    <w:rsid w:val="007F195A"/>
    <w:rsid w:val="007F1D33"/>
    <w:rsid w:val="007F1D90"/>
    <w:rsid w:val="007F1EC4"/>
    <w:rsid w:val="007F218C"/>
    <w:rsid w:val="007F22FD"/>
    <w:rsid w:val="007F34F2"/>
    <w:rsid w:val="007F372D"/>
    <w:rsid w:val="007F3972"/>
    <w:rsid w:val="007F3FB4"/>
    <w:rsid w:val="007F483A"/>
    <w:rsid w:val="007F494E"/>
    <w:rsid w:val="007F615B"/>
    <w:rsid w:val="007F74E0"/>
    <w:rsid w:val="007F7770"/>
    <w:rsid w:val="007F7B0D"/>
    <w:rsid w:val="00800C2D"/>
    <w:rsid w:val="008018DE"/>
    <w:rsid w:val="00802D3B"/>
    <w:rsid w:val="00802E38"/>
    <w:rsid w:val="00802F04"/>
    <w:rsid w:val="00802F2D"/>
    <w:rsid w:val="00803750"/>
    <w:rsid w:val="00803B97"/>
    <w:rsid w:val="00803BE2"/>
    <w:rsid w:val="00803D4D"/>
    <w:rsid w:val="00804013"/>
    <w:rsid w:val="008040EC"/>
    <w:rsid w:val="008055CE"/>
    <w:rsid w:val="008065D7"/>
    <w:rsid w:val="0080680F"/>
    <w:rsid w:val="00807147"/>
    <w:rsid w:val="00807885"/>
    <w:rsid w:val="00810CDD"/>
    <w:rsid w:val="00810E1A"/>
    <w:rsid w:val="00811669"/>
    <w:rsid w:val="00811BCB"/>
    <w:rsid w:val="00811E1C"/>
    <w:rsid w:val="00811F1D"/>
    <w:rsid w:val="00813534"/>
    <w:rsid w:val="0081358A"/>
    <w:rsid w:val="00813BD9"/>
    <w:rsid w:val="00813FC9"/>
    <w:rsid w:val="00814F38"/>
    <w:rsid w:val="00815753"/>
    <w:rsid w:val="00815D0F"/>
    <w:rsid w:val="00815E7C"/>
    <w:rsid w:val="0081624C"/>
    <w:rsid w:val="00816993"/>
    <w:rsid w:val="00816A21"/>
    <w:rsid w:val="00816ADD"/>
    <w:rsid w:val="008174FD"/>
    <w:rsid w:val="00817C74"/>
    <w:rsid w:val="00817F39"/>
    <w:rsid w:val="008201AB"/>
    <w:rsid w:val="008207E2"/>
    <w:rsid w:val="00820CF7"/>
    <w:rsid w:val="00821170"/>
    <w:rsid w:val="008213F6"/>
    <w:rsid w:val="0082227F"/>
    <w:rsid w:val="00822953"/>
    <w:rsid w:val="0082304F"/>
    <w:rsid w:val="00823596"/>
    <w:rsid w:val="00824494"/>
    <w:rsid w:val="00825554"/>
    <w:rsid w:val="0082643D"/>
    <w:rsid w:val="00827C21"/>
    <w:rsid w:val="008301D7"/>
    <w:rsid w:val="00830532"/>
    <w:rsid w:val="0083070D"/>
    <w:rsid w:val="00830DD9"/>
    <w:rsid w:val="00831182"/>
    <w:rsid w:val="008311BB"/>
    <w:rsid w:val="00831700"/>
    <w:rsid w:val="008321C1"/>
    <w:rsid w:val="008323AE"/>
    <w:rsid w:val="00832474"/>
    <w:rsid w:val="00832566"/>
    <w:rsid w:val="0083350D"/>
    <w:rsid w:val="00833879"/>
    <w:rsid w:val="0083388A"/>
    <w:rsid w:val="00833EA1"/>
    <w:rsid w:val="00834A05"/>
    <w:rsid w:val="00834DBD"/>
    <w:rsid w:val="00835467"/>
    <w:rsid w:val="008359C5"/>
    <w:rsid w:val="00835DA2"/>
    <w:rsid w:val="00835F55"/>
    <w:rsid w:val="00836219"/>
    <w:rsid w:val="008367EE"/>
    <w:rsid w:val="00837129"/>
    <w:rsid w:val="00837F6C"/>
    <w:rsid w:val="008404F1"/>
    <w:rsid w:val="00840B74"/>
    <w:rsid w:val="00841198"/>
    <w:rsid w:val="008412FB"/>
    <w:rsid w:val="008418F8"/>
    <w:rsid w:val="008443F5"/>
    <w:rsid w:val="00844AF2"/>
    <w:rsid w:val="00844F95"/>
    <w:rsid w:val="0084589E"/>
    <w:rsid w:val="008458EB"/>
    <w:rsid w:val="00845B94"/>
    <w:rsid w:val="00845E7F"/>
    <w:rsid w:val="00846A38"/>
    <w:rsid w:val="00850051"/>
    <w:rsid w:val="00850336"/>
    <w:rsid w:val="00850356"/>
    <w:rsid w:val="0085101C"/>
    <w:rsid w:val="0085106A"/>
    <w:rsid w:val="00851B92"/>
    <w:rsid w:val="00851DC3"/>
    <w:rsid w:val="008528B6"/>
    <w:rsid w:val="00852957"/>
    <w:rsid w:val="00852A96"/>
    <w:rsid w:val="00852E66"/>
    <w:rsid w:val="00853031"/>
    <w:rsid w:val="00853683"/>
    <w:rsid w:val="00853B94"/>
    <w:rsid w:val="00853C5E"/>
    <w:rsid w:val="00854446"/>
    <w:rsid w:val="00855ED6"/>
    <w:rsid w:val="008560AC"/>
    <w:rsid w:val="0085612E"/>
    <w:rsid w:val="008566BA"/>
    <w:rsid w:val="0085681A"/>
    <w:rsid w:val="00856891"/>
    <w:rsid w:val="008574E4"/>
    <w:rsid w:val="00857ADA"/>
    <w:rsid w:val="0086073C"/>
    <w:rsid w:val="00860D12"/>
    <w:rsid w:val="00860D30"/>
    <w:rsid w:val="00860EA8"/>
    <w:rsid w:val="00860F30"/>
    <w:rsid w:val="00861282"/>
    <w:rsid w:val="008613FC"/>
    <w:rsid w:val="008628D2"/>
    <w:rsid w:val="00862AFA"/>
    <w:rsid w:val="00862DB2"/>
    <w:rsid w:val="00862EF0"/>
    <w:rsid w:val="00863161"/>
    <w:rsid w:val="00863163"/>
    <w:rsid w:val="00863220"/>
    <w:rsid w:val="008641EA"/>
    <w:rsid w:val="008645FA"/>
    <w:rsid w:val="0086498D"/>
    <w:rsid w:val="00864C11"/>
    <w:rsid w:val="00866214"/>
    <w:rsid w:val="00866F8B"/>
    <w:rsid w:val="008672BF"/>
    <w:rsid w:val="0086792E"/>
    <w:rsid w:val="00867991"/>
    <w:rsid w:val="00867BD3"/>
    <w:rsid w:val="008701F4"/>
    <w:rsid w:val="008705BB"/>
    <w:rsid w:val="008708EC"/>
    <w:rsid w:val="00870925"/>
    <w:rsid w:val="00870CBB"/>
    <w:rsid w:val="008713C8"/>
    <w:rsid w:val="00871AB7"/>
    <w:rsid w:val="00871AF5"/>
    <w:rsid w:val="00872BAA"/>
    <w:rsid w:val="00873D74"/>
    <w:rsid w:val="00876218"/>
    <w:rsid w:val="008764D9"/>
    <w:rsid w:val="008768E7"/>
    <w:rsid w:val="00876C48"/>
    <w:rsid w:val="0087707A"/>
    <w:rsid w:val="00877193"/>
    <w:rsid w:val="00877ABA"/>
    <w:rsid w:val="00877BE0"/>
    <w:rsid w:val="00880A36"/>
    <w:rsid w:val="00881C4C"/>
    <w:rsid w:val="008821E3"/>
    <w:rsid w:val="00882909"/>
    <w:rsid w:val="00883563"/>
    <w:rsid w:val="00883625"/>
    <w:rsid w:val="00883B97"/>
    <w:rsid w:val="008844FC"/>
    <w:rsid w:val="00884664"/>
    <w:rsid w:val="008849BE"/>
    <w:rsid w:val="00884F49"/>
    <w:rsid w:val="00884F63"/>
    <w:rsid w:val="008852F8"/>
    <w:rsid w:val="008870B2"/>
    <w:rsid w:val="00890C75"/>
    <w:rsid w:val="00890F5F"/>
    <w:rsid w:val="0089387A"/>
    <w:rsid w:val="00893B28"/>
    <w:rsid w:val="00893F4D"/>
    <w:rsid w:val="00894203"/>
    <w:rsid w:val="008942B0"/>
    <w:rsid w:val="008942CA"/>
    <w:rsid w:val="008947D8"/>
    <w:rsid w:val="00895473"/>
    <w:rsid w:val="008958CB"/>
    <w:rsid w:val="00895949"/>
    <w:rsid w:val="00896A08"/>
    <w:rsid w:val="00896BB8"/>
    <w:rsid w:val="00896F7B"/>
    <w:rsid w:val="008971E7"/>
    <w:rsid w:val="008972EC"/>
    <w:rsid w:val="008974BF"/>
    <w:rsid w:val="008A02DD"/>
    <w:rsid w:val="008A09BA"/>
    <w:rsid w:val="008A0B45"/>
    <w:rsid w:val="008A0FAF"/>
    <w:rsid w:val="008A1260"/>
    <w:rsid w:val="008A14FE"/>
    <w:rsid w:val="008A24EF"/>
    <w:rsid w:val="008A293B"/>
    <w:rsid w:val="008A3392"/>
    <w:rsid w:val="008A35AC"/>
    <w:rsid w:val="008A3F9D"/>
    <w:rsid w:val="008A4BEC"/>
    <w:rsid w:val="008A6135"/>
    <w:rsid w:val="008A6952"/>
    <w:rsid w:val="008A6F46"/>
    <w:rsid w:val="008B0325"/>
    <w:rsid w:val="008B075B"/>
    <w:rsid w:val="008B083F"/>
    <w:rsid w:val="008B1310"/>
    <w:rsid w:val="008B16A5"/>
    <w:rsid w:val="008B1BD6"/>
    <w:rsid w:val="008B1C64"/>
    <w:rsid w:val="008B2675"/>
    <w:rsid w:val="008B349B"/>
    <w:rsid w:val="008B3663"/>
    <w:rsid w:val="008B3E32"/>
    <w:rsid w:val="008B5866"/>
    <w:rsid w:val="008B5DCF"/>
    <w:rsid w:val="008B7AC9"/>
    <w:rsid w:val="008C02A9"/>
    <w:rsid w:val="008C0E4E"/>
    <w:rsid w:val="008C1220"/>
    <w:rsid w:val="008C269C"/>
    <w:rsid w:val="008C406C"/>
    <w:rsid w:val="008C4D1E"/>
    <w:rsid w:val="008C4DB3"/>
    <w:rsid w:val="008C4EA6"/>
    <w:rsid w:val="008C62FE"/>
    <w:rsid w:val="008C655E"/>
    <w:rsid w:val="008C7637"/>
    <w:rsid w:val="008C7BA5"/>
    <w:rsid w:val="008D04E7"/>
    <w:rsid w:val="008D04FD"/>
    <w:rsid w:val="008D1740"/>
    <w:rsid w:val="008D1CC9"/>
    <w:rsid w:val="008D1EF7"/>
    <w:rsid w:val="008D2D39"/>
    <w:rsid w:val="008D2FE8"/>
    <w:rsid w:val="008D3262"/>
    <w:rsid w:val="008D336D"/>
    <w:rsid w:val="008D4184"/>
    <w:rsid w:val="008D49F7"/>
    <w:rsid w:val="008D4BFF"/>
    <w:rsid w:val="008D51D6"/>
    <w:rsid w:val="008D55B5"/>
    <w:rsid w:val="008D5A95"/>
    <w:rsid w:val="008D5B15"/>
    <w:rsid w:val="008D6155"/>
    <w:rsid w:val="008D6672"/>
    <w:rsid w:val="008D66C8"/>
    <w:rsid w:val="008D7412"/>
    <w:rsid w:val="008E0D04"/>
    <w:rsid w:val="008E0E81"/>
    <w:rsid w:val="008E1202"/>
    <w:rsid w:val="008E17E0"/>
    <w:rsid w:val="008E1949"/>
    <w:rsid w:val="008E2397"/>
    <w:rsid w:val="008E23B3"/>
    <w:rsid w:val="008E2565"/>
    <w:rsid w:val="008E2993"/>
    <w:rsid w:val="008E2F9D"/>
    <w:rsid w:val="008E3617"/>
    <w:rsid w:val="008E37CA"/>
    <w:rsid w:val="008E3CDC"/>
    <w:rsid w:val="008E3DCC"/>
    <w:rsid w:val="008E4DCE"/>
    <w:rsid w:val="008E5083"/>
    <w:rsid w:val="008E50DF"/>
    <w:rsid w:val="008E518F"/>
    <w:rsid w:val="008E5CF7"/>
    <w:rsid w:val="008E5D52"/>
    <w:rsid w:val="008E6039"/>
    <w:rsid w:val="008E66A8"/>
    <w:rsid w:val="008E66C6"/>
    <w:rsid w:val="008E6836"/>
    <w:rsid w:val="008F081A"/>
    <w:rsid w:val="008F0A1E"/>
    <w:rsid w:val="008F0B3A"/>
    <w:rsid w:val="008F104E"/>
    <w:rsid w:val="008F10C5"/>
    <w:rsid w:val="008F12EF"/>
    <w:rsid w:val="008F15E8"/>
    <w:rsid w:val="008F3CAD"/>
    <w:rsid w:val="008F3ECC"/>
    <w:rsid w:val="008F3F7E"/>
    <w:rsid w:val="008F40AE"/>
    <w:rsid w:val="008F457F"/>
    <w:rsid w:val="008F4674"/>
    <w:rsid w:val="008F4940"/>
    <w:rsid w:val="008F4E1C"/>
    <w:rsid w:val="008F5377"/>
    <w:rsid w:val="008F5DB8"/>
    <w:rsid w:val="008F5F8E"/>
    <w:rsid w:val="008F5FDA"/>
    <w:rsid w:val="008F7C91"/>
    <w:rsid w:val="00900078"/>
    <w:rsid w:val="009004D4"/>
    <w:rsid w:val="00900799"/>
    <w:rsid w:val="00902644"/>
    <w:rsid w:val="00902F9D"/>
    <w:rsid w:val="0090328F"/>
    <w:rsid w:val="00903A02"/>
    <w:rsid w:val="00903C50"/>
    <w:rsid w:val="00903D62"/>
    <w:rsid w:val="00903E7A"/>
    <w:rsid w:val="00904E8D"/>
    <w:rsid w:val="00905302"/>
    <w:rsid w:val="00905743"/>
    <w:rsid w:val="00907CAF"/>
    <w:rsid w:val="00907F87"/>
    <w:rsid w:val="0091006D"/>
    <w:rsid w:val="0091025C"/>
    <w:rsid w:val="00910500"/>
    <w:rsid w:val="0091087B"/>
    <w:rsid w:val="00910E8A"/>
    <w:rsid w:val="0091105B"/>
    <w:rsid w:val="00913A1C"/>
    <w:rsid w:val="00914701"/>
    <w:rsid w:val="00914A75"/>
    <w:rsid w:val="009153DC"/>
    <w:rsid w:val="00915F85"/>
    <w:rsid w:val="00916CC7"/>
    <w:rsid w:val="00916F14"/>
    <w:rsid w:val="0091762D"/>
    <w:rsid w:val="00917771"/>
    <w:rsid w:val="00917E07"/>
    <w:rsid w:val="0092012E"/>
    <w:rsid w:val="009201A4"/>
    <w:rsid w:val="00920FC7"/>
    <w:rsid w:val="00921571"/>
    <w:rsid w:val="00921997"/>
    <w:rsid w:val="00921B2C"/>
    <w:rsid w:val="009228A6"/>
    <w:rsid w:val="00923039"/>
    <w:rsid w:val="00923FF6"/>
    <w:rsid w:val="009253B7"/>
    <w:rsid w:val="009256EF"/>
    <w:rsid w:val="00926B78"/>
    <w:rsid w:val="00926D7D"/>
    <w:rsid w:val="009273CD"/>
    <w:rsid w:val="00927509"/>
    <w:rsid w:val="00927F13"/>
    <w:rsid w:val="00930E13"/>
    <w:rsid w:val="00931336"/>
    <w:rsid w:val="00931B6F"/>
    <w:rsid w:val="00931CC5"/>
    <w:rsid w:val="00931E16"/>
    <w:rsid w:val="009320AF"/>
    <w:rsid w:val="0093245D"/>
    <w:rsid w:val="00933948"/>
    <w:rsid w:val="00933DD9"/>
    <w:rsid w:val="00934441"/>
    <w:rsid w:val="009348EE"/>
    <w:rsid w:val="0093550F"/>
    <w:rsid w:val="00935F5F"/>
    <w:rsid w:val="00936637"/>
    <w:rsid w:val="00936B5A"/>
    <w:rsid w:val="00937282"/>
    <w:rsid w:val="0093734E"/>
    <w:rsid w:val="00937C38"/>
    <w:rsid w:val="00940315"/>
    <w:rsid w:val="009406AB"/>
    <w:rsid w:val="009406BC"/>
    <w:rsid w:val="009417B5"/>
    <w:rsid w:val="009418A7"/>
    <w:rsid w:val="00941B20"/>
    <w:rsid w:val="00941C48"/>
    <w:rsid w:val="00941C9A"/>
    <w:rsid w:val="00942145"/>
    <w:rsid w:val="00942DE7"/>
    <w:rsid w:val="00943483"/>
    <w:rsid w:val="00943A52"/>
    <w:rsid w:val="009441B8"/>
    <w:rsid w:val="0094424B"/>
    <w:rsid w:val="00944EFD"/>
    <w:rsid w:val="00945C8E"/>
    <w:rsid w:val="009462BA"/>
    <w:rsid w:val="009467AF"/>
    <w:rsid w:val="0094758B"/>
    <w:rsid w:val="009476B9"/>
    <w:rsid w:val="00950FCB"/>
    <w:rsid w:val="009518D4"/>
    <w:rsid w:val="00951A23"/>
    <w:rsid w:val="009526FB"/>
    <w:rsid w:val="00952996"/>
    <w:rsid w:val="00952A11"/>
    <w:rsid w:val="00954029"/>
    <w:rsid w:val="0095426B"/>
    <w:rsid w:val="00954D2D"/>
    <w:rsid w:val="00955CCB"/>
    <w:rsid w:val="009563C5"/>
    <w:rsid w:val="0095676C"/>
    <w:rsid w:val="009569D2"/>
    <w:rsid w:val="00956E08"/>
    <w:rsid w:val="0095724C"/>
    <w:rsid w:val="00961121"/>
    <w:rsid w:val="009621C5"/>
    <w:rsid w:val="009622E0"/>
    <w:rsid w:val="00962953"/>
    <w:rsid w:val="00963631"/>
    <w:rsid w:val="0096431B"/>
    <w:rsid w:val="00964C7F"/>
    <w:rsid w:val="009658DD"/>
    <w:rsid w:val="00965919"/>
    <w:rsid w:val="00965954"/>
    <w:rsid w:val="00965A9E"/>
    <w:rsid w:val="0096688B"/>
    <w:rsid w:val="00966DA6"/>
    <w:rsid w:val="009676F0"/>
    <w:rsid w:val="0097019E"/>
    <w:rsid w:val="009709FD"/>
    <w:rsid w:val="00970A3D"/>
    <w:rsid w:val="00971114"/>
    <w:rsid w:val="00971120"/>
    <w:rsid w:val="00971736"/>
    <w:rsid w:val="00972247"/>
    <w:rsid w:val="00972310"/>
    <w:rsid w:val="00972BFE"/>
    <w:rsid w:val="00972EA9"/>
    <w:rsid w:val="00973338"/>
    <w:rsid w:val="00973685"/>
    <w:rsid w:val="00973C8A"/>
    <w:rsid w:val="00975323"/>
    <w:rsid w:val="00975355"/>
    <w:rsid w:val="00975DAC"/>
    <w:rsid w:val="00976794"/>
    <w:rsid w:val="009779A9"/>
    <w:rsid w:val="009803D5"/>
    <w:rsid w:val="009812E6"/>
    <w:rsid w:val="009818FD"/>
    <w:rsid w:val="00982073"/>
    <w:rsid w:val="00982AB1"/>
    <w:rsid w:val="009835B0"/>
    <w:rsid w:val="00984062"/>
    <w:rsid w:val="00984E3E"/>
    <w:rsid w:val="0098544E"/>
    <w:rsid w:val="00985802"/>
    <w:rsid w:val="00985A9F"/>
    <w:rsid w:val="00985B79"/>
    <w:rsid w:val="0098666B"/>
    <w:rsid w:val="0098683E"/>
    <w:rsid w:val="0098686D"/>
    <w:rsid w:val="00986E1F"/>
    <w:rsid w:val="00986F0E"/>
    <w:rsid w:val="00987639"/>
    <w:rsid w:val="00990322"/>
    <w:rsid w:val="00991202"/>
    <w:rsid w:val="0099153E"/>
    <w:rsid w:val="00993B88"/>
    <w:rsid w:val="00993C84"/>
    <w:rsid w:val="00993FA7"/>
    <w:rsid w:val="00994269"/>
    <w:rsid w:val="00994323"/>
    <w:rsid w:val="00994961"/>
    <w:rsid w:val="00994A1F"/>
    <w:rsid w:val="00995604"/>
    <w:rsid w:val="009958CF"/>
    <w:rsid w:val="00996BFF"/>
    <w:rsid w:val="00996F2E"/>
    <w:rsid w:val="009A10AA"/>
    <w:rsid w:val="009A1A82"/>
    <w:rsid w:val="009A1C5E"/>
    <w:rsid w:val="009A2561"/>
    <w:rsid w:val="009A3350"/>
    <w:rsid w:val="009A3875"/>
    <w:rsid w:val="009A3ECA"/>
    <w:rsid w:val="009A3F90"/>
    <w:rsid w:val="009A4BBE"/>
    <w:rsid w:val="009A5678"/>
    <w:rsid w:val="009A581A"/>
    <w:rsid w:val="009A6044"/>
    <w:rsid w:val="009A6126"/>
    <w:rsid w:val="009A6151"/>
    <w:rsid w:val="009A6B45"/>
    <w:rsid w:val="009A787E"/>
    <w:rsid w:val="009A7BD2"/>
    <w:rsid w:val="009B04A8"/>
    <w:rsid w:val="009B1032"/>
    <w:rsid w:val="009B34A0"/>
    <w:rsid w:val="009B3DE5"/>
    <w:rsid w:val="009B6E31"/>
    <w:rsid w:val="009B71C0"/>
    <w:rsid w:val="009C0436"/>
    <w:rsid w:val="009C08E6"/>
    <w:rsid w:val="009C0916"/>
    <w:rsid w:val="009C09F9"/>
    <w:rsid w:val="009C0E9E"/>
    <w:rsid w:val="009C2772"/>
    <w:rsid w:val="009C3288"/>
    <w:rsid w:val="009C3946"/>
    <w:rsid w:val="009C3BB3"/>
    <w:rsid w:val="009C3D16"/>
    <w:rsid w:val="009C43DC"/>
    <w:rsid w:val="009C4A27"/>
    <w:rsid w:val="009C4B3C"/>
    <w:rsid w:val="009C5670"/>
    <w:rsid w:val="009C66F9"/>
    <w:rsid w:val="009C6FCC"/>
    <w:rsid w:val="009C7F09"/>
    <w:rsid w:val="009D0213"/>
    <w:rsid w:val="009D043C"/>
    <w:rsid w:val="009D0532"/>
    <w:rsid w:val="009D0B0B"/>
    <w:rsid w:val="009D0B4C"/>
    <w:rsid w:val="009D0B9F"/>
    <w:rsid w:val="009D0DBE"/>
    <w:rsid w:val="009D10B4"/>
    <w:rsid w:val="009D1BDD"/>
    <w:rsid w:val="009D1D67"/>
    <w:rsid w:val="009D1DC9"/>
    <w:rsid w:val="009D22D6"/>
    <w:rsid w:val="009D2892"/>
    <w:rsid w:val="009D2EA1"/>
    <w:rsid w:val="009D301A"/>
    <w:rsid w:val="009D30E6"/>
    <w:rsid w:val="009D3D6C"/>
    <w:rsid w:val="009D44CA"/>
    <w:rsid w:val="009D530D"/>
    <w:rsid w:val="009D553F"/>
    <w:rsid w:val="009D66E7"/>
    <w:rsid w:val="009D7BCB"/>
    <w:rsid w:val="009D7EB7"/>
    <w:rsid w:val="009E0414"/>
    <w:rsid w:val="009E121C"/>
    <w:rsid w:val="009E1A16"/>
    <w:rsid w:val="009E2D7C"/>
    <w:rsid w:val="009E3830"/>
    <w:rsid w:val="009E3B96"/>
    <w:rsid w:val="009E3BA8"/>
    <w:rsid w:val="009E41E8"/>
    <w:rsid w:val="009E4BF0"/>
    <w:rsid w:val="009E507D"/>
    <w:rsid w:val="009E5700"/>
    <w:rsid w:val="009E5FCD"/>
    <w:rsid w:val="009E71B8"/>
    <w:rsid w:val="009E7B25"/>
    <w:rsid w:val="009E7EBE"/>
    <w:rsid w:val="009F184D"/>
    <w:rsid w:val="009F1B23"/>
    <w:rsid w:val="009F1B6E"/>
    <w:rsid w:val="009F20BD"/>
    <w:rsid w:val="009F2160"/>
    <w:rsid w:val="009F23B5"/>
    <w:rsid w:val="009F25E2"/>
    <w:rsid w:val="009F262D"/>
    <w:rsid w:val="009F2664"/>
    <w:rsid w:val="009F27E4"/>
    <w:rsid w:val="009F33B5"/>
    <w:rsid w:val="009F34CD"/>
    <w:rsid w:val="009F361B"/>
    <w:rsid w:val="009F36D0"/>
    <w:rsid w:val="009F3735"/>
    <w:rsid w:val="009F3F45"/>
    <w:rsid w:val="009F40CE"/>
    <w:rsid w:val="009F48D0"/>
    <w:rsid w:val="009F4C8E"/>
    <w:rsid w:val="009F515C"/>
    <w:rsid w:val="009F5DE2"/>
    <w:rsid w:val="009F5F39"/>
    <w:rsid w:val="009F6F3F"/>
    <w:rsid w:val="009F7086"/>
    <w:rsid w:val="009F79AE"/>
    <w:rsid w:val="009F7AFA"/>
    <w:rsid w:val="009F7C2B"/>
    <w:rsid w:val="009F7DDF"/>
    <w:rsid w:val="00A008A7"/>
    <w:rsid w:val="00A018F0"/>
    <w:rsid w:val="00A01D48"/>
    <w:rsid w:val="00A02143"/>
    <w:rsid w:val="00A02AC4"/>
    <w:rsid w:val="00A0312A"/>
    <w:rsid w:val="00A03F51"/>
    <w:rsid w:val="00A0482C"/>
    <w:rsid w:val="00A048D6"/>
    <w:rsid w:val="00A0491D"/>
    <w:rsid w:val="00A04BFD"/>
    <w:rsid w:val="00A0605D"/>
    <w:rsid w:val="00A060C7"/>
    <w:rsid w:val="00A0652B"/>
    <w:rsid w:val="00A06ACC"/>
    <w:rsid w:val="00A06C2B"/>
    <w:rsid w:val="00A072DF"/>
    <w:rsid w:val="00A07727"/>
    <w:rsid w:val="00A108A7"/>
    <w:rsid w:val="00A116B9"/>
    <w:rsid w:val="00A11851"/>
    <w:rsid w:val="00A128EF"/>
    <w:rsid w:val="00A12DED"/>
    <w:rsid w:val="00A132E5"/>
    <w:rsid w:val="00A14587"/>
    <w:rsid w:val="00A155F3"/>
    <w:rsid w:val="00A15A17"/>
    <w:rsid w:val="00A15D16"/>
    <w:rsid w:val="00A165D3"/>
    <w:rsid w:val="00A16734"/>
    <w:rsid w:val="00A177A1"/>
    <w:rsid w:val="00A17E29"/>
    <w:rsid w:val="00A2143B"/>
    <w:rsid w:val="00A21487"/>
    <w:rsid w:val="00A2188A"/>
    <w:rsid w:val="00A22AC3"/>
    <w:rsid w:val="00A22F30"/>
    <w:rsid w:val="00A22F82"/>
    <w:rsid w:val="00A230FA"/>
    <w:rsid w:val="00A240BD"/>
    <w:rsid w:val="00A246BF"/>
    <w:rsid w:val="00A24C6E"/>
    <w:rsid w:val="00A24EE7"/>
    <w:rsid w:val="00A258B2"/>
    <w:rsid w:val="00A25C58"/>
    <w:rsid w:val="00A25FD4"/>
    <w:rsid w:val="00A26DA6"/>
    <w:rsid w:val="00A27EEC"/>
    <w:rsid w:val="00A31066"/>
    <w:rsid w:val="00A31648"/>
    <w:rsid w:val="00A32992"/>
    <w:rsid w:val="00A329A5"/>
    <w:rsid w:val="00A33599"/>
    <w:rsid w:val="00A339B0"/>
    <w:rsid w:val="00A33BDB"/>
    <w:rsid w:val="00A346A4"/>
    <w:rsid w:val="00A34CB1"/>
    <w:rsid w:val="00A34E6D"/>
    <w:rsid w:val="00A35471"/>
    <w:rsid w:val="00A35619"/>
    <w:rsid w:val="00A36104"/>
    <w:rsid w:val="00A36456"/>
    <w:rsid w:val="00A36920"/>
    <w:rsid w:val="00A36AC9"/>
    <w:rsid w:val="00A375C9"/>
    <w:rsid w:val="00A37AEE"/>
    <w:rsid w:val="00A4006F"/>
    <w:rsid w:val="00A40C5F"/>
    <w:rsid w:val="00A4171B"/>
    <w:rsid w:val="00A42DA6"/>
    <w:rsid w:val="00A42E72"/>
    <w:rsid w:val="00A43CD0"/>
    <w:rsid w:val="00A43EA0"/>
    <w:rsid w:val="00A43F7C"/>
    <w:rsid w:val="00A4454B"/>
    <w:rsid w:val="00A44F58"/>
    <w:rsid w:val="00A44FD5"/>
    <w:rsid w:val="00A45728"/>
    <w:rsid w:val="00A45975"/>
    <w:rsid w:val="00A45E1F"/>
    <w:rsid w:val="00A463D2"/>
    <w:rsid w:val="00A46554"/>
    <w:rsid w:val="00A46893"/>
    <w:rsid w:val="00A474A4"/>
    <w:rsid w:val="00A476C7"/>
    <w:rsid w:val="00A47927"/>
    <w:rsid w:val="00A47B6F"/>
    <w:rsid w:val="00A47E13"/>
    <w:rsid w:val="00A504B9"/>
    <w:rsid w:val="00A509DB"/>
    <w:rsid w:val="00A523FD"/>
    <w:rsid w:val="00A5258B"/>
    <w:rsid w:val="00A52EF0"/>
    <w:rsid w:val="00A52F33"/>
    <w:rsid w:val="00A53196"/>
    <w:rsid w:val="00A533CD"/>
    <w:rsid w:val="00A54D99"/>
    <w:rsid w:val="00A55052"/>
    <w:rsid w:val="00A55143"/>
    <w:rsid w:val="00A55401"/>
    <w:rsid w:val="00A555D3"/>
    <w:rsid w:val="00A55683"/>
    <w:rsid w:val="00A566BE"/>
    <w:rsid w:val="00A5714B"/>
    <w:rsid w:val="00A571DC"/>
    <w:rsid w:val="00A60A24"/>
    <w:rsid w:val="00A60B0B"/>
    <w:rsid w:val="00A61C97"/>
    <w:rsid w:val="00A61D87"/>
    <w:rsid w:val="00A62B80"/>
    <w:rsid w:val="00A630F9"/>
    <w:rsid w:val="00A633FE"/>
    <w:rsid w:val="00A63882"/>
    <w:rsid w:val="00A63B23"/>
    <w:rsid w:val="00A63B98"/>
    <w:rsid w:val="00A6505A"/>
    <w:rsid w:val="00A656E9"/>
    <w:rsid w:val="00A6572E"/>
    <w:rsid w:val="00A65F41"/>
    <w:rsid w:val="00A66522"/>
    <w:rsid w:val="00A669E4"/>
    <w:rsid w:val="00A67079"/>
    <w:rsid w:val="00A6709E"/>
    <w:rsid w:val="00A6720F"/>
    <w:rsid w:val="00A679CB"/>
    <w:rsid w:val="00A70218"/>
    <w:rsid w:val="00A7048C"/>
    <w:rsid w:val="00A70BB8"/>
    <w:rsid w:val="00A70D1D"/>
    <w:rsid w:val="00A70EC4"/>
    <w:rsid w:val="00A7174E"/>
    <w:rsid w:val="00A72E76"/>
    <w:rsid w:val="00A73492"/>
    <w:rsid w:val="00A7362B"/>
    <w:rsid w:val="00A73CF0"/>
    <w:rsid w:val="00A7447F"/>
    <w:rsid w:val="00A75D51"/>
    <w:rsid w:val="00A75F79"/>
    <w:rsid w:val="00A76423"/>
    <w:rsid w:val="00A764FF"/>
    <w:rsid w:val="00A778F3"/>
    <w:rsid w:val="00A81092"/>
    <w:rsid w:val="00A815B8"/>
    <w:rsid w:val="00A8174C"/>
    <w:rsid w:val="00A8283C"/>
    <w:rsid w:val="00A832E7"/>
    <w:rsid w:val="00A83595"/>
    <w:rsid w:val="00A84762"/>
    <w:rsid w:val="00A84BA5"/>
    <w:rsid w:val="00A86BE1"/>
    <w:rsid w:val="00A918EE"/>
    <w:rsid w:val="00A92242"/>
    <w:rsid w:val="00A924B3"/>
    <w:rsid w:val="00A926F6"/>
    <w:rsid w:val="00A9274C"/>
    <w:rsid w:val="00A92944"/>
    <w:rsid w:val="00A93AC9"/>
    <w:rsid w:val="00A9408D"/>
    <w:rsid w:val="00A941F1"/>
    <w:rsid w:val="00A949E6"/>
    <w:rsid w:val="00A94A1A"/>
    <w:rsid w:val="00A94BC7"/>
    <w:rsid w:val="00A94C15"/>
    <w:rsid w:val="00A95AAE"/>
    <w:rsid w:val="00A95DFD"/>
    <w:rsid w:val="00A95F2E"/>
    <w:rsid w:val="00A96478"/>
    <w:rsid w:val="00A969D5"/>
    <w:rsid w:val="00A97037"/>
    <w:rsid w:val="00A97716"/>
    <w:rsid w:val="00AA0421"/>
    <w:rsid w:val="00AA19CC"/>
    <w:rsid w:val="00AA19EB"/>
    <w:rsid w:val="00AA2A42"/>
    <w:rsid w:val="00AA2BC8"/>
    <w:rsid w:val="00AA2BD0"/>
    <w:rsid w:val="00AA3371"/>
    <w:rsid w:val="00AA3B2A"/>
    <w:rsid w:val="00AA3B83"/>
    <w:rsid w:val="00AA4001"/>
    <w:rsid w:val="00AA4152"/>
    <w:rsid w:val="00AA55CE"/>
    <w:rsid w:val="00AA5E16"/>
    <w:rsid w:val="00AA60D2"/>
    <w:rsid w:val="00AA67C0"/>
    <w:rsid w:val="00AA75C8"/>
    <w:rsid w:val="00AB0454"/>
    <w:rsid w:val="00AB0858"/>
    <w:rsid w:val="00AB0C20"/>
    <w:rsid w:val="00AB0DC6"/>
    <w:rsid w:val="00AB15A0"/>
    <w:rsid w:val="00AB309D"/>
    <w:rsid w:val="00AB3A52"/>
    <w:rsid w:val="00AB4339"/>
    <w:rsid w:val="00AB521C"/>
    <w:rsid w:val="00AB55FB"/>
    <w:rsid w:val="00AB563D"/>
    <w:rsid w:val="00AB5B0E"/>
    <w:rsid w:val="00AB79EE"/>
    <w:rsid w:val="00AC092C"/>
    <w:rsid w:val="00AC0D32"/>
    <w:rsid w:val="00AC157C"/>
    <w:rsid w:val="00AC1625"/>
    <w:rsid w:val="00AC1642"/>
    <w:rsid w:val="00AC2170"/>
    <w:rsid w:val="00AC286E"/>
    <w:rsid w:val="00AC2E10"/>
    <w:rsid w:val="00AC305F"/>
    <w:rsid w:val="00AC312A"/>
    <w:rsid w:val="00AC4AC3"/>
    <w:rsid w:val="00AC5DEA"/>
    <w:rsid w:val="00AC6CAD"/>
    <w:rsid w:val="00AC6E87"/>
    <w:rsid w:val="00AC7421"/>
    <w:rsid w:val="00AD090D"/>
    <w:rsid w:val="00AD0969"/>
    <w:rsid w:val="00AD09CB"/>
    <w:rsid w:val="00AD1E35"/>
    <w:rsid w:val="00AD1F8A"/>
    <w:rsid w:val="00AD2503"/>
    <w:rsid w:val="00AD2F2E"/>
    <w:rsid w:val="00AD3EC3"/>
    <w:rsid w:val="00AD42A4"/>
    <w:rsid w:val="00AD45C8"/>
    <w:rsid w:val="00AD4624"/>
    <w:rsid w:val="00AD4817"/>
    <w:rsid w:val="00AD4C01"/>
    <w:rsid w:val="00AD53EB"/>
    <w:rsid w:val="00AD5941"/>
    <w:rsid w:val="00AD6C63"/>
    <w:rsid w:val="00AD6E45"/>
    <w:rsid w:val="00AD7697"/>
    <w:rsid w:val="00AD7742"/>
    <w:rsid w:val="00AE1062"/>
    <w:rsid w:val="00AE1135"/>
    <w:rsid w:val="00AE129B"/>
    <w:rsid w:val="00AE1A3B"/>
    <w:rsid w:val="00AE2157"/>
    <w:rsid w:val="00AE23C6"/>
    <w:rsid w:val="00AE39D7"/>
    <w:rsid w:val="00AE3C2E"/>
    <w:rsid w:val="00AE4972"/>
    <w:rsid w:val="00AE4E54"/>
    <w:rsid w:val="00AE5B1D"/>
    <w:rsid w:val="00AE5D4C"/>
    <w:rsid w:val="00AE5E11"/>
    <w:rsid w:val="00AE5EB1"/>
    <w:rsid w:val="00AE5FA2"/>
    <w:rsid w:val="00AE604A"/>
    <w:rsid w:val="00AE6D03"/>
    <w:rsid w:val="00AE6E5D"/>
    <w:rsid w:val="00AE6FD2"/>
    <w:rsid w:val="00AE74DA"/>
    <w:rsid w:val="00AF03FB"/>
    <w:rsid w:val="00AF05C7"/>
    <w:rsid w:val="00AF147E"/>
    <w:rsid w:val="00AF163E"/>
    <w:rsid w:val="00AF1B66"/>
    <w:rsid w:val="00AF1C6A"/>
    <w:rsid w:val="00AF2743"/>
    <w:rsid w:val="00AF2B66"/>
    <w:rsid w:val="00AF2DED"/>
    <w:rsid w:val="00AF2EE0"/>
    <w:rsid w:val="00AF374D"/>
    <w:rsid w:val="00AF47BE"/>
    <w:rsid w:val="00AF4FAD"/>
    <w:rsid w:val="00AF4FC6"/>
    <w:rsid w:val="00AF5627"/>
    <w:rsid w:val="00AF5B19"/>
    <w:rsid w:val="00AF5B47"/>
    <w:rsid w:val="00AF627E"/>
    <w:rsid w:val="00AF650C"/>
    <w:rsid w:val="00AF6A77"/>
    <w:rsid w:val="00AF6A8C"/>
    <w:rsid w:val="00AF6DB3"/>
    <w:rsid w:val="00AF6FB3"/>
    <w:rsid w:val="00AF74CB"/>
    <w:rsid w:val="00AF7F81"/>
    <w:rsid w:val="00B00047"/>
    <w:rsid w:val="00B0013C"/>
    <w:rsid w:val="00B00C9F"/>
    <w:rsid w:val="00B00E01"/>
    <w:rsid w:val="00B00E65"/>
    <w:rsid w:val="00B02CD6"/>
    <w:rsid w:val="00B0305E"/>
    <w:rsid w:val="00B031FB"/>
    <w:rsid w:val="00B0363B"/>
    <w:rsid w:val="00B04677"/>
    <w:rsid w:val="00B046E7"/>
    <w:rsid w:val="00B06923"/>
    <w:rsid w:val="00B07179"/>
    <w:rsid w:val="00B07BA7"/>
    <w:rsid w:val="00B10976"/>
    <w:rsid w:val="00B10E61"/>
    <w:rsid w:val="00B11352"/>
    <w:rsid w:val="00B1145B"/>
    <w:rsid w:val="00B11DB9"/>
    <w:rsid w:val="00B12223"/>
    <w:rsid w:val="00B12748"/>
    <w:rsid w:val="00B12AD5"/>
    <w:rsid w:val="00B12DAA"/>
    <w:rsid w:val="00B12E5F"/>
    <w:rsid w:val="00B13182"/>
    <w:rsid w:val="00B136A6"/>
    <w:rsid w:val="00B145BA"/>
    <w:rsid w:val="00B16584"/>
    <w:rsid w:val="00B16B44"/>
    <w:rsid w:val="00B17937"/>
    <w:rsid w:val="00B17DDB"/>
    <w:rsid w:val="00B17EA1"/>
    <w:rsid w:val="00B17F23"/>
    <w:rsid w:val="00B2191A"/>
    <w:rsid w:val="00B219CE"/>
    <w:rsid w:val="00B21CBB"/>
    <w:rsid w:val="00B224FE"/>
    <w:rsid w:val="00B226CB"/>
    <w:rsid w:val="00B22955"/>
    <w:rsid w:val="00B22AAE"/>
    <w:rsid w:val="00B22CE4"/>
    <w:rsid w:val="00B23235"/>
    <w:rsid w:val="00B23538"/>
    <w:rsid w:val="00B23661"/>
    <w:rsid w:val="00B24340"/>
    <w:rsid w:val="00B2513D"/>
    <w:rsid w:val="00B25616"/>
    <w:rsid w:val="00B2573C"/>
    <w:rsid w:val="00B25A55"/>
    <w:rsid w:val="00B31049"/>
    <w:rsid w:val="00B31F26"/>
    <w:rsid w:val="00B31FA2"/>
    <w:rsid w:val="00B33643"/>
    <w:rsid w:val="00B33C11"/>
    <w:rsid w:val="00B33CDE"/>
    <w:rsid w:val="00B33FC0"/>
    <w:rsid w:val="00B34981"/>
    <w:rsid w:val="00B34C52"/>
    <w:rsid w:val="00B34FCC"/>
    <w:rsid w:val="00B35049"/>
    <w:rsid w:val="00B35CB9"/>
    <w:rsid w:val="00B35EEE"/>
    <w:rsid w:val="00B362BE"/>
    <w:rsid w:val="00B365E1"/>
    <w:rsid w:val="00B36995"/>
    <w:rsid w:val="00B40B24"/>
    <w:rsid w:val="00B40F0F"/>
    <w:rsid w:val="00B411B6"/>
    <w:rsid w:val="00B41448"/>
    <w:rsid w:val="00B4177F"/>
    <w:rsid w:val="00B423C9"/>
    <w:rsid w:val="00B4307E"/>
    <w:rsid w:val="00B433C9"/>
    <w:rsid w:val="00B43798"/>
    <w:rsid w:val="00B43914"/>
    <w:rsid w:val="00B43AF6"/>
    <w:rsid w:val="00B43D2C"/>
    <w:rsid w:val="00B43E94"/>
    <w:rsid w:val="00B44082"/>
    <w:rsid w:val="00B44847"/>
    <w:rsid w:val="00B44A0C"/>
    <w:rsid w:val="00B44C09"/>
    <w:rsid w:val="00B44E7E"/>
    <w:rsid w:val="00B45097"/>
    <w:rsid w:val="00B45496"/>
    <w:rsid w:val="00B45EC4"/>
    <w:rsid w:val="00B46F29"/>
    <w:rsid w:val="00B4701A"/>
    <w:rsid w:val="00B4787A"/>
    <w:rsid w:val="00B501C3"/>
    <w:rsid w:val="00B501E4"/>
    <w:rsid w:val="00B506B6"/>
    <w:rsid w:val="00B508E1"/>
    <w:rsid w:val="00B5210C"/>
    <w:rsid w:val="00B52730"/>
    <w:rsid w:val="00B53593"/>
    <w:rsid w:val="00B53A3A"/>
    <w:rsid w:val="00B548DC"/>
    <w:rsid w:val="00B548F0"/>
    <w:rsid w:val="00B549DF"/>
    <w:rsid w:val="00B56406"/>
    <w:rsid w:val="00B56A1E"/>
    <w:rsid w:val="00B56C27"/>
    <w:rsid w:val="00B56EA1"/>
    <w:rsid w:val="00B57389"/>
    <w:rsid w:val="00B57F79"/>
    <w:rsid w:val="00B61AC6"/>
    <w:rsid w:val="00B620AF"/>
    <w:rsid w:val="00B63D6B"/>
    <w:rsid w:val="00B63EE9"/>
    <w:rsid w:val="00B6422D"/>
    <w:rsid w:val="00B64AA5"/>
    <w:rsid w:val="00B64DB2"/>
    <w:rsid w:val="00B65715"/>
    <w:rsid w:val="00B65C03"/>
    <w:rsid w:val="00B66281"/>
    <w:rsid w:val="00B66476"/>
    <w:rsid w:val="00B67727"/>
    <w:rsid w:val="00B67983"/>
    <w:rsid w:val="00B67BE7"/>
    <w:rsid w:val="00B71E4C"/>
    <w:rsid w:val="00B72EF7"/>
    <w:rsid w:val="00B73534"/>
    <w:rsid w:val="00B73AE6"/>
    <w:rsid w:val="00B74919"/>
    <w:rsid w:val="00B74BFD"/>
    <w:rsid w:val="00B75708"/>
    <w:rsid w:val="00B759FD"/>
    <w:rsid w:val="00B75B1C"/>
    <w:rsid w:val="00B75E4B"/>
    <w:rsid w:val="00B764F7"/>
    <w:rsid w:val="00B765AF"/>
    <w:rsid w:val="00B76893"/>
    <w:rsid w:val="00B768F5"/>
    <w:rsid w:val="00B76AFF"/>
    <w:rsid w:val="00B76EC4"/>
    <w:rsid w:val="00B77B7E"/>
    <w:rsid w:val="00B809CF"/>
    <w:rsid w:val="00B809E6"/>
    <w:rsid w:val="00B80FF0"/>
    <w:rsid w:val="00B816A4"/>
    <w:rsid w:val="00B81CAC"/>
    <w:rsid w:val="00B82203"/>
    <w:rsid w:val="00B825C8"/>
    <w:rsid w:val="00B8262F"/>
    <w:rsid w:val="00B82A14"/>
    <w:rsid w:val="00B833CB"/>
    <w:rsid w:val="00B83998"/>
    <w:rsid w:val="00B84542"/>
    <w:rsid w:val="00B84B56"/>
    <w:rsid w:val="00B854A8"/>
    <w:rsid w:val="00B8559C"/>
    <w:rsid w:val="00B863D1"/>
    <w:rsid w:val="00B86569"/>
    <w:rsid w:val="00B86BB4"/>
    <w:rsid w:val="00B872BF"/>
    <w:rsid w:val="00B87472"/>
    <w:rsid w:val="00B90505"/>
    <w:rsid w:val="00B90F61"/>
    <w:rsid w:val="00B91008"/>
    <w:rsid w:val="00B91B9E"/>
    <w:rsid w:val="00B92C76"/>
    <w:rsid w:val="00B93C77"/>
    <w:rsid w:val="00B94C86"/>
    <w:rsid w:val="00B95CA3"/>
    <w:rsid w:val="00B96744"/>
    <w:rsid w:val="00B97154"/>
    <w:rsid w:val="00B97DB8"/>
    <w:rsid w:val="00BA113A"/>
    <w:rsid w:val="00BA1361"/>
    <w:rsid w:val="00BA15B2"/>
    <w:rsid w:val="00BA1B54"/>
    <w:rsid w:val="00BA25C6"/>
    <w:rsid w:val="00BA2729"/>
    <w:rsid w:val="00BA2DF6"/>
    <w:rsid w:val="00BA3C63"/>
    <w:rsid w:val="00BA416C"/>
    <w:rsid w:val="00BA427B"/>
    <w:rsid w:val="00BA4D45"/>
    <w:rsid w:val="00BA4E0D"/>
    <w:rsid w:val="00BA5834"/>
    <w:rsid w:val="00BA5F16"/>
    <w:rsid w:val="00BA7022"/>
    <w:rsid w:val="00BA718E"/>
    <w:rsid w:val="00BA79D1"/>
    <w:rsid w:val="00BA7F15"/>
    <w:rsid w:val="00BB00C4"/>
    <w:rsid w:val="00BB0182"/>
    <w:rsid w:val="00BB09E5"/>
    <w:rsid w:val="00BB0E83"/>
    <w:rsid w:val="00BB1714"/>
    <w:rsid w:val="00BB19C9"/>
    <w:rsid w:val="00BB1A8B"/>
    <w:rsid w:val="00BB1F53"/>
    <w:rsid w:val="00BB1F74"/>
    <w:rsid w:val="00BB22BC"/>
    <w:rsid w:val="00BB2610"/>
    <w:rsid w:val="00BB2695"/>
    <w:rsid w:val="00BB272B"/>
    <w:rsid w:val="00BB2D44"/>
    <w:rsid w:val="00BB310B"/>
    <w:rsid w:val="00BB3230"/>
    <w:rsid w:val="00BB48F5"/>
    <w:rsid w:val="00BB4DBA"/>
    <w:rsid w:val="00BB4E2F"/>
    <w:rsid w:val="00BB5487"/>
    <w:rsid w:val="00BB56E9"/>
    <w:rsid w:val="00BB5F60"/>
    <w:rsid w:val="00BB65BB"/>
    <w:rsid w:val="00BB6D03"/>
    <w:rsid w:val="00BB792D"/>
    <w:rsid w:val="00BC1B07"/>
    <w:rsid w:val="00BC1D49"/>
    <w:rsid w:val="00BC27E7"/>
    <w:rsid w:val="00BC2F89"/>
    <w:rsid w:val="00BC373C"/>
    <w:rsid w:val="00BC3BE9"/>
    <w:rsid w:val="00BC43D3"/>
    <w:rsid w:val="00BC595E"/>
    <w:rsid w:val="00BC67B7"/>
    <w:rsid w:val="00BC7604"/>
    <w:rsid w:val="00BC7DD7"/>
    <w:rsid w:val="00BD1116"/>
    <w:rsid w:val="00BD1716"/>
    <w:rsid w:val="00BD1CDB"/>
    <w:rsid w:val="00BD2C4F"/>
    <w:rsid w:val="00BD305E"/>
    <w:rsid w:val="00BD342D"/>
    <w:rsid w:val="00BD39B4"/>
    <w:rsid w:val="00BD3F00"/>
    <w:rsid w:val="00BD40CD"/>
    <w:rsid w:val="00BD43A7"/>
    <w:rsid w:val="00BD4610"/>
    <w:rsid w:val="00BD4684"/>
    <w:rsid w:val="00BD495C"/>
    <w:rsid w:val="00BD4D39"/>
    <w:rsid w:val="00BD5250"/>
    <w:rsid w:val="00BD6A58"/>
    <w:rsid w:val="00BE0139"/>
    <w:rsid w:val="00BE01A4"/>
    <w:rsid w:val="00BE050F"/>
    <w:rsid w:val="00BE135E"/>
    <w:rsid w:val="00BE1BBC"/>
    <w:rsid w:val="00BE2491"/>
    <w:rsid w:val="00BE2663"/>
    <w:rsid w:val="00BE3DA8"/>
    <w:rsid w:val="00BE43A4"/>
    <w:rsid w:val="00BE46C5"/>
    <w:rsid w:val="00BE4E09"/>
    <w:rsid w:val="00BE50D3"/>
    <w:rsid w:val="00BE51EC"/>
    <w:rsid w:val="00BE63FC"/>
    <w:rsid w:val="00BE6653"/>
    <w:rsid w:val="00BE720C"/>
    <w:rsid w:val="00BE765B"/>
    <w:rsid w:val="00BE7F19"/>
    <w:rsid w:val="00BF0AC4"/>
    <w:rsid w:val="00BF1239"/>
    <w:rsid w:val="00BF15A6"/>
    <w:rsid w:val="00BF1D7D"/>
    <w:rsid w:val="00BF31D2"/>
    <w:rsid w:val="00BF3655"/>
    <w:rsid w:val="00BF39EA"/>
    <w:rsid w:val="00BF3FC8"/>
    <w:rsid w:val="00BF45F2"/>
    <w:rsid w:val="00BF475E"/>
    <w:rsid w:val="00BF5635"/>
    <w:rsid w:val="00BF5922"/>
    <w:rsid w:val="00BF5E01"/>
    <w:rsid w:val="00BF69C6"/>
    <w:rsid w:val="00BF6CC9"/>
    <w:rsid w:val="00BF6E4E"/>
    <w:rsid w:val="00BF7117"/>
    <w:rsid w:val="00C00EBC"/>
    <w:rsid w:val="00C017C1"/>
    <w:rsid w:val="00C01FFC"/>
    <w:rsid w:val="00C02158"/>
    <w:rsid w:val="00C02798"/>
    <w:rsid w:val="00C034E0"/>
    <w:rsid w:val="00C03647"/>
    <w:rsid w:val="00C038B6"/>
    <w:rsid w:val="00C03AFC"/>
    <w:rsid w:val="00C04072"/>
    <w:rsid w:val="00C05071"/>
    <w:rsid w:val="00C055AA"/>
    <w:rsid w:val="00C05E89"/>
    <w:rsid w:val="00C0627D"/>
    <w:rsid w:val="00C06C6C"/>
    <w:rsid w:val="00C06FF6"/>
    <w:rsid w:val="00C0715D"/>
    <w:rsid w:val="00C075B0"/>
    <w:rsid w:val="00C07C03"/>
    <w:rsid w:val="00C10F6C"/>
    <w:rsid w:val="00C10FB7"/>
    <w:rsid w:val="00C11157"/>
    <w:rsid w:val="00C12D9C"/>
    <w:rsid w:val="00C1373D"/>
    <w:rsid w:val="00C141A6"/>
    <w:rsid w:val="00C145F4"/>
    <w:rsid w:val="00C14C50"/>
    <w:rsid w:val="00C14F3A"/>
    <w:rsid w:val="00C15BEB"/>
    <w:rsid w:val="00C15C35"/>
    <w:rsid w:val="00C16C78"/>
    <w:rsid w:val="00C17164"/>
    <w:rsid w:val="00C173AD"/>
    <w:rsid w:val="00C20DC3"/>
    <w:rsid w:val="00C20DDA"/>
    <w:rsid w:val="00C20E16"/>
    <w:rsid w:val="00C213C0"/>
    <w:rsid w:val="00C22BC1"/>
    <w:rsid w:val="00C232C9"/>
    <w:rsid w:val="00C23512"/>
    <w:rsid w:val="00C236D4"/>
    <w:rsid w:val="00C238EF"/>
    <w:rsid w:val="00C23A07"/>
    <w:rsid w:val="00C245E4"/>
    <w:rsid w:val="00C24AF1"/>
    <w:rsid w:val="00C24BF8"/>
    <w:rsid w:val="00C257F9"/>
    <w:rsid w:val="00C258D1"/>
    <w:rsid w:val="00C259E7"/>
    <w:rsid w:val="00C25D87"/>
    <w:rsid w:val="00C262F6"/>
    <w:rsid w:val="00C264BD"/>
    <w:rsid w:val="00C264E3"/>
    <w:rsid w:val="00C26B56"/>
    <w:rsid w:val="00C272D0"/>
    <w:rsid w:val="00C3065D"/>
    <w:rsid w:val="00C31974"/>
    <w:rsid w:val="00C31BCF"/>
    <w:rsid w:val="00C3225E"/>
    <w:rsid w:val="00C32690"/>
    <w:rsid w:val="00C34345"/>
    <w:rsid w:val="00C34C85"/>
    <w:rsid w:val="00C35312"/>
    <w:rsid w:val="00C35693"/>
    <w:rsid w:val="00C36607"/>
    <w:rsid w:val="00C36D9F"/>
    <w:rsid w:val="00C37144"/>
    <w:rsid w:val="00C374A0"/>
    <w:rsid w:val="00C37E5D"/>
    <w:rsid w:val="00C40872"/>
    <w:rsid w:val="00C409F6"/>
    <w:rsid w:val="00C41660"/>
    <w:rsid w:val="00C42190"/>
    <w:rsid w:val="00C4483F"/>
    <w:rsid w:val="00C44DA0"/>
    <w:rsid w:val="00C44E1C"/>
    <w:rsid w:val="00C44EB7"/>
    <w:rsid w:val="00C45375"/>
    <w:rsid w:val="00C45AEA"/>
    <w:rsid w:val="00C46DC3"/>
    <w:rsid w:val="00C47282"/>
    <w:rsid w:val="00C4744D"/>
    <w:rsid w:val="00C47869"/>
    <w:rsid w:val="00C47B5C"/>
    <w:rsid w:val="00C510B5"/>
    <w:rsid w:val="00C51351"/>
    <w:rsid w:val="00C5209B"/>
    <w:rsid w:val="00C520B5"/>
    <w:rsid w:val="00C5327A"/>
    <w:rsid w:val="00C534A7"/>
    <w:rsid w:val="00C5363A"/>
    <w:rsid w:val="00C5405B"/>
    <w:rsid w:val="00C543BB"/>
    <w:rsid w:val="00C545D9"/>
    <w:rsid w:val="00C54B39"/>
    <w:rsid w:val="00C5512C"/>
    <w:rsid w:val="00C55328"/>
    <w:rsid w:val="00C555DD"/>
    <w:rsid w:val="00C55DBF"/>
    <w:rsid w:val="00C55E52"/>
    <w:rsid w:val="00C57B89"/>
    <w:rsid w:val="00C6011C"/>
    <w:rsid w:val="00C60292"/>
    <w:rsid w:val="00C61F6E"/>
    <w:rsid w:val="00C6200F"/>
    <w:rsid w:val="00C62146"/>
    <w:rsid w:val="00C626B5"/>
    <w:rsid w:val="00C62CE4"/>
    <w:rsid w:val="00C63BF7"/>
    <w:rsid w:val="00C63D9F"/>
    <w:rsid w:val="00C6402A"/>
    <w:rsid w:val="00C641F6"/>
    <w:rsid w:val="00C6493F"/>
    <w:rsid w:val="00C64A50"/>
    <w:rsid w:val="00C65AAA"/>
    <w:rsid w:val="00C6617F"/>
    <w:rsid w:val="00C662F7"/>
    <w:rsid w:val="00C66A4E"/>
    <w:rsid w:val="00C66C0E"/>
    <w:rsid w:val="00C66CF7"/>
    <w:rsid w:val="00C670B2"/>
    <w:rsid w:val="00C670B5"/>
    <w:rsid w:val="00C677A7"/>
    <w:rsid w:val="00C67DB8"/>
    <w:rsid w:val="00C67E83"/>
    <w:rsid w:val="00C70999"/>
    <w:rsid w:val="00C711F0"/>
    <w:rsid w:val="00C71F34"/>
    <w:rsid w:val="00C7255E"/>
    <w:rsid w:val="00C73AF5"/>
    <w:rsid w:val="00C73DE7"/>
    <w:rsid w:val="00C74C07"/>
    <w:rsid w:val="00C74C8F"/>
    <w:rsid w:val="00C75BDE"/>
    <w:rsid w:val="00C75FA7"/>
    <w:rsid w:val="00C7635A"/>
    <w:rsid w:val="00C76531"/>
    <w:rsid w:val="00C76AF9"/>
    <w:rsid w:val="00C77C5C"/>
    <w:rsid w:val="00C77CC1"/>
    <w:rsid w:val="00C811CA"/>
    <w:rsid w:val="00C814F5"/>
    <w:rsid w:val="00C81CAF"/>
    <w:rsid w:val="00C82CF6"/>
    <w:rsid w:val="00C83112"/>
    <w:rsid w:val="00C83304"/>
    <w:rsid w:val="00C839AD"/>
    <w:rsid w:val="00C843C6"/>
    <w:rsid w:val="00C84D22"/>
    <w:rsid w:val="00C84DB7"/>
    <w:rsid w:val="00C85877"/>
    <w:rsid w:val="00C85880"/>
    <w:rsid w:val="00C8647E"/>
    <w:rsid w:val="00C8664B"/>
    <w:rsid w:val="00C868BB"/>
    <w:rsid w:val="00C8774C"/>
    <w:rsid w:val="00C87AF1"/>
    <w:rsid w:val="00C905EC"/>
    <w:rsid w:val="00C911B9"/>
    <w:rsid w:val="00C91951"/>
    <w:rsid w:val="00C923F3"/>
    <w:rsid w:val="00C92CED"/>
    <w:rsid w:val="00C92F98"/>
    <w:rsid w:val="00C92FCB"/>
    <w:rsid w:val="00C932AD"/>
    <w:rsid w:val="00C93731"/>
    <w:rsid w:val="00C93766"/>
    <w:rsid w:val="00C94202"/>
    <w:rsid w:val="00C944A3"/>
    <w:rsid w:val="00C9567B"/>
    <w:rsid w:val="00C95BC8"/>
    <w:rsid w:val="00C9607D"/>
    <w:rsid w:val="00C96089"/>
    <w:rsid w:val="00C96B56"/>
    <w:rsid w:val="00C9744A"/>
    <w:rsid w:val="00C97E0F"/>
    <w:rsid w:val="00CA002B"/>
    <w:rsid w:val="00CA02C0"/>
    <w:rsid w:val="00CA0362"/>
    <w:rsid w:val="00CA051B"/>
    <w:rsid w:val="00CA18F2"/>
    <w:rsid w:val="00CA1DF1"/>
    <w:rsid w:val="00CA26E2"/>
    <w:rsid w:val="00CA2923"/>
    <w:rsid w:val="00CA392A"/>
    <w:rsid w:val="00CA3A22"/>
    <w:rsid w:val="00CA5420"/>
    <w:rsid w:val="00CA5BB2"/>
    <w:rsid w:val="00CA5C92"/>
    <w:rsid w:val="00CA5DC8"/>
    <w:rsid w:val="00CA66B7"/>
    <w:rsid w:val="00CA7BDC"/>
    <w:rsid w:val="00CB035A"/>
    <w:rsid w:val="00CB2EC9"/>
    <w:rsid w:val="00CB3B4B"/>
    <w:rsid w:val="00CB5171"/>
    <w:rsid w:val="00CB5535"/>
    <w:rsid w:val="00CB555B"/>
    <w:rsid w:val="00CB62D4"/>
    <w:rsid w:val="00CB6942"/>
    <w:rsid w:val="00CB6DA8"/>
    <w:rsid w:val="00CB71CD"/>
    <w:rsid w:val="00CB73FF"/>
    <w:rsid w:val="00CB75D0"/>
    <w:rsid w:val="00CB7663"/>
    <w:rsid w:val="00CB7CE9"/>
    <w:rsid w:val="00CC0430"/>
    <w:rsid w:val="00CC0E26"/>
    <w:rsid w:val="00CC12A2"/>
    <w:rsid w:val="00CC222E"/>
    <w:rsid w:val="00CC2232"/>
    <w:rsid w:val="00CC24A0"/>
    <w:rsid w:val="00CC280E"/>
    <w:rsid w:val="00CC2B2E"/>
    <w:rsid w:val="00CC2BC8"/>
    <w:rsid w:val="00CC3228"/>
    <w:rsid w:val="00CC3DE8"/>
    <w:rsid w:val="00CC4024"/>
    <w:rsid w:val="00CC542D"/>
    <w:rsid w:val="00CC5B2E"/>
    <w:rsid w:val="00CC5D02"/>
    <w:rsid w:val="00CC6BE6"/>
    <w:rsid w:val="00CC6D25"/>
    <w:rsid w:val="00CC6DDF"/>
    <w:rsid w:val="00CC7233"/>
    <w:rsid w:val="00CD01F3"/>
    <w:rsid w:val="00CD0C5B"/>
    <w:rsid w:val="00CD118D"/>
    <w:rsid w:val="00CD1360"/>
    <w:rsid w:val="00CD13CA"/>
    <w:rsid w:val="00CD1D8A"/>
    <w:rsid w:val="00CD283F"/>
    <w:rsid w:val="00CD2E7B"/>
    <w:rsid w:val="00CD3621"/>
    <w:rsid w:val="00CD371A"/>
    <w:rsid w:val="00CD387E"/>
    <w:rsid w:val="00CD3C58"/>
    <w:rsid w:val="00CD3C7D"/>
    <w:rsid w:val="00CD447A"/>
    <w:rsid w:val="00CD4BD4"/>
    <w:rsid w:val="00CD4CF7"/>
    <w:rsid w:val="00CD4E79"/>
    <w:rsid w:val="00CD5CF4"/>
    <w:rsid w:val="00CD5D4B"/>
    <w:rsid w:val="00CD67E1"/>
    <w:rsid w:val="00CD7B48"/>
    <w:rsid w:val="00CD7EB3"/>
    <w:rsid w:val="00CE1D83"/>
    <w:rsid w:val="00CE1F8C"/>
    <w:rsid w:val="00CE24CF"/>
    <w:rsid w:val="00CE261C"/>
    <w:rsid w:val="00CE35CC"/>
    <w:rsid w:val="00CE3C60"/>
    <w:rsid w:val="00CE475D"/>
    <w:rsid w:val="00CE4907"/>
    <w:rsid w:val="00CE4971"/>
    <w:rsid w:val="00CE56FD"/>
    <w:rsid w:val="00CE57F0"/>
    <w:rsid w:val="00CE5B26"/>
    <w:rsid w:val="00CE69CA"/>
    <w:rsid w:val="00CE6DE6"/>
    <w:rsid w:val="00CE7275"/>
    <w:rsid w:val="00CE7FEB"/>
    <w:rsid w:val="00CF0B59"/>
    <w:rsid w:val="00CF2522"/>
    <w:rsid w:val="00CF2902"/>
    <w:rsid w:val="00CF2DCD"/>
    <w:rsid w:val="00CF2F12"/>
    <w:rsid w:val="00CF30AB"/>
    <w:rsid w:val="00CF31DE"/>
    <w:rsid w:val="00CF3905"/>
    <w:rsid w:val="00CF4312"/>
    <w:rsid w:val="00CF4C43"/>
    <w:rsid w:val="00CF4F87"/>
    <w:rsid w:val="00CF5BC6"/>
    <w:rsid w:val="00CF686C"/>
    <w:rsid w:val="00CF75FB"/>
    <w:rsid w:val="00CF7B12"/>
    <w:rsid w:val="00CF7FCA"/>
    <w:rsid w:val="00D0061C"/>
    <w:rsid w:val="00D00EA3"/>
    <w:rsid w:val="00D025EC"/>
    <w:rsid w:val="00D045DA"/>
    <w:rsid w:val="00D049F4"/>
    <w:rsid w:val="00D04B3B"/>
    <w:rsid w:val="00D05E61"/>
    <w:rsid w:val="00D05F2B"/>
    <w:rsid w:val="00D06DE1"/>
    <w:rsid w:val="00D0737C"/>
    <w:rsid w:val="00D0749C"/>
    <w:rsid w:val="00D1061E"/>
    <w:rsid w:val="00D10920"/>
    <w:rsid w:val="00D10E47"/>
    <w:rsid w:val="00D11107"/>
    <w:rsid w:val="00D114B3"/>
    <w:rsid w:val="00D114C1"/>
    <w:rsid w:val="00D12744"/>
    <w:rsid w:val="00D12912"/>
    <w:rsid w:val="00D12DC4"/>
    <w:rsid w:val="00D13ACE"/>
    <w:rsid w:val="00D13EDB"/>
    <w:rsid w:val="00D13FDA"/>
    <w:rsid w:val="00D14DA0"/>
    <w:rsid w:val="00D151EA"/>
    <w:rsid w:val="00D15973"/>
    <w:rsid w:val="00D15EF7"/>
    <w:rsid w:val="00D16021"/>
    <w:rsid w:val="00D16639"/>
    <w:rsid w:val="00D16668"/>
    <w:rsid w:val="00D16DA3"/>
    <w:rsid w:val="00D17148"/>
    <w:rsid w:val="00D176B0"/>
    <w:rsid w:val="00D17CC9"/>
    <w:rsid w:val="00D17E41"/>
    <w:rsid w:val="00D17FD3"/>
    <w:rsid w:val="00D200EE"/>
    <w:rsid w:val="00D202FE"/>
    <w:rsid w:val="00D20456"/>
    <w:rsid w:val="00D2082C"/>
    <w:rsid w:val="00D21368"/>
    <w:rsid w:val="00D21E5D"/>
    <w:rsid w:val="00D22776"/>
    <w:rsid w:val="00D2305D"/>
    <w:rsid w:val="00D236EF"/>
    <w:rsid w:val="00D24AEA"/>
    <w:rsid w:val="00D25B93"/>
    <w:rsid w:val="00D260F7"/>
    <w:rsid w:val="00D266BC"/>
    <w:rsid w:val="00D26BC8"/>
    <w:rsid w:val="00D27E6F"/>
    <w:rsid w:val="00D304FE"/>
    <w:rsid w:val="00D30CBC"/>
    <w:rsid w:val="00D30E36"/>
    <w:rsid w:val="00D31FE5"/>
    <w:rsid w:val="00D3205B"/>
    <w:rsid w:val="00D321E1"/>
    <w:rsid w:val="00D323E6"/>
    <w:rsid w:val="00D32C23"/>
    <w:rsid w:val="00D34187"/>
    <w:rsid w:val="00D35A79"/>
    <w:rsid w:val="00D36F39"/>
    <w:rsid w:val="00D40A6E"/>
    <w:rsid w:val="00D41F98"/>
    <w:rsid w:val="00D41FB5"/>
    <w:rsid w:val="00D42123"/>
    <w:rsid w:val="00D4352B"/>
    <w:rsid w:val="00D44041"/>
    <w:rsid w:val="00D4436D"/>
    <w:rsid w:val="00D456AD"/>
    <w:rsid w:val="00D458ED"/>
    <w:rsid w:val="00D4606B"/>
    <w:rsid w:val="00D4619C"/>
    <w:rsid w:val="00D46C43"/>
    <w:rsid w:val="00D46D3E"/>
    <w:rsid w:val="00D47044"/>
    <w:rsid w:val="00D472EF"/>
    <w:rsid w:val="00D47305"/>
    <w:rsid w:val="00D47F8C"/>
    <w:rsid w:val="00D5043A"/>
    <w:rsid w:val="00D5107C"/>
    <w:rsid w:val="00D51142"/>
    <w:rsid w:val="00D5183F"/>
    <w:rsid w:val="00D5219F"/>
    <w:rsid w:val="00D52446"/>
    <w:rsid w:val="00D52915"/>
    <w:rsid w:val="00D52B01"/>
    <w:rsid w:val="00D536AC"/>
    <w:rsid w:val="00D5374C"/>
    <w:rsid w:val="00D53FBB"/>
    <w:rsid w:val="00D5458F"/>
    <w:rsid w:val="00D550DD"/>
    <w:rsid w:val="00D553EB"/>
    <w:rsid w:val="00D55809"/>
    <w:rsid w:val="00D57507"/>
    <w:rsid w:val="00D601EB"/>
    <w:rsid w:val="00D609DC"/>
    <w:rsid w:val="00D60FD9"/>
    <w:rsid w:val="00D618CA"/>
    <w:rsid w:val="00D62312"/>
    <w:rsid w:val="00D63AC7"/>
    <w:rsid w:val="00D64A2D"/>
    <w:rsid w:val="00D6518C"/>
    <w:rsid w:val="00D65C1E"/>
    <w:rsid w:val="00D65D80"/>
    <w:rsid w:val="00D669B9"/>
    <w:rsid w:val="00D67749"/>
    <w:rsid w:val="00D67DFB"/>
    <w:rsid w:val="00D67E65"/>
    <w:rsid w:val="00D708D5"/>
    <w:rsid w:val="00D70928"/>
    <w:rsid w:val="00D71364"/>
    <w:rsid w:val="00D71373"/>
    <w:rsid w:val="00D72EAF"/>
    <w:rsid w:val="00D73235"/>
    <w:rsid w:val="00D73372"/>
    <w:rsid w:val="00D74295"/>
    <w:rsid w:val="00D74315"/>
    <w:rsid w:val="00D74B0F"/>
    <w:rsid w:val="00D74B1A"/>
    <w:rsid w:val="00D751CA"/>
    <w:rsid w:val="00D755BD"/>
    <w:rsid w:val="00D7586C"/>
    <w:rsid w:val="00D7616B"/>
    <w:rsid w:val="00D76174"/>
    <w:rsid w:val="00D7644B"/>
    <w:rsid w:val="00D764EF"/>
    <w:rsid w:val="00D77173"/>
    <w:rsid w:val="00D800DE"/>
    <w:rsid w:val="00D80257"/>
    <w:rsid w:val="00D8034F"/>
    <w:rsid w:val="00D8036E"/>
    <w:rsid w:val="00D80658"/>
    <w:rsid w:val="00D81FD0"/>
    <w:rsid w:val="00D81FE1"/>
    <w:rsid w:val="00D83C6F"/>
    <w:rsid w:val="00D843E6"/>
    <w:rsid w:val="00D847F1"/>
    <w:rsid w:val="00D84D21"/>
    <w:rsid w:val="00D858CE"/>
    <w:rsid w:val="00D85F04"/>
    <w:rsid w:val="00D86B93"/>
    <w:rsid w:val="00D86F00"/>
    <w:rsid w:val="00D87BC3"/>
    <w:rsid w:val="00D87D26"/>
    <w:rsid w:val="00D9113D"/>
    <w:rsid w:val="00D91355"/>
    <w:rsid w:val="00D91410"/>
    <w:rsid w:val="00D915BA"/>
    <w:rsid w:val="00D925DC"/>
    <w:rsid w:val="00D92A3A"/>
    <w:rsid w:val="00D9335A"/>
    <w:rsid w:val="00D937E7"/>
    <w:rsid w:val="00D94F76"/>
    <w:rsid w:val="00D95205"/>
    <w:rsid w:val="00D95DB1"/>
    <w:rsid w:val="00D96AC1"/>
    <w:rsid w:val="00D96D17"/>
    <w:rsid w:val="00D96ECA"/>
    <w:rsid w:val="00D97A99"/>
    <w:rsid w:val="00D97D0B"/>
    <w:rsid w:val="00DA0601"/>
    <w:rsid w:val="00DA0CDE"/>
    <w:rsid w:val="00DA1250"/>
    <w:rsid w:val="00DA2F86"/>
    <w:rsid w:val="00DA3377"/>
    <w:rsid w:val="00DA3449"/>
    <w:rsid w:val="00DA383E"/>
    <w:rsid w:val="00DA3BB5"/>
    <w:rsid w:val="00DA3EED"/>
    <w:rsid w:val="00DA44BE"/>
    <w:rsid w:val="00DA4953"/>
    <w:rsid w:val="00DA4E03"/>
    <w:rsid w:val="00DA4FAB"/>
    <w:rsid w:val="00DA51F5"/>
    <w:rsid w:val="00DA573D"/>
    <w:rsid w:val="00DA5D3D"/>
    <w:rsid w:val="00DA5ECC"/>
    <w:rsid w:val="00DA6ABA"/>
    <w:rsid w:val="00DA6D07"/>
    <w:rsid w:val="00DA7685"/>
    <w:rsid w:val="00DB1413"/>
    <w:rsid w:val="00DB14C1"/>
    <w:rsid w:val="00DB2FED"/>
    <w:rsid w:val="00DB3257"/>
    <w:rsid w:val="00DB350E"/>
    <w:rsid w:val="00DB3943"/>
    <w:rsid w:val="00DB3C93"/>
    <w:rsid w:val="00DB4437"/>
    <w:rsid w:val="00DB4B87"/>
    <w:rsid w:val="00DB55A0"/>
    <w:rsid w:val="00DB6176"/>
    <w:rsid w:val="00DB6E02"/>
    <w:rsid w:val="00DB75D8"/>
    <w:rsid w:val="00DB793A"/>
    <w:rsid w:val="00DB7AD6"/>
    <w:rsid w:val="00DC0647"/>
    <w:rsid w:val="00DC08DD"/>
    <w:rsid w:val="00DC0CDE"/>
    <w:rsid w:val="00DC1A98"/>
    <w:rsid w:val="00DC1A99"/>
    <w:rsid w:val="00DC2189"/>
    <w:rsid w:val="00DC22CD"/>
    <w:rsid w:val="00DC4031"/>
    <w:rsid w:val="00DC492B"/>
    <w:rsid w:val="00DC496E"/>
    <w:rsid w:val="00DC4C1D"/>
    <w:rsid w:val="00DC4D78"/>
    <w:rsid w:val="00DC5338"/>
    <w:rsid w:val="00DC5F90"/>
    <w:rsid w:val="00DC610B"/>
    <w:rsid w:val="00DC657D"/>
    <w:rsid w:val="00DC69D1"/>
    <w:rsid w:val="00DC6AD9"/>
    <w:rsid w:val="00DC6E64"/>
    <w:rsid w:val="00DC75C3"/>
    <w:rsid w:val="00DC7D6F"/>
    <w:rsid w:val="00DD072B"/>
    <w:rsid w:val="00DD0A4A"/>
    <w:rsid w:val="00DD1248"/>
    <w:rsid w:val="00DD13CB"/>
    <w:rsid w:val="00DD1D19"/>
    <w:rsid w:val="00DD1D51"/>
    <w:rsid w:val="00DD2419"/>
    <w:rsid w:val="00DD391E"/>
    <w:rsid w:val="00DD3DA4"/>
    <w:rsid w:val="00DD4B89"/>
    <w:rsid w:val="00DD5097"/>
    <w:rsid w:val="00DD52F0"/>
    <w:rsid w:val="00DD5936"/>
    <w:rsid w:val="00DD6664"/>
    <w:rsid w:val="00DD7077"/>
    <w:rsid w:val="00DD7D26"/>
    <w:rsid w:val="00DE04D6"/>
    <w:rsid w:val="00DE0656"/>
    <w:rsid w:val="00DE0867"/>
    <w:rsid w:val="00DE0FE4"/>
    <w:rsid w:val="00DE19A6"/>
    <w:rsid w:val="00DE2A2D"/>
    <w:rsid w:val="00DE38E5"/>
    <w:rsid w:val="00DE56F0"/>
    <w:rsid w:val="00DE5E6B"/>
    <w:rsid w:val="00DE6767"/>
    <w:rsid w:val="00DE67D5"/>
    <w:rsid w:val="00DE6D20"/>
    <w:rsid w:val="00DE6E1B"/>
    <w:rsid w:val="00DE7362"/>
    <w:rsid w:val="00DE7A7E"/>
    <w:rsid w:val="00DE7CD9"/>
    <w:rsid w:val="00DF005E"/>
    <w:rsid w:val="00DF0740"/>
    <w:rsid w:val="00DF1467"/>
    <w:rsid w:val="00DF156B"/>
    <w:rsid w:val="00DF2387"/>
    <w:rsid w:val="00DF2CDE"/>
    <w:rsid w:val="00DF3570"/>
    <w:rsid w:val="00DF4057"/>
    <w:rsid w:val="00DF44EC"/>
    <w:rsid w:val="00DF501A"/>
    <w:rsid w:val="00DF6484"/>
    <w:rsid w:val="00DF7629"/>
    <w:rsid w:val="00E00A16"/>
    <w:rsid w:val="00E015EB"/>
    <w:rsid w:val="00E0171E"/>
    <w:rsid w:val="00E02FB5"/>
    <w:rsid w:val="00E041AD"/>
    <w:rsid w:val="00E05B19"/>
    <w:rsid w:val="00E06991"/>
    <w:rsid w:val="00E06C70"/>
    <w:rsid w:val="00E10152"/>
    <w:rsid w:val="00E10FC4"/>
    <w:rsid w:val="00E11FC9"/>
    <w:rsid w:val="00E13145"/>
    <w:rsid w:val="00E13914"/>
    <w:rsid w:val="00E13BD8"/>
    <w:rsid w:val="00E14419"/>
    <w:rsid w:val="00E145B6"/>
    <w:rsid w:val="00E14AA5"/>
    <w:rsid w:val="00E14B3B"/>
    <w:rsid w:val="00E156D2"/>
    <w:rsid w:val="00E15D4E"/>
    <w:rsid w:val="00E16663"/>
    <w:rsid w:val="00E168F1"/>
    <w:rsid w:val="00E1692E"/>
    <w:rsid w:val="00E16FDF"/>
    <w:rsid w:val="00E206BE"/>
    <w:rsid w:val="00E20B82"/>
    <w:rsid w:val="00E20E5D"/>
    <w:rsid w:val="00E20FDD"/>
    <w:rsid w:val="00E22501"/>
    <w:rsid w:val="00E23650"/>
    <w:rsid w:val="00E24197"/>
    <w:rsid w:val="00E24549"/>
    <w:rsid w:val="00E2457B"/>
    <w:rsid w:val="00E2485A"/>
    <w:rsid w:val="00E24DFF"/>
    <w:rsid w:val="00E2551E"/>
    <w:rsid w:val="00E257B5"/>
    <w:rsid w:val="00E25D7A"/>
    <w:rsid w:val="00E27034"/>
    <w:rsid w:val="00E274EA"/>
    <w:rsid w:val="00E278D9"/>
    <w:rsid w:val="00E27A30"/>
    <w:rsid w:val="00E30063"/>
    <w:rsid w:val="00E30518"/>
    <w:rsid w:val="00E30882"/>
    <w:rsid w:val="00E30F69"/>
    <w:rsid w:val="00E31142"/>
    <w:rsid w:val="00E3121C"/>
    <w:rsid w:val="00E319F0"/>
    <w:rsid w:val="00E31D9D"/>
    <w:rsid w:val="00E31ED8"/>
    <w:rsid w:val="00E325D5"/>
    <w:rsid w:val="00E32B70"/>
    <w:rsid w:val="00E3321F"/>
    <w:rsid w:val="00E33EE0"/>
    <w:rsid w:val="00E34579"/>
    <w:rsid w:val="00E348F9"/>
    <w:rsid w:val="00E35028"/>
    <w:rsid w:val="00E355DE"/>
    <w:rsid w:val="00E356D0"/>
    <w:rsid w:val="00E36A48"/>
    <w:rsid w:val="00E41167"/>
    <w:rsid w:val="00E411A5"/>
    <w:rsid w:val="00E4124C"/>
    <w:rsid w:val="00E41261"/>
    <w:rsid w:val="00E41B56"/>
    <w:rsid w:val="00E41C97"/>
    <w:rsid w:val="00E42D56"/>
    <w:rsid w:val="00E42F73"/>
    <w:rsid w:val="00E43267"/>
    <w:rsid w:val="00E43489"/>
    <w:rsid w:val="00E43BA8"/>
    <w:rsid w:val="00E445E1"/>
    <w:rsid w:val="00E44A3F"/>
    <w:rsid w:val="00E45615"/>
    <w:rsid w:val="00E45E73"/>
    <w:rsid w:val="00E46371"/>
    <w:rsid w:val="00E466F8"/>
    <w:rsid w:val="00E46F3B"/>
    <w:rsid w:val="00E47768"/>
    <w:rsid w:val="00E47F58"/>
    <w:rsid w:val="00E50EB2"/>
    <w:rsid w:val="00E52AFE"/>
    <w:rsid w:val="00E532A9"/>
    <w:rsid w:val="00E53ACF"/>
    <w:rsid w:val="00E54425"/>
    <w:rsid w:val="00E54AC9"/>
    <w:rsid w:val="00E54E5F"/>
    <w:rsid w:val="00E55CC0"/>
    <w:rsid w:val="00E560D3"/>
    <w:rsid w:val="00E56637"/>
    <w:rsid w:val="00E5700F"/>
    <w:rsid w:val="00E570D8"/>
    <w:rsid w:val="00E570E5"/>
    <w:rsid w:val="00E57A7A"/>
    <w:rsid w:val="00E600BF"/>
    <w:rsid w:val="00E6025C"/>
    <w:rsid w:val="00E60791"/>
    <w:rsid w:val="00E60C47"/>
    <w:rsid w:val="00E60D5F"/>
    <w:rsid w:val="00E613D7"/>
    <w:rsid w:val="00E61897"/>
    <w:rsid w:val="00E61BB6"/>
    <w:rsid w:val="00E61CBA"/>
    <w:rsid w:val="00E61EA4"/>
    <w:rsid w:val="00E62083"/>
    <w:rsid w:val="00E62478"/>
    <w:rsid w:val="00E62D4C"/>
    <w:rsid w:val="00E62DA9"/>
    <w:rsid w:val="00E63DFB"/>
    <w:rsid w:val="00E63EE4"/>
    <w:rsid w:val="00E64AF8"/>
    <w:rsid w:val="00E64F56"/>
    <w:rsid w:val="00E65232"/>
    <w:rsid w:val="00E66AE4"/>
    <w:rsid w:val="00E66ED7"/>
    <w:rsid w:val="00E67B09"/>
    <w:rsid w:val="00E70374"/>
    <w:rsid w:val="00E70D8B"/>
    <w:rsid w:val="00E717EB"/>
    <w:rsid w:val="00E71BF8"/>
    <w:rsid w:val="00E71E48"/>
    <w:rsid w:val="00E727BE"/>
    <w:rsid w:val="00E72D44"/>
    <w:rsid w:val="00E7316B"/>
    <w:rsid w:val="00E73988"/>
    <w:rsid w:val="00E73DD0"/>
    <w:rsid w:val="00E73F4F"/>
    <w:rsid w:val="00E74B4E"/>
    <w:rsid w:val="00E75CA0"/>
    <w:rsid w:val="00E75FE5"/>
    <w:rsid w:val="00E7635F"/>
    <w:rsid w:val="00E76596"/>
    <w:rsid w:val="00E76C0E"/>
    <w:rsid w:val="00E77151"/>
    <w:rsid w:val="00E77B3A"/>
    <w:rsid w:val="00E80345"/>
    <w:rsid w:val="00E8061C"/>
    <w:rsid w:val="00E813F6"/>
    <w:rsid w:val="00E81B35"/>
    <w:rsid w:val="00E81E63"/>
    <w:rsid w:val="00E81EC7"/>
    <w:rsid w:val="00E823B3"/>
    <w:rsid w:val="00E8248C"/>
    <w:rsid w:val="00E8269D"/>
    <w:rsid w:val="00E8601F"/>
    <w:rsid w:val="00E8606D"/>
    <w:rsid w:val="00E8748F"/>
    <w:rsid w:val="00E87653"/>
    <w:rsid w:val="00E87A59"/>
    <w:rsid w:val="00E9150B"/>
    <w:rsid w:val="00E91736"/>
    <w:rsid w:val="00E91803"/>
    <w:rsid w:val="00E91BF4"/>
    <w:rsid w:val="00E922EA"/>
    <w:rsid w:val="00E927DE"/>
    <w:rsid w:val="00E93346"/>
    <w:rsid w:val="00E93C0F"/>
    <w:rsid w:val="00E9475B"/>
    <w:rsid w:val="00E952B3"/>
    <w:rsid w:val="00E95366"/>
    <w:rsid w:val="00E955D9"/>
    <w:rsid w:val="00E9577D"/>
    <w:rsid w:val="00E95B1B"/>
    <w:rsid w:val="00E96488"/>
    <w:rsid w:val="00E974B5"/>
    <w:rsid w:val="00E97C98"/>
    <w:rsid w:val="00E97D35"/>
    <w:rsid w:val="00EA007A"/>
    <w:rsid w:val="00EA023D"/>
    <w:rsid w:val="00EA0D29"/>
    <w:rsid w:val="00EA0EEA"/>
    <w:rsid w:val="00EA13EE"/>
    <w:rsid w:val="00EA1DC0"/>
    <w:rsid w:val="00EA2441"/>
    <w:rsid w:val="00EA25AF"/>
    <w:rsid w:val="00EA2674"/>
    <w:rsid w:val="00EA2730"/>
    <w:rsid w:val="00EA2822"/>
    <w:rsid w:val="00EA2932"/>
    <w:rsid w:val="00EA3AF1"/>
    <w:rsid w:val="00EA4253"/>
    <w:rsid w:val="00EA441B"/>
    <w:rsid w:val="00EA4BE8"/>
    <w:rsid w:val="00EA52DD"/>
    <w:rsid w:val="00EA7180"/>
    <w:rsid w:val="00EB0941"/>
    <w:rsid w:val="00EB1122"/>
    <w:rsid w:val="00EB18E5"/>
    <w:rsid w:val="00EB1B8D"/>
    <w:rsid w:val="00EB2C0B"/>
    <w:rsid w:val="00EB2D83"/>
    <w:rsid w:val="00EB2FC8"/>
    <w:rsid w:val="00EB35D8"/>
    <w:rsid w:val="00EB3696"/>
    <w:rsid w:val="00EB4C71"/>
    <w:rsid w:val="00EB53EB"/>
    <w:rsid w:val="00EB6341"/>
    <w:rsid w:val="00EB6455"/>
    <w:rsid w:val="00EB6F95"/>
    <w:rsid w:val="00EB746B"/>
    <w:rsid w:val="00EB762A"/>
    <w:rsid w:val="00EB78C7"/>
    <w:rsid w:val="00EC06DE"/>
    <w:rsid w:val="00EC0911"/>
    <w:rsid w:val="00EC0D22"/>
    <w:rsid w:val="00EC10C1"/>
    <w:rsid w:val="00EC13E3"/>
    <w:rsid w:val="00EC1999"/>
    <w:rsid w:val="00EC1E53"/>
    <w:rsid w:val="00EC2487"/>
    <w:rsid w:val="00EC3EFC"/>
    <w:rsid w:val="00EC43BC"/>
    <w:rsid w:val="00EC48AE"/>
    <w:rsid w:val="00EC4AEC"/>
    <w:rsid w:val="00EC4EC0"/>
    <w:rsid w:val="00EC526F"/>
    <w:rsid w:val="00EC5787"/>
    <w:rsid w:val="00EC6829"/>
    <w:rsid w:val="00EC69C4"/>
    <w:rsid w:val="00EC6B34"/>
    <w:rsid w:val="00EC6EDD"/>
    <w:rsid w:val="00ED0389"/>
    <w:rsid w:val="00ED0561"/>
    <w:rsid w:val="00ED0EC6"/>
    <w:rsid w:val="00ED1415"/>
    <w:rsid w:val="00ED1671"/>
    <w:rsid w:val="00ED1BD3"/>
    <w:rsid w:val="00ED20D5"/>
    <w:rsid w:val="00ED2351"/>
    <w:rsid w:val="00ED2D5A"/>
    <w:rsid w:val="00ED309F"/>
    <w:rsid w:val="00ED3420"/>
    <w:rsid w:val="00ED37B0"/>
    <w:rsid w:val="00ED4256"/>
    <w:rsid w:val="00ED491C"/>
    <w:rsid w:val="00ED51F1"/>
    <w:rsid w:val="00ED61B7"/>
    <w:rsid w:val="00ED769F"/>
    <w:rsid w:val="00EE00EF"/>
    <w:rsid w:val="00EE0452"/>
    <w:rsid w:val="00EE04C3"/>
    <w:rsid w:val="00EE09C3"/>
    <w:rsid w:val="00EE0E44"/>
    <w:rsid w:val="00EE0ECA"/>
    <w:rsid w:val="00EE1059"/>
    <w:rsid w:val="00EE10E4"/>
    <w:rsid w:val="00EE20D7"/>
    <w:rsid w:val="00EE2B2B"/>
    <w:rsid w:val="00EE356C"/>
    <w:rsid w:val="00EE44E2"/>
    <w:rsid w:val="00EE4F92"/>
    <w:rsid w:val="00EE5A11"/>
    <w:rsid w:val="00EE5BF6"/>
    <w:rsid w:val="00EE6250"/>
    <w:rsid w:val="00EE6664"/>
    <w:rsid w:val="00EE6C35"/>
    <w:rsid w:val="00EE6C37"/>
    <w:rsid w:val="00EE7200"/>
    <w:rsid w:val="00EE7327"/>
    <w:rsid w:val="00EE778F"/>
    <w:rsid w:val="00EE7B6F"/>
    <w:rsid w:val="00EF0BB2"/>
    <w:rsid w:val="00EF11D8"/>
    <w:rsid w:val="00EF1237"/>
    <w:rsid w:val="00EF1402"/>
    <w:rsid w:val="00EF2AF7"/>
    <w:rsid w:val="00EF3959"/>
    <w:rsid w:val="00EF3CEE"/>
    <w:rsid w:val="00EF3E3A"/>
    <w:rsid w:val="00EF3F67"/>
    <w:rsid w:val="00EF40F5"/>
    <w:rsid w:val="00EF4FF2"/>
    <w:rsid w:val="00EF65EB"/>
    <w:rsid w:val="00EF6ABD"/>
    <w:rsid w:val="00EF6D17"/>
    <w:rsid w:val="00EF6EA9"/>
    <w:rsid w:val="00EF6F2D"/>
    <w:rsid w:val="00EF7041"/>
    <w:rsid w:val="00EF76B8"/>
    <w:rsid w:val="00EF7F60"/>
    <w:rsid w:val="00F00116"/>
    <w:rsid w:val="00F00933"/>
    <w:rsid w:val="00F00BE3"/>
    <w:rsid w:val="00F01230"/>
    <w:rsid w:val="00F01C90"/>
    <w:rsid w:val="00F0237E"/>
    <w:rsid w:val="00F02693"/>
    <w:rsid w:val="00F02DA4"/>
    <w:rsid w:val="00F03A06"/>
    <w:rsid w:val="00F03AC5"/>
    <w:rsid w:val="00F03DCB"/>
    <w:rsid w:val="00F0443B"/>
    <w:rsid w:val="00F04718"/>
    <w:rsid w:val="00F057DF"/>
    <w:rsid w:val="00F05A6A"/>
    <w:rsid w:val="00F06371"/>
    <w:rsid w:val="00F06C0F"/>
    <w:rsid w:val="00F07481"/>
    <w:rsid w:val="00F07993"/>
    <w:rsid w:val="00F1033C"/>
    <w:rsid w:val="00F1085C"/>
    <w:rsid w:val="00F11D21"/>
    <w:rsid w:val="00F1253D"/>
    <w:rsid w:val="00F12A2A"/>
    <w:rsid w:val="00F12D27"/>
    <w:rsid w:val="00F135AB"/>
    <w:rsid w:val="00F136D1"/>
    <w:rsid w:val="00F13AEE"/>
    <w:rsid w:val="00F146F5"/>
    <w:rsid w:val="00F14C5C"/>
    <w:rsid w:val="00F158C6"/>
    <w:rsid w:val="00F15EC3"/>
    <w:rsid w:val="00F16B96"/>
    <w:rsid w:val="00F17244"/>
    <w:rsid w:val="00F172EE"/>
    <w:rsid w:val="00F1799B"/>
    <w:rsid w:val="00F17AB1"/>
    <w:rsid w:val="00F2047A"/>
    <w:rsid w:val="00F205D4"/>
    <w:rsid w:val="00F205FA"/>
    <w:rsid w:val="00F20739"/>
    <w:rsid w:val="00F20EED"/>
    <w:rsid w:val="00F2268A"/>
    <w:rsid w:val="00F226E6"/>
    <w:rsid w:val="00F22E29"/>
    <w:rsid w:val="00F2307B"/>
    <w:rsid w:val="00F25341"/>
    <w:rsid w:val="00F2538F"/>
    <w:rsid w:val="00F259FD"/>
    <w:rsid w:val="00F26002"/>
    <w:rsid w:val="00F26528"/>
    <w:rsid w:val="00F2723C"/>
    <w:rsid w:val="00F276A2"/>
    <w:rsid w:val="00F27DA1"/>
    <w:rsid w:val="00F30B34"/>
    <w:rsid w:val="00F316AF"/>
    <w:rsid w:val="00F31A89"/>
    <w:rsid w:val="00F3212B"/>
    <w:rsid w:val="00F32F0E"/>
    <w:rsid w:val="00F332BB"/>
    <w:rsid w:val="00F33491"/>
    <w:rsid w:val="00F3382F"/>
    <w:rsid w:val="00F33CF4"/>
    <w:rsid w:val="00F34699"/>
    <w:rsid w:val="00F348DA"/>
    <w:rsid w:val="00F35196"/>
    <w:rsid w:val="00F35213"/>
    <w:rsid w:val="00F356E7"/>
    <w:rsid w:val="00F36014"/>
    <w:rsid w:val="00F36021"/>
    <w:rsid w:val="00F3649D"/>
    <w:rsid w:val="00F366C4"/>
    <w:rsid w:val="00F36AC5"/>
    <w:rsid w:val="00F371E0"/>
    <w:rsid w:val="00F37FE8"/>
    <w:rsid w:val="00F4007A"/>
    <w:rsid w:val="00F41562"/>
    <w:rsid w:val="00F41F52"/>
    <w:rsid w:val="00F424E0"/>
    <w:rsid w:val="00F42F5D"/>
    <w:rsid w:val="00F43573"/>
    <w:rsid w:val="00F43C06"/>
    <w:rsid w:val="00F43E0E"/>
    <w:rsid w:val="00F441A1"/>
    <w:rsid w:val="00F443E6"/>
    <w:rsid w:val="00F44504"/>
    <w:rsid w:val="00F44507"/>
    <w:rsid w:val="00F4496A"/>
    <w:rsid w:val="00F45956"/>
    <w:rsid w:val="00F466B2"/>
    <w:rsid w:val="00F46741"/>
    <w:rsid w:val="00F46A89"/>
    <w:rsid w:val="00F46B4B"/>
    <w:rsid w:val="00F476D4"/>
    <w:rsid w:val="00F47914"/>
    <w:rsid w:val="00F502DC"/>
    <w:rsid w:val="00F5049B"/>
    <w:rsid w:val="00F50B77"/>
    <w:rsid w:val="00F50CAB"/>
    <w:rsid w:val="00F51092"/>
    <w:rsid w:val="00F53811"/>
    <w:rsid w:val="00F53B23"/>
    <w:rsid w:val="00F5548E"/>
    <w:rsid w:val="00F55BE0"/>
    <w:rsid w:val="00F56475"/>
    <w:rsid w:val="00F5683C"/>
    <w:rsid w:val="00F568CC"/>
    <w:rsid w:val="00F57DEB"/>
    <w:rsid w:val="00F60186"/>
    <w:rsid w:val="00F6037A"/>
    <w:rsid w:val="00F61465"/>
    <w:rsid w:val="00F623D8"/>
    <w:rsid w:val="00F63D96"/>
    <w:rsid w:val="00F643CF"/>
    <w:rsid w:val="00F65650"/>
    <w:rsid w:val="00F65955"/>
    <w:rsid w:val="00F65A8B"/>
    <w:rsid w:val="00F65D14"/>
    <w:rsid w:val="00F70142"/>
    <w:rsid w:val="00F70488"/>
    <w:rsid w:val="00F70716"/>
    <w:rsid w:val="00F70A18"/>
    <w:rsid w:val="00F717E0"/>
    <w:rsid w:val="00F72032"/>
    <w:rsid w:val="00F727D6"/>
    <w:rsid w:val="00F72ABF"/>
    <w:rsid w:val="00F7478C"/>
    <w:rsid w:val="00F74992"/>
    <w:rsid w:val="00F74E86"/>
    <w:rsid w:val="00F75F5C"/>
    <w:rsid w:val="00F76135"/>
    <w:rsid w:val="00F76EA6"/>
    <w:rsid w:val="00F7795C"/>
    <w:rsid w:val="00F77EE0"/>
    <w:rsid w:val="00F8047D"/>
    <w:rsid w:val="00F80E6B"/>
    <w:rsid w:val="00F82166"/>
    <w:rsid w:val="00F827C5"/>
    <w:rsid w:val="00F8309D"/>
    <w:rsid w:val="00F83497"/>
    <w:rsid w:val="00F83920"/>
    <w:rsid w:val="00F83C47"/>
    <w:rsid w:val="00F83E30"/>
    <w:rsid w:val="00F8471F"/>
    <w:rsid w:val="00F847BF"/>
    <w:rsid w:val="00F85F2A"/>
    <w:rsid w:val="00F86ED0"/>
    <w:rsid w:val="00F90687"/>
    <w:rsid w:val="00F906CB"/>
    <w:rsid w:val="00F910CF"/>
    <w:rsid w:val="00F92292"/>
    <w:rsid w:val="00F9229D"/>
    <w:rsid w:val="00F925FA"/>
    <w:rsid w:val="00F9338F"/>
    <w:rsid w:val="00F93CF1"/>
    <w:rsid w:val="00F93FD1"/>
    <w:rsid w:val="00F94220"/>
    <w:rsid w:val="00F943ED"/>
    <w:rsid w:val="00F94446"/>
    <w:rsid w:val="00F94B17"/>
    <w:rsid w:val="00F95177"/>
    <w:rsid w:val="00F952D6"/>
    <w:rsid w:val="00F95F55"/>
    <w:rsid w:val="00F96A0F"/>
    <w:rsid w:val="00F96EFA"/>
    <w:rsid w:val="00F97451"/>
    <w:rsid w:val="00FA010C"/>
    <w:rsid w:val="00FA0ACB"/>
    <w:rsid w:val="00FA0BDD"/>
    <w:rsid w:val="00FA0D0B"/>
    <w:rsid w:val="00FA0FCE"/>
    <w:rsid w:val="00FA134E"/>
    <w:rsid w:val="00FA13DE"/>
    <w:rsid w:val="00FA15F7"/>
    <w:rsid w:val="00FA1778"/>
    <w:rsid w:val="00FA1BF9"/>
    <w:rsid w:val="00FA2850"/>
    <w:rsid w:val="00FA2AB3"/>
    <w:rsid w:val="00FA3065"/>
    <w:rsid w:val="00FA3352"/>
    <w:rsid w:val="00FA33AD"/>
    <w:rsid w:val="00FA3633"/>
    <w:rsid w:val="00FA429E"/>
    <w:rsid w:val="00FA5032"/>
    <w:rsid w:val="00FA5E4E"/>
    <w:rsid w:val="00FA6AAC"/>
    <w:rsid w:val="00FA70CC"/>
    <w:rsid w:val="00FA7741"/>
    <w:rsid w:val="00FA77DD"/>
    <w:rsid w:val="00FA7BFA"/>
    <w:rsid w:val="00FB02A7"/>
    <w:rsid w:val="00FB033C"/>
    <w:rsid w:val="00FB0C76"/>
    <w:rsid w:val="00FB176B"/>
    <w:rsid w:val="00FB1CC6"/>
    <w:rsid w:val="00FB388D"/>
    <w:rsid w:val="00FB44AB"/>
    <w:rsid w:val="00FB48B7"/>
    <w:rsid w:val="00FB4A94"/>
    <w:rsid w:val="00FB4F22"/>
    <w:rsid w:val="00FB5814"/>
    <w:rsid w:val="00FB58C0"/>
    <w:rsid w:val="00FB5ACE"/>
    <w:rsid w:val="00FB5D97"/>
    <w:rsid w:val="00FB6C21"/>
    <w:rsid w:val="00FC073C"/>
    <w:rsid w:val="00FC0A86"/>
    <w:rsid w:val="00FC1888"/>
    <w:rsid w:val="00FC2565"/>
    <w:rsid w:val="00FC259F"/>
    <w:rsid w:val="00FC34A1"/>
    <w:rsid w:val="00FC3602"/>
    <w:rsid w:val="00FC3CA2"/>
    <w:rsid w:val="00FC3E15"/>
    <w:rsid w:val="00FC3F85"/>
    <w:rsid w:val="00FC4888"/>
    <w:rsid w:val="00FC67E3"/>
    <w:rsid w:val="00FC6FAE"/>
    <w:rsid w:val="00FC6FBB"/>
    <w:rsid w:val="00FC7394"/>
    <w:rsid w:val="00FC7585"/>
    <w:rsid w:val="00FD024C"/>
    <w:rsid w:val="00FD0631"/>
    <w:rsid w:val="00FD1573"/>
    <w:rsid w:val="00FD17D3"/>
    <w:rsid w:val="00FD217C"/>
    <w:rsid w:val="00FD26BD"/>
    <w:rsid w:val="00FD2B09"/>
    <w:rsid w:val="00FD2BD0"/>
    <w:rsid w:val="00FD2FBA"/>
    <w:rsid w:val="00FD3782"/>
    <w:rsid w:val="00FD4C2A"/>
    <w:rsid w:val="00FD4C73"/>
    <w:rsid w:val="00FD5195"/>
    <w:rsid w:val="00FD555A"/>
    <w:rsid w:val="00FE084D"/>
    <w:rsid w:val="00FE0947"/>
    <w:rsid w:val="00FE0F5C"/>
    <w:rsid w:val="00FE1AFE"/>
    <w:rsid w:val="00FE2662"/>
    <w:rsid w:val="00FE2C63"/>
    <w:rsid w:val="00FE2C68"/>
    <w:rsid w:val="00FE2F7B"/>
    <w:rsid w:val="00FE3166"/>
    <w:rsid w:val="00FE3629"/>
    <w:rsid w:val="00FE3BF4"/>
    <w:rsid w:val="00FE3DC8"/>
    <w:rsid w:val="00FE50CB"/>
    <w:rsid w:val="00FE51AD"/>
    <w:rsid w:val="00FE5A90"/>
    <w:rsid w:val="00FE5D9A"/>
    <w:rsid w:val="00FE604E"/>
    <w:rsid w:val="00FE6419"/>
    <w:rsid w:val="00FE67A3"/>
    <w:rsid w:val="00FE788F"/>
    <w:rsid w:val="00FE7A4F"/>
    <w:rsid w:val="00FE7DDC"/>
    <w:rsid w:val="00FF012F"/>
    <w:rsid w:val="00FF0D7F"/>
    <w:rsid w:val="00FF0FB6"/>
    <w:rsid w:val="00FF1CDE"/>
    <w:rsid w:val="00FF251B"/>
    <w:rsid w:val="00FF3688"/>
    <w:rsid w:val="00FF37C5"/>
    <w:rsid w:val="00FF427A"/>
    <w:rsid w:val="00FF5140"/>
    <w:rsid w:val="00FF54B3"/>
    <w:rsid w:val="00FF5C95"/>
    <w:rsid w:val="00FF7273"/>
    <w:rsid w:val="00FF77A7"/>
    <w:rsid w:val="00FF7B61"/>
    <w:rsid w:val="00FF7CCB"/>
    <w:rsid w:val="00FF7E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E1EE1"/>
  <w15:docId w15:val="{14C30AF8-894C-42C5-97E3-8B64ACB3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180"/>
    <w:pPr>
      <w:jc w:val="both"/>
    </w:pPr>
    <w:rPr>
      <w:rFonts w:ascii="Arial" w:hAnsi="Arial"/>
      <w:szCs w:val="24"/>
    </w:rPr>
  </w:style>
  <w:style w:type="paragraph" w:styleId="Nadpis1">
    <w:name w:val="heading 1"/>
    <w:basedOn w:val="Normln"/>
    <w:next w:val="Normln"/>
    <w:link w:val="Nadpis1Char"/>
    <w:qFormat/>
    <w:rsid w:val="001A6C81"/>
    <w:pPr>
      <w:keepNext/>
      <w:numPr>
        <w:numId w:val="1"/>
      </w:numPr>
      <w:spacing w:before="240" w:after="60"/>
      <w:outlineLvl w:val="0"/>
    </w:pPr>
    <w:rPr>
      <w:rFonts w:cs="Arial"/>
      <w:b/>
      <w:bCs/>
      <w:caps/>
      <w:kern w:val="32"/>
      <w:sz w:val="24"/>
      <w:szCs w:val="32"/>
    </w:rPr>
  </w:style>
  <w:style w:type="paragraph" w:styleId="Nadpis2">
    <w:name w:val="heading 2"/>
    <w:basedOn w:val="Nadpis1"/>
    <w:next w:val="Normln"/>
    <w:link w:val="Nadpis2Char"/>
    <w:qFormat/>
    <w:rsid w:val="005369B2"/>
    <w:pPr>
      <w:numPr>
        <w:ilvl w:val="1"/>
      </w:numPr>
      <w:outlineLvl w:val="1"/>
    </w:pPr>
    <w:rPr>
      <w:iCs/>
      <w:sz w:val="22"/>
      <w:szCs w:val="28"/>
    </w:rPr>
  </w:style>
  <w:style w:type="paragraph" w:styleId="Nadpis3">
    <w:name w:val="heading 3"/>
    <w:basedOn w:val="Nadpis2"/>
    <w:next w:val="Normln"/>
    <w:link w:val="Nadpis3Char"/>
    <w:qFormat/>
    <w:rsid w:val="0066757B"/>
    <w:pPr>
      <w:numPr>
        <w:ilvl w:val="2"/>
      </w:numPr>
      <w:spacing w:before="120" w:line="360" w:lineRule="auto"/>
      <w:outlineLvl w:val="2"/>
    </w:pPr>
    <w:rPr>
      <w:i/>
      <w:caps w:val="0"/>
      <w:szCs w:val="22"/>
    </w:rPr>
  </w:style>
  <w:style w:type="paragraph" w:styleId="Nadpis4">
    <w:name w:val="heading 4"/>
    <w:basedOn w:val="Nadpis3"/>
    <w:next w:val="Normln"/>
    <w:link w:val="Nadpis4Char"/>
    <w:qFormat/>
    <w:rsid w:val="0058487C"/>
    <w:pPr>
      <w:numPr>
        <w:ilvl w:val="3"/>
      </w:numPr>
      <w:outlineLvl w:val="3"/>
    </w:pPr>
  </w:style>
  <w:style w:type="paragraph" w:styleId="Nadpis5">
    <w:name w:val="heading 5"/>
    <w:basedOn w:val="Nadpis4"/>
    <w:next w:val="Normln"/>
    <w:link w:val="Nadpis5Char"/>
    <w:qFormat/>
    <w:rsid w:val="00E8748F"/>
    <w:pPr>
      <w:numPr>
        <w:ilvl w:val="4"/>
      </w:numPr>
      <w:outlineLvl w:val="4"/>
    </w:pPr>
  </w:style>
  <w:style w:type="paragraph" w:styleId="Nadpis6">
    <w:name w:val="heading 6"/>
    <w:basedOn w:val="Normln"/>
    <w:next w:val="Normln"/>
    <w:link w:val="Nadpis6Char"/>
    <w:uiPriority w:val="9"/>
    <w:qFormat/>
    <w:rsid w:val="00B45EC4"/>
    <w:pPr>
      <w:spacing w:before="60" w:after="60" w:line="360" w:lineRule="auto"/>
      <w:outlineLvl w:val="5"/>
    </w:pPr>
    <w:rPr>
      <w:bCs/>
      <w:i/>
      <w:szCs w:val="22"/>
    </w:rPr>
  </w:style>
  <w:style w:type="paragraph" w:styleId="Nadpis7">
    <w:name w:val="heading 7"/>
    <w:basedOn w:val="Normln"/>
    <w:next w:val="Normln"/>
    <w:link w:val="Nadpis7Char"/>
    <w:uiPriority w:val="9"/>
    <w:qFormat/>
    <w:rsid w:val="00B45EC4"/>
    <w:pPr>
      <w:spacing w:before="60" w:after="60" w:line="360" w:lineRule="auto"/>
      <w:outlineLvl w:val="6"/>
    </w:pPr>
    <w:rPr>
      <w:i/>
    </w:rPr>
  </w:style>
  <w:style w:type="paragraph" w:styleId="Nadpis8">
    <w:name w:val="heading 8"/>
    <w:basedOn w:val="Normln"/>
    <w:next w:val="Normln"/>
    <w:link w:val="Nadpis8Char"/>
    <w:uiPriority w:val="9"/>
    <w:qFormat/>
    <w:rsid w:val="00B45EC4"/>
    <w:pPr>
      <w:spacing w:before="60" w:after="60" w:line="360" w:lineRule="auto"/>
      <w:outlineLvl w:val="7"/>
    </w:pPr>
    <w:rPr>
      <w:i/>
      <w:iCs/>
    </w:rPr>
  </w:style>
  <w:style w:type="paragraph" w:styleId="Nadpis9">
    <w:name w:val="heading 9"/>
    <w:basedOn w:val="Normln"/>
    <w:next w:val="Normln"/>
    <w:link w:val="Nadpis9Char"/>
    <w:uiPriority w:val="9"/>
    <w:qFormat/>
    <w:rsid w:val="00B45EC4"/>
    <w:pPr>
      <w:spacing w:before="60" w:after="60" w:line="360" w:lineRule="auto"/>
      <w:outlineLvl w:val="8"/>
    </w:pPr>
    <w:rPr>
      <w:rFonts w:cs="Arial"/>
      <w: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A6C81"/>
    <w:rPr>
      <w:rFonts w:ascii="Arial" w:hAnsi="Arial" w:cs="Arial"/>
      <w:b/>
      <w:bCs/>
      <w:caps/>
      <w:kern w:val="32"/>
      <w:sz w:val="24"/>
      <w:szCs w:val="32"/>
    </w:rPr>
  </w:style>
  <w:style w:type="character" w:customStyle="1" w:styleId="Nadpis2Char">
    <w:name w:val="Nadpis 2 Char"/>
    <w:basedOn w:val="Standardnpsmoodstavce"/>
    <w:link w:val="Nadpis2"/>
    <w:locked/>
    <w:rsid w:val="001A6C81"/>
    <w:rPr>
      <w:rFonts w:ascii="Arial" w:hAnsi="Arial" w:cs="Arial"/>
      <w:b/>
      <w:bCs/>
      <w:iCs/>
      <w:caps/>
      <w:kern w:val="32"/>
      <w:sz w:val="22"/>
      <w:szCs w:val="28"/>
    </w:rPr>
  </w:style>
  <w:style w:type="character" w:customStyle="1" w:styleId="Nadpis3Char">
    <w:name w:val="Nadpis 3 Char"/>
    <w:basedOn w:val="Standardnpsmoodstavce"/>
    <w:link w:val="Nadpis3"/>
    <w:locked/>
    <w:rsid w:val="0066757B"/>
    <w:rPr>
      <w:rFonts w:ascii="Arial" w:hAnsi="Arial" w:cs="Arial"/>
      <w:b/>
      <w:bCs/>
      <w:i/>
      <w:iCs/>
      <w:kern w:val="32"/>
      <w:sz w:val="22"/>
      <w:szCs w:val="22"/>
    </w:rPr>
  </w:style>
  <w:style w:type="character" w:customStyle="1" w:styleId="Nadpis4Char">
    <w:name w:val="Nadpis 4 Char"/>
    <w:basedOn w:val="Standardnpsmoodstavce"/>
    <w:link w:val="Nadpis4"/>
    <w:locked/>
    <w:rsid w:val="0058487C"/>
    <w:rPr>
      <w:rFonts w:ascii="Arial" w:hAnsi="Arial" w:cs="Arial"/>
      <w:b/>
      <w:bCs/>
      <w:i/>
      <w:iCs/>
      <w:kern w:val="32"/>
      <w:sz w:val="22"/>
      <w:szCs w:val="22"/>
    </w:rPr>
  </w:style>
  <w:style w:type="character" w:customStyle="1" w:styleId="Nadpis5Char">
    <w:name w:val="Nadpis 5 Char"/>
    <w:basedOn w:val="Standardnpsmoodstavce"/>
    <w:link w:val="Nadpis5"/>
    <w:locked/>
    <w:rsid w:val="00E8748F"/>
    <w:rPr>
      <w:rFonts w:ascii="Arial" w:hAnsi="Arial" w:cs="Arial"/>
      <w:b/>
      <w:bCs/>
      <w:i/>
      <w:iCs/>
      <w:kern w:val="32"/>
      <w:sz w:val="22"/>
      <w:szCs w:val="22"/>
    </w:rPr>
  </w:style>
  <w:style w:type="character" w:customStyle="1" w:styleId="Nadpis6Char">
    <w:name w:val="Nadpis 6 Char"/>
    <w:basedOn w:val="Standardnpsmoodstavce"/>
    <w:link w:val="Nadpis6"/>
    <w:uiPriority w:val="9"/>
    <w:locked/>
    <w:rsid w:val="00B45EC4"/>
    <w:rPr>
      <w:rFonts w:ascii="Arial" w:hAnsi="Arial" w:cs="Times New Roman"/>
      <w:bCs/>
      <w:i/>
      <w:sz w:val="22"/>
      <w:szCs w:val="22"/>
    </w:rPr>
  </w:style>
  <w:style w:type="character" w:customStyle="1" w:styleId="Nadpis7Char">
    <w:name w:val="Nadpis 7 Char"/>
    <w:basedOn w:val="Standardnpsmoodstavce"/>
    <w:link w:val="Nadpis7"/>
    <w:uiPriority w:val="9"/>
    <w:locked/>
    <w:rsid w:val="00B45EC4"/>
    <w:rPr>
      <w:rFonts w:ascii="Arial" w:hAnsi="Arial" w:cs="Times New Roman"/>
      <w:i/>
      <w:sz w:val="24"/>
      <w:szCs w:val="24"/>
    </w:rPr>
  </w:style>
  <w:style w:type="character" w:customStyle="1" w:styleId="Nadpis8Char">
    <w:name w:val="Nadpis 8 Char"/>
    <w:basedOn w:val="Standardnpsmoodstavce"/>
    <w:link w:val="Nadpis8"/>
    <w:uiPriority w:val="9"/>
    <w:locked/>
    <w:rsid w:val="00B45EC4"/>
    <w:rPr>
      <w:rFonts w:ascii="Arial" w:hAnsi="Arial" w:cs="Times New Roman"/>
      <w:i/>
      <w:iCs/>
      <w:sz w:val="24"/>
      <w:szCs w:val="24"/>
    </w:rPr>
  </w:style>
  <w:style w:type="character" w:customStyle="1" w:styleId="Nadpis9Char">
    <w:name w:val="Nadpis 9 Char"/>
    <w:basedOn w:val="Standardnpsmoodstavce"/>
    <w:link w:val="Nadpis9"/>
    <w:uiPriority w:val="9"/>
    <w:locked/>
    <w:rsid w:val="00B45EC4"/>
    <w:rPr>
      <w:rFonts w:ascii="Arial" w:hAnsi="Arial" w:cs="Arial"/>
      <w:i/>
      <w:sz w:val="22"/>
      <w:szCs w:val="22"/>
    </w:rPr>
  </w:style>
  <w:style w:type="paragraph" w:customStyle="1" w:styleId="ANormln">
    <w:name w:val="A_Normální"/>
    <w:basedOn w:val="Normln"/>
    <w:link w:val="ANormlnChar"/>
    <w:rsid w:val="005B5C4C"/>
    <w:pPr>
      <w:spacing w:before="120"/>
    </w:pPr>
  </w:style>
  <w:style w:type="character" w:customStyle="1" w:styleId="ANormlnChar">
    <w:name w:val="A_Normální Char"/>
    <w:basedOn w:val="Standardnpsmoodstavce"/>
    <w:link w:val="ANormln"/>
    <w:locked/>
    <w:rsid w:val="005B5C4C"/>
    <w:rPr>
      <w:rFonts w:ascii="Arial" w:hAnsi="Arial" w:cs="Times New Roman"/>
      <w:sz w:val="24"/>
      <w:szCs w:val="24"/>
    </w:rPr>
  </w:style>
  <w:style w:type="paragraph" w:styleId="Nzev">
    <w:name w:val="Title"/>
    <w:basedOn w:val="Normln"/>
    <w:link w:val="NzevChar"/>
    <w:uiPriority w:val="10"/>
    <w:qFormat/>
    <w:rsid w:val="008C0E4E"/>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10"/>
    <w:locked/>
    <w:rsid w:val="00C91951"/>
    <w:rPr>
      <w:rFonts w:ascii="Arial" w:hAnsi="Arial" w:cs="Arial"/>
      <w:b/>
      <w:bCs/>
      <w:kern w:val="28"/>
      <w:sz w:val="32"/>
      <w:szCs w:val="32"/>
    </w:rPr>
  </w:style>
  <w:style w:type="paragraph" w:styleId="Zhlav">
    <w:name w:val="header"/>
    <w:basedOn w:val="Normln"/>
    <w:link w:val="ZhlavChar"/>
    <w:rsid w:val="00D323E6"/>
    <w:pPr>
      <w:tabs>
        <w:tab w:val="center" w:pos="4536"/>
        <w:tab w:val="right" w:pos="9072"/>
      </w:tabs>
    </w:pPr>
  </w:style>
  <w:style w:type="character" w:customStyle="1" w:styleId="ZhlavChar">
    <w:name w:val="Záhlaví Char"/>
    <w:basedOn w:val="Standardnpsmoodstavce"/>
    <w:link w:val="Zhlav"/>
    <w:locked/>
    <w:rsid w:val="001546D9"/>
    <w:rPr>
      <w:rFonts w:ascii="Arial" w:hAnsi="Arial" w:cs="Times New Roman"/>
      <w:sz w:val="24"/>
      <w:szCs w:val="24"/>
    </w:rPr>
  </w:style>
  <w:style w:type="paragraph" w:styleId="Zpat">
    <w:name w:val="footer"/>
    <w:basedOn w:val="Normln"/>
    <w:link w:val="ZpatChar"/>
    <w:rsid w:val="00D323E6"/>
    <w:pPr>
      <w:tabs>
        <w:tab w:val="center" w:pos="4536"/>
        <w:tab w:val="right" w:pos="9072"/>
      </w:tabs>
    </w:pPr>
  </w:style>
  <w:style w:type="character" w:customStyle="1" w:styleId="ZpatChar">
    <w:name w:val="Zápatí Char"/>
    <w:basedOn w:val="Standardnpsmoodstavce"/>
    <w:link w:val="Zpat"/>
    <w:locked/>
    <w:rsid w:val="00293809"/>
    <w:rPr>
      <w:rFonts w:ascii="Arial" w:hAnsi="Arial" w:cs="Times New Roman"/>
      <w:sz w:val="24"/>
      <w:szCs w:val="24"/>
    </w:rPr>
  </w:style>
  <w:style w:type="character" w:styleId="Hypertextovodkaz">
    <w:name w:val="Hyperlink"/>
    <w:basedOn w:val="Standardnpsmoodstavce"/>
    <w:uiPriority w:val="99"/>
    <w:rsid w:val="00545A94"/>
    <w:rPr>
      <w:rFonts w:cs="Times New Roman"/>
      <w:color w:val="0000FF"/>
      <w:u w:val="single"/>
    </w:rPr>
  </w:style>
  <w:style w:type="paragraph" w:styleId="Seznamsodrkami">
    <w:name w:val="List Bullet"/>
    <w:basedOn w:val="Normln"/>
    <w:rsid w:val="00B8559C"/>
    <w:pPr>
      <w:spacing w:before="120"/>
    </w:pPr>
    <w:rPr>
      <w:szCs w:val="22"/>
    </w:rPr>
  </w:style>
  <w:style w:type="paragraph" w:styleId="Obsah1">
    <w:name w:val="toc 1"/>
    <w:basedOn w:val="Normln"/>
    <w:next w:val="Normln"/>
    <w:autoRedefine/>
    <w:uiPriority w:val="39"/>
    <w:rsid w:val="009A5678"/>
    <w:pPr>
      <w:tabs>
        <w:tab w:val="left" w:pos="480"/>
        <w:tab w:val="right" w:pos="9060"/>
      </w:tabs>
      <w:spacing w:before="120"/>
    </w:pPr>
    <w:rPr>
      <w:b/>
      <w:szCs w:val="22"/>
    </w:rPr>
  </w:style>
  <w:style w:type="paragraph" w:customStyle="1" w:styleId="AObsah">
    <w:name w:val="A_Obsah"/>
    <w:basedOn w:val="Normln"/>
    <w:rsid w:val="002A3E57"/>
    <w:pPr>
      <w:pageBreakBefore/>
    </w:pPr>
    <w:rPr>
      <w:rFonts w:cs="Arial"/>
      <w:b/>
      <w:sz w:val="28"/>
      <w:szCs w:val="28"/>
    </w:rPr>
  </w:style>
  <w:style w:type="paragraph" w:styleId="Obsah3">
    <w:name w:val="toc 3"/>
    <w:basedOn w:val="Normln"/>
    <w:next w:val="Normln"/>
    <w:uiPriority w:val="39"/>
    <w:rsid w:val="0091087B"/>
    <w:pPr>
      <w:tabs>
        <w:tab w:val="left" w:pos="1440"/>
        <w:tab w:val="right" w:pos="9060"/>
      </w:tabs>
      <w:ind w:left="480"/>
    </w:pPr>
    <w:rPr>
      <w:noProof/>
    </w:rPr>
  </w:style>
  <w:style w:type="paragraph" w:customStyle="1" w:styleId="StylANormln10bPrvndek0cmPed0b">
    <w:name w:val="Styl A_Normální + 10 b. První řádek:  0 cm Před:  0 b."/>
    <w:basedOn w:val="ANormln"/>
    <w:rsid w:val="005D3318"/>
    <w:pPr>
      <w:spacing w:before="20"/>
    </w:pPr>
    <w:rPr>
      <w:szCs w:val="20"/>
    </w:rPr>
  </w:style>
  <w:style w:type="paragraph" w:styleId="Obsah2">
    <w:name w:val="toc 2"/>
    <w:basedOn w:val="Normln"/>
    <w:next w:val="Normln"/>
    <w:autoRedefine/>
    <w:uiPriority w:val="39"/>
    <w:rsid w:val="00757A7C"/>
    <w:pPr>
      <w:tabs>
        <w:tab w:val="right" w:pos="9060"/>
      </w:tabs>
      <w:ind w:left="240"/>
    </w:pPr>
    <w:rPr>
      <w:noProof/>
    </w:rPr>
  </w:style>
  <w:style w:type="paragraph" w:customStyle="1" w:styleId="AObsah1">
    <w:name w:val="A_Obsah 1"/>
    <w:basedOn w:val="Obsah1"/>
    <w:rsid w:val="001362B5"/>
    <w:rPr>
      <w:noProof/>
    </w:rPr>
  </w:style>
  <w:style w:type="paragraph" w:styleId="Rozloendokumentu">
    <w:name w:val="Document Map"/>
    <w:basedOn w:val="Normln"/>
    <w:link w:val="RozloendokumentuChar"/>
    <w:semiHidden/>
    <w:rsid w:val="00445564"/>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semiHidden/>
    <w:locked/>
    <w:rsid w:val="001546D9"/>
    <w:rPr>
      <w:rFonts w:ascii="Tahoma" w:hAnsi="Tahoma" w:cs="Tahoma"/>
      <w:shd w:val="clear" w:color="auto" w:fill="000080"/>
    </w:rPr>
  </w:style>
  <w:style w:type="paragraph" w:customStyle="1" w:styleId="AObsah2">
    <w:name w:val="A_Obsah 2"/>
    <w:basedOn w:val="Obsah1"/>
    <w:rsid w:val="001362B5"/>
    <w:rPr>
      <w:noProof/>
    </w:rPr>
  </w:style>
  <w:style w:type="paragraph" w:styleId="Textkomente">
    <w:name w:val="annotation text"/>
    <w:basedOn w:val="Normln"/>
    <w:link w:val="TextkomenteChar"/>
    <w:uiPriority w:val="99"/>
    <w:rsid w:val="0026641E"/>
    <w:rPr>
      <w:sz w:val="28"/>
      <w:szCs w:val="20"/>
    </w:rPr>
  </w:style>
  <w:style w:type="character" w:customStyle="1" w:styleId="TextkomenteChar">
    <w:name w:val="Text komentáře Char"/>
    <w:basedOn w:val="Standardnpsmoodstavce"/>
    <w:link w:val="Textkomente"/>
    <w:uiPriority w:val="99"/>
    <w:locked/>
    <w:rsid w:val="0026641E"/>
    <w:rPr>
      <w:rFonts w:ascii="Arial" w:hAnsi="Arial"/>
      <w:sz w:val="28"/>
    </w:rPr>
  </w:style>
  <w:style w:type="paragraph" w:styleId="Zkladntext2">
    <w:name w:val="Body Text 2"/>
    <w:basedOn w:val="Normln"/>
    <w:link w:val="Zkladntext2Char"/>
    <w:rsid w:val="00783CA4"/>
    <w:rPr>
      <w:b/>
      <w:sz w:val="28"/>
      <w:szCs w:val="20"/>
    </w:rPr>
  </w:style>
  <w:style w:type="character" w:customStyle="1" w:styleId="Zkladntext2Char">
    <w:name w:val="Základní text 2 Char"/>
    <w:basedOn w:val="Standardnpsmoodstavce"/>
    <w:link w:val="Zkladntext2"/>
    <w:locked/>
    <w:rsid w:val="001546D9"/>
    <w:rPr>
      <w:rFonts w:ascii="Arial" w:hAnsi="Arial" w:cs="Times New Roman"/>
      <w:b/>
      <w:sz w:val="28"/>
    </w:rPr>
  </w:style>
  <w:style w:type="paragraph" w:styleId="Textbubliny">
    <w:name w:val="Balloon Text"/>
    <w:basedOn w:val="Normln"/>
    <w:link w:val="TextbublinyChar"/>
    <w:semiHidden/>
    <w:rsid w:val="008B5DCF"/>
    <w:rPr>
      <w:rFonts w:ascii="Tahoma" w:hAnsi="Tahoma" w:cs="Tahoma"/>
      <w:sz w:val="16"/>
      <w:szCs w:val="16"/>
    </w:rPr>
  </w:style>
  <w:style w:type="character" w:customStyle="1" w:styleId="TextbublinyChar">
    <w:name w:val="Text bubliny Char"/>
    <w:basedOn w:val="Standardnpsmoodstavce"/>
    <w:link w:val="Textbubliny"/>
    <w:semiHidden/>
    <w:locked/>
    <w:rsid w:val="001546D9"/>
    <w:rPr>
      <w:rFonts w:ascii="Tahoma" w:hAnsi="Tahoma" w:cs="Tahoma"/>
      <w:sz w:val="16"/>
      <w:szCs w:val="16"/>
    </w:rPr>
  </w:style>
  <w:style w:type="character" w:styleId="Odkaznakoment">
    <w:name w:val="annotation reference"/>
    <w:basedOn w:val="Standardnpsmoodstavce"/>
    <w:uiPriority w:val="99"/>
    <w:semiHidden/>
    <w:rsid w:val="00001F79"/>
    <w:rPr>
      <w:rFonts w:cs="Times New Roman"/>
      <w:sz w:val="16"/>
      <w:szCs w:val="16"/>
    </w:rPr>
  </w:style>
  <w:style w:type="paragraph" w:styleId="Pedmtkomente">
    <w:name w:val="annotation subject"/>
    <w:basedOn w:val="Textkomente"/>
    <w:next w:val="Textkomente"/>
    <w:link w:val="PedmtkomenteChar"/>
    <w:semiHidden/>
    <w:rsid w:val="00001F79"/>
    <w:rPr>
      <w:b/>
      <w:bCs/>
      <w:sz w:val="20"/>
    </w:rPr>
  </w:style>
  <w:style w:type="character" w:customStyle="1" w:styleId="PedmtkomenteChar">
    <w:name w:val="Předmět komentáře Char"/>
    <w:basedOn w:val="TextkomenteChar"/>
    <w:link w:val="Pedmtkomente"/>
    <w:semiHidden/>
    <w:locked/>
    <w:rsid w:val="001546D9"/>
    <w:rPr>
      <w:rFonts w:ascii="Arial" w:hAnsi="Arial"/>
      <w:b/>
      <w:bCs/>
      <w:sz w:val="28"/>
    </w:rPr>
  </w:style>
  <w:style w:type="paragraph" w:styleId="slovanseznam">
    <w:name w:val="List Number"/>
    <w:basedOn w:val="Normln"/>
    <w:rsid w:val="00606F07"/>
    <w:pPr>
      <w:tabs>
        <w:tab w:val="num" w:pos="720"/>
      </w:tabs>
      <w:spacing w:before="120" w:after="120"/>
      <w:ind w:left="720" w:hanging="360"/>
    </w:pPr>
  </w:style>
  <w:style w:type="paragraph" w:styleId="slovanseznam2">
    <w:name w:val="List Number 2"/>
    <w:basedOn w:val="Normln"/>
    <w:rsid w:val="00BC1B07"/>
    <w:pPr>
      <w:tabs>
        <w:tab w:val="num" w:pos="643"/>
      </w:tabs>
      <w:ind w:left="643" w:hanging="360"/>
    </w:pPr>
  </w:style>
  <w:style w:type="paragraph" w:styleId="Titulek">
    <w:name w:val="caption"/>
    <w:basedOn w:val="Normln"/>
    <w:next w:val="Normln"/>
    <w:qFormat/>
    <w:rsid w:val="00BD495C"/>
    <w:pPr>
      <w:keepNext/>
      <w:spacing w:before="120" w:after="60"/>
      <w:jc w:val="center"/>
    </w:pPr>
    <w:rPr>
      <w:b/>
      <w:bCs/>
      <w:szCs w:val="20"/>
    </w:rPr>
  </w:style>
  <w:style w:type="paragraph" w:styleId="Seznamobrzk">
    <w:name w:val="table of figures"/>
    <w:basedOn w:val="Normln"/>
    <w:next w:val="Normln"/>
    <w:uiPriority w:val="99"/>
    <w:rsid w:val="00DD1D19"/>
  </w:style>
  <w:style w:type="character" w:customStyle="1" w:styleId="platne">
    <w:name w:val="platne"/>
    <w:basedOn w:val="Standardnpsmoodstavce"/>
    <w:rsid w:val="00B44082"/>
    <w:rPr>
      <w:rFonts w:cs="Times New Roman"/>
    </w:rPr>
  </w:style>
  <w:style w:type="character" w:styleId="Sledovanodkaz">
    <w:name w:val="FollowedHyperlink"/>
    <w:basedOn w:val="Standardnpsmoodstavce"/>
    <w:uiPriority w:val="99"/>
    <w:rsid w:val="0083388A"/>
    <w:rPr>
      <w:rFonts w:cs="Times New Roman"/>
      <w:color w:val="800080"/>
      <w:u w:val="single"/>
    </w:rPr>
  </w:style>
  <w:style w:type="paragraph" w:customStyle="1" w:styleId="ANadpis2">
    <w:name w:val="A_Nadpis 2"/>
    <w:basedOn w:val="Normln"/>
    <w:next w:val="Normln"/>
    <w:rsid w:val="00EA2730"/>
    <w:pPr>
      <w:tabs>
        <w:tab w:val="num" w:pos="792"/>
      </w:tabs>
      <w:ind w:left="792" w:hanging="432"/>
    </w:pPr>
    <w:rPr>
      <w:rFonts w:eastAsia="MS Mincho" w:cs="Arial"/>
      <w:b/>
      <w:bCs/>
      <w:kern w:val="32"/>
      <w:sz w:val="28"/>
      <w:szCs w:val="28"/>
      <w:lang w:eastAsia="ja-JP"/>
    </w:rPr>
  </w:style>
  <w:style w:type="paragraph" w:styleId="Odstavecseseznamem">
    <w:name w:val="List Paragraph"/>
    <w:aliases w:val="Nad,Odstavec cíl se seznamem,Odstavec se seznamem5,Odstavec_muj,Odstavec,Odstavec se seznamem a odrážkou,1 úroveň Odstavec se seznamem,Základní styl odstavce,Reference List,List Paragraph,List Paragraph (Czech Tourism)"/>
    <w:basedOn w:val="ANormln"/>
    <w:link w:val="OdstavecseseznamemChar"/>
    <w:uiPriority w:val="34"/>
    <w:qFormat/>
    <w:rsid w:val="00513340"/>
    <w:pPr>
      <w:ind w:left="720" w:hanging="360"/>
    </w:pPr>
    <w:rPr>
      <w:szCs w:val="20"/>
    </w:rPr>
  </w:style>
  <w:style w:type="paragraph" w:styleId="Seznamsodrkami2">
    <w:name w:val="List Bullet 2"/>
    <w:basedOn w:val="Normln"/>
    <w:rsid w:val="00934441"/>
    <w:pPr>
      <w:tabs>
        <w:tab w:val="num" w:pos="643"/>
      </w:tabs>
      <w:ind w:left="643" w:hanging="360"/>
      <w:contextualSpacing/>
    </w:pPr>
  </w:style>
  <w:style w:type="table" w:styleId="Mkatabulky">
    <w:name w:val="Table Grid"/>
    <w:basedOn w:val="Normlntabulka"/>
    <w:uiPriority w:val="59"/>
    <w:rsid w:val="006F7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4CharCharCharCharCharCharCharCharCharCharCharCharCharCharCharChar1CharChar2">
    <w:name w:val="Char4 Char Char Char Char Char Char Char Char Char Char Char Char Char Char Char Char1 Char Char2"/>
    <w:basedOn w:val="Normln"/>
    <w:rsid w:val="00736A81"/>
    <w:pPr>
      <w:spacing w:after="160" w:line="240" w:lineRule="exact"/>
    </w:pPr>
    <w:rPr>
      <w:rFonts w:ascii="Times New Roman Bold" w:hAnsi="Times New Roman Bold"/>
      <w:szCs w:val="26"/>
      <w:lang w:val="sk-SK" w:eastAsia="en-US"/>
    </w:rPr>
  </w:style>
  <w:style w:type="paragraph" w:styleId="Zkladntext">
    <w:name w:val="Body Text"/>
    <w:basedOn w:val="Normln"/>
    <w:link w:val="ZkladntextChar"/>
    <w:rsid w:val="00293809"/>
    <w:pPr>
      <w:spacing w:after="120"/>
    </w:pPr>
  </w:style>
  <w:style w:type="character" w:customStyle="1" w:styleId="ZkladntextChar">
    <w:name w:val="Základní text Char"/>
    <w:basedOn w:val="Standardnpsmoodstavce"/>
    <w:link w:val="Zkladntext"/>
    <w:locked/>
    <w:rsid w:val="00293809"/>
    <w:rPr>
      <w:rFonts w:ascii="Arial" w:hAnsi="Arial" w:cs="Times New Roman"/>
      <w:sz w:val="24"/>
      <w:szCs w:val="24"/>
    </w:rPr>
  </w:style>
  <w:style w:type="paragraph" w:customStyle="1" w:styleId="ACNormln">
    <w:name w:val="AC Normální"/>
    <w:basedOn w:val="Normln"/>
    <w:link w:val="ACNormlnChar"/>
    <w:rsid w:val="00F205FA"/>
    <w:pPr>
      <w:widowControl w:val="0"/>
      <w:spacing w:before="120"/>
    </w:pPr>
    <w:rPr>
      <w:rFonts w:ascii="Times New Roman" w:hAnsi="Times New Roman"/>
      <w:szCs w:val="20"/>
    </w:rPr>
  </w:style>
  <w:style w:type="character" w:customStyle="1" w:styleId="ACNormlnChar">
    <w:name w:val="AC Normální Char"/>
    <w:basedOn w:val="Standardnpsmoodstavce"/>
    <w:link w:val="ACNormln"/>
    <w:locked/>
    <w:rsid w:val="00F205FA"/>
    <w:rPr>
      <w:rFonts w:cs="Times New Roman"/>
      <w:sz w:val="22"/>
    </w:rPr>
  </w:style>
  <w:style w:type="paragraph" w:styleId="Obsah4">
    <w:name w:val="toc 4"/>
    <w:basedOn w:val="Normln"/>
    <w:next w:val="Normln"/>
    <w:autoRedefine/>
    <w:uiPriority w:val="39"/>
    <w:rsid w:val="000E64D3"/>
    <w:pPr>
      <w:spacing w:after="100" w:line="276" w:lineRule="auto"/>
      <w:ind w:left="660"/>
      <w:jc w:val="left"/>
    </w:pPr>
    <w:rPr>
      <w:rFonts w:ascii="Calibri" w:hAnsi="Calibri"/>
      <w:szCs w:val="22"/>
    </w:rPr>
  </w:style>
  <w:style w:type="paragraph" w:styleId="Obsah5">
    <w:name w:val="toc 5"/>
    <w:basedOn w:val="Normln"/>
    <w:next w:val="Normln"/>
    <w:autoRedefine/>
    <w:uiPriority w:val="39"/>
    <w:rsid w:val="000E64D3"/>
    <w:pPr>
      <w:spacing w:after="100" w:line="276" w:lineRule="auto"/>
      <w:ind w:left="880"/>
      <w:jc w:val="left"/>
    </w:pPr>
    <w:rPr>
      <w:rFonts w:ascii="Calibri" w:hAnsi="Calibri"/>
      <w:szCs w:val="22"/>
    </w:rPr>
  </w:style>
  <w:style w:type="paragraph" w:styleId="Obsah6">
    <w:name w:val="toc 6"/>
    <w:basedOn w:val="Normln"/>
    <w:next w:val="Normln"/>
    <w:autoRedefine/>
    <w:uiPriority w:val="39"/>
    <w:rsid w:val="000E64D3"/>
    <w:pPr>
      <w:spacing w:after="100" w:line="276" w:lineRule="auto"/>
      <w:ind w:left="1100"/>
      <w:jc w:val="left"/>
    </w:pPr>
    <w:rPr>
      <w:rFonts w:ascii="Calibri" w:hAnsi="Calibri"/>
      <w:szCs w:val="22"/>
    </w:rPr>
  </w:style>
  <w:style w:type="paragraph" w:styleId="Obsah7">
    <w:name w:val="toc 7"/>
    <w:basedOn w:val="Normln"/>
    <w:next w:val="Normln"/>
    <w:autoRedefine/>
    <w:uiPriority w:val="39"/>
    <w:rsid w:val="000E64D3"/>
    <w:pPr>
      <w:spacing w:after="100" w:line="276" w:lineRule="auto"/>
      <w:ind w:left="1320"/>
      <w:jc w:val="left"/>
    </w:pPr>
    <w:rPr>
      <w:rFonts w:ascii="Calibri" w:hAnsi="Calibri"/>
      <w:szCs w:val="22"/>
    </w:rPr>
  </w:style>
  <w:style w:type="paragraph" w:styleId="Obsah8">
    <w:name w:val="toc 8"/>
    <w:basedOn w:val="Normln"/>
    <w:next w:val="Normln"/>
    <w:autoRedefine/>
    <w:uiPriority w:val="39"/>
    <w:rsid w:val="000E64D3"/>
    <w:pPr>
      <w:spacing w:after="100" w:line="276" w:lineRule="auto"/>
      <w:ind w:left="1540"/>
      <w:jc w:val="left"/>
    </w:pPr>
    <w:rPr>
      <w:rFonts w:ascii="Calibri" w:hAnsi="Calibri"/>
      <w:szCs w:val="22"/>
    </w:rPr>
  </w:style>
  <w:style w:type="paragraph" w:styleId="Obsah9">
    <w:name w:val="toc 9"/>
    <w:basedOn w:val="Normln"/>
    <w:next w:val="Normln"/>
    <w:autoRedefine/>
    <w:uiPriority w:val="39"/>
    <w:rsid w:val="000E64D3"/>
    <w:pPr>
      <w:spacing w:after="100" w:line="276" w:lineRule="auto"/>
      <w:ind w:left="1760"/>
      <w:jc w:val="left"/>
    </w:pPr>
    <w:rPr>
      <w:rFonts w:ascii="Calibri" w:hAnsi="Calibri"/>
      <w:szCs w:val="22"/>
    </w:rPr>
  </w:style>
  <w:style w:type="paragraph" w:customStyle="1" w:styleId="Styl1">
    <w:name w:val="Styl1"/>
    <w:basedOn w:val="Normln"/>
    <w:link w:val="Styl1Char"/>
    <w:rsid w:val="00B45EC4"/>
    <w:pPr>
      <w:spacing w:line="360" w:lineRule="auto"/>
      <w:ind w:firstLine="357"/>
    </w:pPr>
    <w:rPr>
      <w:rFonts w:cs="Arial"/>
      <w:szCs w:val="22"/>
    </w:rPr>
  </w:style>
  <w:style w:type="character" w:customStyle="1" w:styleId="Styl1Char">
    <w:name w:val="Styl1 Char"/>
    <w:basedOn w:val="Standardnpsmoodstavce"/>
    <w:link w:val="Styl1"/>
    <w:locked/>
    <w:rsid w:val="00B45EC4"/>
    <w:rPr>
      <w:rFonts w:ascii="Arial" w:hAnsi="Arial" w:cs="Arial"/>
      <w:sz w:val="22"/>
      <w:szCs w:val="22"/>
    </w:rPr>
  </w:style>
  <w:style w:type="paragraph" w:customStyle="1" w:styleId="brpodstavec">
    <w:name w:val="brpodstavec"/>
    <w:basedOn w:val="Normln"/>
    <w:rsid w:val="00BB2695"/>
    <w:pPr>
      <w:spacing w:before="100" w:beforeAutospacing="1" w:after="100" w:afterAutospacing="1"/>
      <w:jc w:val="left"/>
    </w:pPr>
    <w:rPr>
      <w:rFonts w:ascii="Arial Unicode MS" w:hAnsi="Arial Unicode MS" w:cs="Arial Unicode MS"/>
      <w:sz w:val="24"/>
    </w:rPr>
  </w:style>
  <w:style w:type="paragraph" w:styleId="Normlnweb">
    <w:name w:val="Normal (Web)"/>
    <w:basedOn w:val="Normln"/>
    <w:link w:val="NormlnwebChar"/>
    <w:uiPriority w:val="99"/>
    <w:rsid w:val="00BB2695"/>
    <w:pPr>
      <w:spacing w:before="100" w:beforeAutospacing="1" w:after="100" w:afterAutospacing="1"/>
      <w:jc w:val="left"/>
    </w:pPr>
    <w:rPr>
      <w:rFonts w:ascii="Times New Roman" w:hAnsi="Times New Roman"/>
      <w:sz w:val="24"/>
    </w:rPr>
  </w:style>
  <w:style w:type="character" w:customStyle="1" w:styleId="NormlnwebChar">
    <w:name w:val="Normální (web) Char"/>
    <w:basedOn w:val="Standardnpsmoodstavce"/>
    <w:link w:val="Normlnweb"/>
    <w:locked/>
    <w:rsid w:val="00BB2695"/>
    <w:rPr>
      <w:rFonts w:cs="Times New Roman"/>
      <w:sz w:val="24"/>
      <w:szCs w:val="24"/>
    </w:rPr>
  </w:style>
  <w:style w:type="paragraph" w:customStyle="1" w:styleId="Default">
    <w:name w:val="Default"/>
    <w:rsid w:val="00BF3655"/>
    <w:pPr>
      <w:autoSpaceDE w:val="0"/>
      <w:autoSpaceDN w:val="0"/>
      <w:adjustRightInd w:val="0"/>
    </w:pPr>
    <w:rPr>
      <w:color w:val="000000"/>
      <w:sz w:val="24"/>
      <w:szCs w:val="24"/>
    </w:rPr>
  </w:style>
  <w:style w:type="table" w:styleId="Elegantntabulka">
    <w:name w:val="Table Elegant"/>
    <w:basedOn w:val="Normlntabulka"/>
    <w:rsid w:val="00DE2A2D"/>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2">
    <w:name w:val="Styl2"/>
    <w:basedOn w:val="Normln"/>
    <w:link w:val="Styl2Char"/>
    <w:qFormat/>
    <w:rsid w:val="00462EE0"/>
    <w:pPr>
      <w:widowControl w:val="0"/>
      <w:spacing w:before="120"/>
      <w:ind w:left="1080" w:hanging="360"/>
    </w:pPr>
    <w:rPr>
      <w:rFonts w:cs="Arial"/>
    </w:rPr>
  </w:style>
  <w:style w:type="character" w:customStyle="1" w:styleId="Styl2Char">
    <w:name w:val="Styl2 Char"/>
    <w:basedOn w:val="Standardnpsmoodstavce"/>
    <w:link w:val="Styl2"/>
    <w:locked/>
    <w:rsid w:val="00462EE0"/>
    <w:rPr>
      <w:rFonts w:ascii="Arial" w:hAnsi="Arial" w:cs="Arial"/>
      <w:sz w:val="24"/>
      <w:szCs w:val="24"/>
    </w:rPr>
  </w:style>
  <w:style w:type="paragraph" w:customStyle="1" w:styleId="Styl3">
    <w:name w:val="Styl3"/>
    <w:basedOn w:val="Normln"/>
    <w:link w:val="Styl3Char"/>
    <w:qFormat/>
    <w:rsid w:val="00462EE0"/>
    <w:pPr>
      <w:widowControl w:val="0"/>
      <w:spacing w:before="120" w:line="276" w:lineRule="auto"/>
      <w:ind w:left="720" w:hanging="360"/>
    </w:pPr>
    <w:rPr>
      <w:rFonts w:cs="Arial"/>
      <w:szCs w:val="20"/>
    </w:rPr>
  </w:style>
  <w:style w:type="character" w:customStyle="1" w:styleId="Styl3Char">
    <w:name w:val="Styl3 Char"/>
    <w:basedOn w:val="Standardnpsmoodstavce"/>
    <w:link w:val="Styl3"/>
    <w:locked/>
    <w:rsid w:val="00462EE0"/>
    <w:rPr>
      <w:rFonts w:ascii="Arial" w:hAnsi="Arial" w:cs="Arial"/>
      <w:sz w:val="22"/>
    </w:rPr>
  </w:style>
  <w:style w:type="paragraph" w:customStyle="1" w:styleId="Styl4">
    <w:name w:val="Styl4"/>
    <w:basedOn w:val="Normln"/>
    <w:link w:val="Styl4Char"/>
    <w:qFormat/>
    <w:rsid w:val="00462EE0"/>
    <w:pPr>
      <w:widowControl w:val="0"/>
      <w:spacing w:before="120" w:line="276" w:lineRule="auto"/>
    </w:pPr>
    <w:rPr>
      <w:rFonts w:cs="Arial"/>
      <w:b/>
      <w:u w:val="single"/>
    </w:rPr>
  </w:style>
  <w:style w:type="character" w:customStyle="1" w:styleId="Styl4Char">
    <w:name w:val="Styl4 Char"/>
    <w:basedOn w:val="Standardnpsmoodstavce"/>
    <w:link w:val="Styl4"/>
    <w:locked/>
    <w:rsid w:val="00462EE0"/>
    <w:rPr>
      <w:rFonts w:ascii="Arial" w:hAnsi="Arial" w:cs="Arial"/>
      <w:b/>
      <w:sz w:val="24"/>
      <w:szCs w:val="24"/>
      <w:u w:val="single"/>
    </w:rPr>
  </w:style>
  <w:style w:type="paragraph" w:customStyle="1" w:styleId="Styl5">
    <w:name w:val="Styl5"/>
    <w:basedOn w:val="Normln"/>
    <w:link w:val="Styl5Char"/>
    <w:qFormat/>
    <w:rsid w:val="00D25B93"/>
    <w:pPr>
      <w:spacing w:after="200" w:line="276" w:lineRule="auto"/>
      <w:ind w:firstLine="708"/>
    </w:pPr>
    <w:rPr>
      <w:rFonts w:cs="Arial"/>
      <w:szCs w:val="22"/>
      <w:lang w:eastAsia="en-US"/>
    </w:rPr>
  </w:style>
  <w:style w:type="character" w:customStyle="1" w:styleId="Styl5Char">
    <w:name w:val="Styl5 Char"/>
    <w:basedOn w:val="Standardnpsmoodstavce"/>
    <w:link w:val="Styl5"/>
    <w:locked/>
    <w:rsid w:val="00D25B93"/>
    <w:rPr>
      <w:rFonts w:ascii="Arial" w:hAnsi="Arial" w:cs="Arial"/>
      <w:sz w:val="22"/>
      <w:szCs w:val="22"/>
      <w:lang w:eastAsia="en-US"/>
    </w:rPr>
  </w:style>
  <w:style w:type="paragraph" w:styleId="Revize">
    <w:name w:val="Revision"/>
    <w:hidden/>
    <w:uiPriority w:val="99"/>
    <w:semiHidden/>
    <w:rsid w:val="009526FB"/>
    <w:rPr>
      <w:rFonts w:ascii="Arial" w:hAnsi="Arial"/>
      <w:sz w:val="22"/>
      <w:szCs w:val="24"/>
    </w:rPr>
  </w:style>
  <w:style w:type="character" w:styleId="CittHTML">
    <w:name w:val="HTML Cite"/>
    <w:basedOn w:val="Standardnpsmoodstavce"/>
    <w:uiPriority w:val="99"/>
    <w:rsid w:val="00F316AF"/>
    <w:rPr>
      <w:rFonts w:cs="Times New Roman"/>
      <w:i/>
      <w:iCs/>
    </w:rPr>
  </w:style>
  <w:style w:type="paragraph" w:customStyle="1" w:styleId="Odstavecseseznamem1">
    <w:name w:val="Odstavec se seznamem1"/>
    <w:basedOn w:val="ANormln"/>
    <w:qFormat/>
    <w:rsid w:val="00B53A3A"/>
    <w:pPr>
      <w:ind w:left="720" w:hanging="360"/>
    </w:pPr>
  </w:style>
  <w:style w:type="paragraph" w:styleId="Osloven">
    <w:name w:val="Salutation"/>
    <w:basedOn w:val="Normln"/>
    <w:next w:val="Normln"/>
    <w:link w:val="OslovenChar"/>
    <w:uiPriority w:val="99"/>
    <w:rsid w:val="009D22D6"/>
  </w:style>
  <w:style w:type="character" w:customStyle="1" w:styleId="OslovenChar">
    <w:name w:val="Oslovení Char"/>
    <w:basedOn w:val="Standardnpsmoodstavce"/>
    <w:link w:val="Osloven"/>
    <w:uiPriority w:val="99"/>
    <w:locked/>
    <w:rsid w:val="009D22D6"/>
    <w:rPr>
      <w:rFonts w:ascii="Arial" w:hAnsi="Arial" w:cs="Times New Roman"/>
      <w:sz w:val="24"/>
      <w:szCs w:val="24"/>
    </w:rPr>
  </w:style>
  <w:style w:type="paragraph" w:styleId="Podnadpis">
    <w:name w:val="Subtitle"/>
    <w:basedOn w:val="Normln"/>
    <w:next w:val="Normln"/>
    <w:link w:val="PodnadpisChar"/>
    <w:uiPriority w:val="99"/>
    <w:qFormat/>
    <w:rsid w:val="009D22D6"/>
    <w:pPr>
      <w:numPr>
        <w:ilvl w:val="1"/>
      </w:numPr>
    </w:pPr>
    <w:rPr>
      <w:rFonts w:ascii="Cambria" w:hAnsi="Cambria"/>
      <w:i/>
      <w:iCs/>
      <w:color w:val="4F81BD"/>
      <w:spacing w:val="15"/>
      <w:sz w:val="24"/>
    </w:rPr>
  </w:style>
  <w:style w:type="character" w:customStyle="1" w:styleId="PodnadpisChar">
    <w:name w:val="Podnadpis Char"/>
    <w:basedOn w:val="Standardnpsmoodstavce"/>
    <w:link w:val="Podnadpis"/>
    <w:uiPriority w:val="99"/>
    <w:locked/>
    <w:rsid w:val="009D22D6"/>
    <w:rPr>
      <w:rFonts w:ascii="Cambria" w:hAnsi="Cambria" w:cs="Times New Roman"/>
      <w:i/>
      <w:iCs/>
      <w:color w:val="4F81BD"/>
      <w:spacing w:val="15"/>
      <w:sz w:val="24"/>
      <w:szCs w:val="24"/>
    </w:rPr>
  </w:style>
  <w:style w:type="paragraph" w:styleId="Prosttext">
    <w:name w:val="Plain Text"/>
    <w:basedOn w:val="Normln"/>
    <w:link w:val="ProsttextChar"/>
    <w:uiPriority w:val="99"/>
    <w:rsid w:val="000F7714"/>
    <w:pPr>
      <w:jc w:val="left"/>
    </w:pPr>
    <w:rPr>
      <w:rFonts w:ascii="Courier New" w:hAnsi="Courier New" w:cs="Courier New"/>
      <w:szCs w:val="20"/>
    </w:rPr>
  </w:style>
  <w:style w:type="character" w:customStyle="1" w:styleId="ProsttextChar">
    <w:name w:val="Prostý text Char"/>
    <w:basedOn w:val="Standardnpsmoodstavce"/>
    <w:link w:val="Prosttext"/>
    <w:uiPriority w:val="99"/>
    <w:locked/>
    <w:rsid w:val="000F7714"/>
    <w:rPr>
      <w:rFonts w:ascii="Courier New" w:hAnsi="Courier New" w:cs="Courier New"/>
    </w:rPr>
  </w:style>
  <w:style w:type="paragraph" w:customStyle="1" w:styleId="Bntext">
    <w:name w:val="Běžný text"/>
    <w:basedOn w:val="Normln"/>
    <w:link w:val="BntextChar"/>
    <w:qFormat/>
    <w:rsid w:val="00554F78"/>
    <w:pPr>
      <w:spacing w:after="120" w:line="276" w:lineRule="auto"/>
    </w:pPr>
    <w:rPr>
      <w:szCs w:val="20"/>
      <w:lang w:eastAsia="en-US"/>
    </w:rPr>
  </w:style>
  <w:style w:type="character" w:customStyle="1" w:styleId="BntextChar">
    <w:name w:val="Běžný text Char"/>
    <w:link w:val="Bntext"/>
    <w:locked/>
    <w:rsid w:val="00554F78"/>
    <w:rPr>
      <w:rFonts w:ascii="Arial" w:hAnsi="Arial"/>
      <w:lang w:eastAsia="en-US"/>
    </w:rPr>
  </w:style>
  <w:style w:type="paragraph" w:customStyle="1" w:styleId="Odrky">
    <w:name w:val="Odrážky"/>
    <w:basedOn w:val="Bntext"/>
    <w:link w:val="OdrkyChar"/>
    <w:qFormat/>
    <w:rsid w:val="0058487C"/>
    <w:pPr>
      <w:numPr>
        <w:numId w:val="3"/>
      </w:numPr>
      <w:spacing w:after="0" w:line="360" w:lineRule="auto"/>
      <w:jc w:val="left"/>
    </w:pPr>
  </w:style>
  <w:style w:type="character" w:customStyle="1" w:styleId="OdrkyChar">
    <w:name w:val="Odrážky Char"/>
    <w:basedOn w:val="BntextChar"/>
    <w:link w:val="Odrky"/>
    <w:locked/>
    <w:rsid w:val="0058487C"/>
    <w:rPr>
      <w:rFonts w:ascii="Arial" w:hAnsi="Arial"/>
      <w:lang w:eastAsia="en-US"/>
    </w:rPr>
  </w:style>
  <w:style w:type="character" w:customStyle="1" w:styleId="OdstavecseseznamemChar">
    <w:name w:val="Odstavec se seznamem Char"/>
    <w:aliases w:val="Nad Char,Odstavec cíl se seznamem Char,Odstavec se seznamem5 Char,Odstavec_muj Char,Odstavec Char,Odstavec se seznamem a odrážkou Char,1 úroveň Odstavec se seznamem Char,Základní styl odstavce Char,Reference List Char"/>
    <w:link w:val="Odstavecseseznamem"/>
    <w:uiPriority w:val="34"/>
    <w:locked/>
    <w:rsid w:val="00513340"/>
    <w:rPr>
      <w:rFonts w:ascii="Arial" w:hAnsi="Arial"/>
    </w:rPr>
  </w:style>
  <w:style w:type="paragraph" w:styleId="Textpoznpodarou">
    <w:name w:val="footnote text"/>
    <w:basedOn w:val="Normln"/>
    <w:link w:val="TextpoznpodarouChar"/>
    <w:rsid w:val="00582AC3"/>
    <w:rPr>
      <w:szCs w:val="20"/>
    </w:rPr>
  </w:style>
  <w:style w:type="character" w:customStyle="1" w:styleId="TextpoznpodarouChar">
    <w:name w:val="Text pozn. pod čarou Char"/>
    <w:basedOn w:val="Standardnpsmoodstavce"/>
    <w:link w:val="Textpoznpodarou"/>
    <w:locked/>
    <w:rsid w:val="00582AC3"/>
    <w:rPr>
      <w:rFonts w:ascii="Arial" w:hAnsi="Arial" w:cs="Times New Roman"/>
    </w:rPr>
  </w:style>
  <w:style w:type="character" w:styleId="Znakapoznpodarou">
    <w:name w:val="footnote reference"/>
    <w:basedOn w:val="Standardnpsmoodstavce"/>
    <w:rsid w:val="00582AC3"/>
    <w:rPr>
      <w:rFonts w:cs="Times New Roman"/>
      <w:vertAlign w:val="superscript"/>
    </w:rPr>
  </w:style>
  <w:style w:type="character" w:customStyle="1" w:styleId="st">
    <w:name w:val="st"/>
    <w:basedOn w:val="Standardnpsmoodstavce"/>
    <w:rsid w:val="00F74992"/>
    <w:rPr>
      <w:rFonts w:cs="Times New Roman"/>
    </w:rPr>
  </w:style>
  <w:style w:type="paragraph" w:customStyle="1" w:styleId="Seznam-1">
    <w:name w:val="Seznam - 1"/>
    <w:basedOn w:val="Odstavecseseznamem1"/>
    <w:rsid w:val="00FD555A"/>
    <w:pPr>
      <w:spacing w:before="0" w:after="200" w:line="276" w:lineRule="auto"/>
      <w:ind w:left="0" w:firstLine="0"/>
    </w:pPr>
    <w:rPr>
      <w:rFonts w:cs="Arial"/>
      <w:sz w:val="22"/>
      <w:szCs w:val="22"/>
      <w:lang w:eastAsia="en-US"/>
    </w:rPr>
  </w:style>
  <w:style w:type="paragraph" w:customStyle="1" w:styleId="Seznam-2">
    <w:name w:val="Seznam - 2"/>
    <w:basedOn w:val="Odstavecseseznamem1"/>
    <w:rsid w:val="00FD555A"/>
    <w:pPr>
      <w:numPr>
        <w:ilvl w:val="1"/>
        <w:numId w:val="4"/>
      </w:numPr>
      <w:spacing w:before="0" w:after="200" w:line="276" w:lineRule="auto"/>
    </w:pPr>
    <w:rPr>
      <w:rFonts w:cs="Arial"/>
      <w:sz w:val="22"/>
      <w:szCs w:val="22"/>
      <w:lang w:eastAsia="en-US"/>
    </w:rPr>
  </w:style>
  <w:style w:type="character" w:customStyle="1" w:styleId="Seznam1Char">
    <w:name w:val="Seznam 1 Char"/>
    <w:basedOn w:val="Standardnpsmoodstavce"/>
    <w:locked/>
    <w:rsid w:val="00FD555A"/>
    <w:rPr>
      <w:rFonts w:ascii="Arial" w:hAnsi="Arial" w:cs="Arial"/>
      <w:sz w:val="22"/>
      <w:szCs w:val="22"/>
      <w:lang w:val="cs-CZ" w:eastAsia="en-US" w:bidi="ar-SA"/>
    </w:rPr>
  </w:style>
  <w:style w:type="table" w:customStyle="1" w:styleId="Mkatabulky1">
    <w:name w:val="Mřížka tabulky1"/>
    <w:rsid w:val="00FD555A"/>
    <w:pPr>
      <w:spacing w:before="200" w:after="200" w:line="276" w:lineRule="auto"/>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5369B2"/>
    <w:rPr>
      <w:rFonts w:ascii="Calibri" w:hAnsi="Calibri"/>
      <w:sz w:val="22"/>
      <w:szCs w:val="22"/>
      <w:lang w:eastAsia="en-US"/>
    </w:rPr>
  </w:style>
  <w:style w:type="paragraph" w:styleId="Nadpisobsahu">
    <w:name w:val="TOC Heading"/>
    <w:basedOn w:val="Nadpis1"/>
    <w:next w:val="Normln"/>
    <w:uiPriority w:val="39"/>
    <w:qFormat/>
    <w:rsid w:val="005369B2"/>
    <w:pPr>
      <w:keepLines/>
      <w:numPr>
        <w:numId w:val="0"/>
      </w:numPr>
      <w:spacing w:before="480" w:after="0" w:line="360" w:lineRule="auto"/>
      <w:outlineLvl w:val="9"/>
    </w:pPr>
    <w:rPr>
      <w:rFonts w:ascii="Cambria" w:hAnsi="Cambria" w:cs="Times New Roman"/>
      <w:caps w:val="0"/>
      <w:color w:val="365F91"/>
      <w:kern w:val="0"/>
      <w:sz w:val="28"/>
      <w:szCs w:val="28"/>
      <w:lang w:eastAsia="en-US"/>
    </w:rPr>
  </w:style>
  <w:style w:type="paragraph" w:customStyle="1" w:styleId="font5">
    <w:name w:val="font5"/>
    <w:basedOn w:val="Normln"/>
    <w:rsid w:val="00FD555A"/>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ln"/>
    <w:rsid w:val="00FD555A"/>
    <w:pPr>
      <w:spacing w:before="100" w:beforeAutospacing="1" w:after="100" w:afterAutospacing="1"/>
      <w:jc w:val="left"/>
    </w:pPr>
    <w:rPr>
      <w:rFonts w:ascii="Tahoma" w:hAnsi="Tahoma" w:cs="Tahoma"/>
      <w:color w:val="000000"/>
      <w:sz w:val="18"/>
      <w:szCs w:val="18"/>
    </w:rPr>
  </w:style>
  <w:style w:type="paragraph" w:customStyle="1" w:styleId="font7">
    <w:name w:val="font7"/>
    <w:basedOn w:val="Normln"/>
    <w:rsid w:val="00FD555A"/>
    <w:pPr>
      <w:spacing w:before="100" w:beforeAutospacing="1" w:after="100" w:afterAutospacing="1"/>
      <w:jc w:val="left"/>
    </w:pPr>
    <w:rPr>
      <w:rFonts w:ascii="Times New Roman" w:hAnsi="Times New Roman"/>
      <w:color w:val="000000"/>
      <w:sz w:val="18"/>
      <w:szCs w:val="18"/>
    </w:rPr>
  </w:style>
  <w:style w:type="paragraph" w:customStyle="1" w:styleId="font8">
    <w:name w:val="font8"/>
    <w:basedOn w:val="Normln"/>
    <w:rsid w:val="00FD555A"/>
    <w:pPr>
      <w:spacing w:before="100" w:beforeAutospacing="1" w:after="100" w:afterAutospacing="1"/>
      <w:jc w:val="left"/>
    </w:pPr>
    <w:rPr>
      <w:rFonts w:ascii="Tahoma" w:hAnsi="Tahoma" w:cs="Tahoma"/>
      <w:i/>
      <w:iCs/>
      <w:color w:val="000000"/>
      <w:sz w:val="18"/>
      <w:szCs w:val="18"/>
    </w:rPr>
  </w:style>
  <w:style w:type="paragraph" w:customStyle="1" w:styleId="xl65">
    <w:name w:val="xl65"/>
    <w:basedOn w:val="Normln"/>
    <w:rsid w:val="00FD555A"/>
    <w:pPr>
      <w:spacing w:before="100" w:beforeAutospacing="1" w:after="100" w:afterAutospacing="1"/>
      <w:jc w:val="left"/>
      <w:textAlignment w:val="center"/>
    </w:pPr>
    <w:rPr>
      <w:rFonts w:ascii="Times New Roman" w:hAnsi="Times New Roman"/>
      <w:sz w:val="16"/>
      <w:szCs w:val="16"/>
    </w:rPr>
  </w:style>
  <w:style w:type="paragraph" w:customStyle="1" w:styleId="xl66">
    <w:name w:val="xl66"/>
    <w:basedOn w:val="Normln"/>
    <w:rsid w:val="00FD555A"/>
    <w:pPr>
      <w:spacing w:before="100" w:beforeAutospacing="1" w:after="100" w:afterAutospacing="1"/>
      <w:jc w:val="left"/>
      <w:textAlignment w:val="center"/>
    </w:pPr>
    <w:rPr>
      <w:rFonts w:ascii="Times New Roman" w:hAnsi="Times New Roman"/>
      <w:sz w:val="18"/>
      <w:szCs w:val="18"/>
    </w:rPr>
  </w:style>
  <w:style w:type="paragraph" w:customStyle="1" w:styleId="xl67">
    <w:name w:val="xl67"/>
    <w:basedOn w:val="Normln"/>
    <w:rsid w:val="00FD555A"/>
    <w:pPr>
      <w:spacing w:before="100" w:beforeAutospacing="1" w:after="100" w:afterAutospacing="1"/>
      <w:jc w:val="center"/>
      <w:textAlignment w:val="center"/>
    </w:pPr>
    <w:rPr>
      <w:rFonts w:ascii="Times New Roman" w:hAnsi="Times New Roman"/>
      <w:b/>
      <w:bCs/>
      <w:sz w:val="24"/>
    </w:rPr>
  </w:style>
  <w:style w:type="paragraph" w:customStyle="1" w:styleId="xl68">
    <w:name w:val="xl6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69">
    <w:name w:val="xl6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color w:val="000000"/>
      <w:sz w:val="18"/>
      <w:szCs w:val="18"/>
    </w:rPr>
  </w:style>
  <w:style w:type="paragraph" w:customStyle="1" w:styleId="xl70">
    <w:name w:val="xl7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000000"/>
      <w:sz w:val="18"/>
      <w:szCs w:val="18"/>
    </w:rPr>
  </w:style>
  <w:style w:type="paragraph" w:customStyle="1" w:styleId="xl71">
    <w:name w:val="xl7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8"/>
      <w:szCs w:val="18"/>
    </w:rPr>
  </w:style>
  <w:style w:type="paragraph" w:customStyle="1" w:styleId="xl72">
    <w:name w:val="xl7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73">
    <w:name w:val="xl7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74">
    <w:name w:val="xl7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75">
    <w:name w:val="xl7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76">
    <w:name w:val="xl7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000000"/>
      <w:sz w:val="18"/>
      <w:szCs w:val="18"/>
    </w:rPr>
  </w:style>
  <w:style w:type="paragraph" w:customStyle="1" w:styleId="xl77">
    <w:name w:val="xl7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color w:val="000000"/>
      <w:sz w:val="18"/>
      <w:szCs w:val="18"/>
    </w:rPr>
  </w:style>
  <w:style w:type="paragraph" w:customStyle="1" w:styleId="xl78">
    <w:name w:val="xl7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79">
    <w:name w:val="xl7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80">
    <w:name w:val="xl8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81">
    <w:name w:val="xl8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82">
    <w:name w:val="xl8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83">
    <w:name w:val="xl8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84">
    <w:name w:val="xl8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color w:val="000000"/>
      <w:sz w:val="18"/>
      <w:szCs w:val="18"/>
    </w:rPr>
  </w:style>
  <w:style w:type="paragraph" w:customStyle="1" w:styleId="xl85">
    <w:name w:val="xl8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color w:val="000000"/>
      <w:sz w:val="18"/>
      <w:szCs w:val="18"/>
    </w:rPr>
  </w:style>
  <w:style w:type="paragraph" w:customStyle="1" w:styleId="xl86">
    <w:name w:val="xl8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87">
    <w:name w:val="xl8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88">
    <w:name w:val="xl8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89">
    <w:name w:val="xl89"/>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90">
    <w:name w:val="xl9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8"/>
      <w:szCs w:val="18"/>
    </w:rPr>
  </w:style>
  <w:style w:type="paragraph" w:customStyle="1" w:styleId="xl91">
    <w:name w:val="xl9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8"/>
      <w:szCs w:val="18"/>
    </w:rPr>
  </w:style>
  <w:style w:type="paragraph" w:customStyle="1" w:styleId="xl92">
    <w:name w:val="xl9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rPr>
  </w:style>
  <w:style w:type="paragraph" w:customStyle="1" w:styleId="xl93">
    <w:name w:val="xl9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8"/>
      <w:szCs w:val="18"/>
    </w:rPr>
  </w:style>
  <w:style w:type="paragraph" w:customStyle="1" w:styleId="xl94">
    <w:name w:val="xl9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95">
    <w:name w:val="xl9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96">
    <w:name w:val="xl9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97">
    <w:name w:val="xl97"/>
    <w:basedOn w:val="Normln"/>
    <w:rsid w:val="00FD555A"/>
    <w:pPr>
      <w:spacing w:before="100" w:beforeAutospacing="1" w:after="100" w:afterAutospacing="1"/>
      <w:jc w:val="center"/>
      <w:textAlignment w:val="center"/>
    </w:pPr>
    <w:rPr>
      <w:rFonts w:ascii="Times New Roman" w:hAnsi="Times New Roman"/>
      <w:sz w:val="24"/>
    </w:rPr>
  </w:style>
  <w:style w:type="paragraph" w:customStyle="1" w:styleId="xl98">
    <w:name w:val="xl98"/>
    <w:basedOn w:val="Normln"/>
    <w:rsid w:val="00FD555A"/>
    <w:pPr>
      <w:spacing w:before="100" w:beforeAutospacing="1" w:after="100" w:afterAutospacing="1"/>
      <w:jc w:val="left"/>
      <w:textAlignment w:val="top"/>
    </w:pPr>
    <w:rPr>
      <w:rFonts w:ascii="Times New Roman" w:hAnsi="Times New Roman"/>
      <w:sz w:val="24"/>
    </w:rPr>
  </w:style>
  <w:style w:type="paragraph" w:customStyle="1" w:styleId="xl99">
    <w:name w:val="xl99"/>
    <w:basedOn w:val="Normln"/>
    <w:rsid w:val="00FD555A"/>
    <w:pPr>
      <w:spacing w:before="100" w:beforeAutospacing="1" w:after="100" w:afterAutospacing="1"/>
      <w:jc w:val="left"/>
      <w:textAlignment w:val="center"/>
    </w:pPr>
    <w:rPr>
      <w:rFonts w:ascii="Times New Roman" w:hAnsi="Times New Roman"/>
      <w:sz w:val="24"/>
    </w:rPr>
  </w:style>
  <w:style w:type="paragraph" w:customStyle="1" w:styleId="xl100">
    <w:name w:val="xl100"/>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sz w:val="18"/>
      <w:szCs w:val="18"/>
    </w:rPr>
  </w:style>
  <w:style w:type="paragraph" w:customStyle="1" w:styleId="xl101">
    <w:name w:val="xl101"/>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8"/>
      <w:szCs w:val="18"/>
    </w:rPr>
  </w:style>
  <w:style w:type="paragraph" w:customStyle="1" w:styleId="xl102">
    <w:name w:val="xl102"/>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8"/>
      <w:szCs w:val="18"/>
    </w:rPr>
  </w:style>
  <w:style w:type="paragraph" w:customStyle="1" w:styleId="xl103">
    <w:name w:val="xl103"/>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4">
    <w:name w:val="xl104"/>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5">
    <w:name w:val="xl105"/>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06">
    <w:name w:val="xl106"/>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07">
    <w:name w:val="xl107"/>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08">
    <w:name w:val="xl108"/>
    <w:basedOn w:val="Normln"/>
    <w:rsid w:val="00FD5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character" w:styleId="Siln">
    <w:name w:val="Strong"/>
    <w:basedOn w:val="Standardnpsmoodstavce"/>
    <w:uiPriority w:val="22"/>
    <w:qFormat/>
    <w:locked/>
    <w:rsid w:val="00FD555A"/>
    <w:rPr>
      <w:rFonts w:cs="Times New Roman"/>
      <w:b/>
      <w:bCs/>
    </w:rPr>
  </w:style>
  <w:style w:type="character" w:customStyle="1" w:styleId="ACNormlnChar1">
    <w:name w:val="AC Normální Char1"/>
    <w:locked/>
    <w:rsid w:val="00D10920"/>
    <w:rPr>
      <w:rFonts w:ascii="Times New Roman" w:eastAsia="Times New Roman" w:hAnsi="Times New Roman" w:cs="Times New Roman"/>
      <w:sz w:val="20"/>
      <w:szCs w:val="20"/>
      <w:lang w:eastAsia="cs-CZ"/>
    </w:rPr>
  </w:style>
  <w:style w:type="paragraph" w:customStyle="1" w:styleId="AAProcessesNormln">
    <w:name w:val="AA Processes Normální"/>
    <w:link w:val="AAProcessesNormlnChar"/>
    <w:qFormat/>
    <w:rsid w:val="00D10920"/>
    <w:pPr>
      <w:spacing w:after="120"/>
      <w:jc w:val="both"/>
    </w:pPr>
    <w:rPr>
      <w:rFonts w:ascii="Arial" w:hAnsi="Arial"/>
      <w:sz w:val="22"/>
      <w:szCs w:val="24"/>
    </w:rPr>
  </w:style>
  <w:style w:type="character" w:customStyle="1" w:styleId="AAProcessesNormlnChar">
    <w:name w:val="AA Processes Normální Char"/>
    <w:link w:val="AAProcessesNormln"/>
    <w:rsid w:val="00D10920"/>
    <w:rPr>
      <w:rFonts w:ascii="Arial" w:hAnsi="Arial"/>
      <w:sz w:val="22"/>
      <w:szCs w:val="24"/>
    </w:rPr>
  </w:style>
  <w:style w:type="paragraph" w:customStyle="1" w:styleId="AAProcessesTitulntabulka">
    <w:name w:val="AA Processes Titulní tabulka"/>
    <w:basedOn w:val="Normln"/>
    <w:link w:val="AAProcessesTitulntabulkaChar"/>
    <w:qFormat/>
    <w:rsid w:val="00D10920"/>
    <w:pPr>
      <w:spacing w:after="120" w:line="360" w:lineRule="auto"/>
    </w:pPr>
    <w:rPr>
      <w:rFonts w:cs="Arial"/>
      <w:b/>
      <w:bCs/>
      <w:sz w:val="24"/>
    </w:rPr>
  </w:style>
  <w:style w:type="character" w:customStyle="1" w:styleId="AAProcessesTitulntabulkaChar">
    <w:name w:val="AA Processes Titulní tabulka Char"/>
    <w:link w:val="AAProcessesTitulntabulka"/>
    <w:rsid w:val="00D10920"/>
    <w:rPr>
      <w:rFonts w:ascii="Arial" w:hAnsi="Arial" w:cs="Arial"/>
      <w:b/>
      <w:bCs/>
      <w:sz w:val="24"/>
      <w:szCs w:val="24"/>
    </w:rPr>
  </w:style>
  <w:style w:type="character" w:customStyle="1" w:styleId="Odrka-rove1Char">
    <w:name w:val="Odrážka - úroveň 1 Char"/>
    <w:basedOn w:val="Standardnpsmoodstavce"/>
    <w:link w:val="Odrka-rove1"/>
    <w:uiPriority w:val="19"/>
    <w:locked/>
    <w:rsid w:val="00852E66"/>
    <w:rPr>
      <w:rFonts w:ascii="Arial" w:hAnsi="Arial" w:cs="Arial"/>
    </w:rPr>
  </w:style>
  <w:style w:type="paragraph" w:customStyle="1" w:styleId="Odrka-rove1">
    <w:name w:val="Odrážka - úroveň 1"/>
    <w:basedOn w:val="Normln"/>
    <w:link w:val="Odrka-rove1Char"/>
    <w:uiPriority w:val="19"/>
    <w:qFormat/>
    <w:rsid w:val="00852E66"/>
    <w:pPr>
      <w:numPr>
        <w:numId w:val="8"/>
      </w:numPr>
      <w:spacing w:before="60" w:after="60"/>
      <w:jc w:val="left"/>
    </w:pPr>
    <w:rPr>
      <w:rFonts w:cs="Arial"/>
      <w:szCs w:val="20"/>
    </w:rPr>
  </w:style>
  <w:style w:type="paragraph" w:customStyle="1" w:styleId="PASOdrky">
    <w:name w:val="PAS Odrážky"/>
    <w:basedOn w:val="Normln"/>
    <w:qFormat/>
    <w:rsid w:val="00666026"/>
    <w:pPr>
      <w:numPr>
        <w:numId w:val="9"/>
      </w:numPr>
      <w:tabs>
        <w:tab w:val="right" w:pos="9072"/>
      </w:tabs>
      <w:suppressAutoHyphens/>
      <w:spacing w:after="120"/>
    </w:pPr>
    <w:rPr>
      <w:rFonts w:ascii="Calibri" w:hAnsi="Calibri"/>
      <w:sz w:val="22"/>
    </w:rPr>
  </w:style>
  <w:style w:type="numbering" w:customStyle="1" w:styleId="PASSeznamodrky">
    <w:name w:val="PAS Seznam odrážky"/>
    <w:uiPriority w:val="99"/>
    <w:rsid w:val="00666026"/>
    <w:pPr>
      <w:numPr>
        <w:numId w:val="9"/>
      </w:numPr>
    </w:pPr>
  </w:style>
  <w:style w:type="paragraph" w:customStyle="1" w:styleId="19anodst">
    <w:name w:val="19an_odst"/>
    <w:basedOn w:val="Normln"/>
    <w:rsid w:val="006A2793"/>
    <w:pPr>
      <w:tabs>
        <w:tab w:val="left" w:pos="567"/>
        <w:tab w:val="right" w:pos="9639"/>
      </w:tabs>
      <w:spacing w:after="60"/>
    </w:pPr>
    <w:rPr>
      <w:rFonts w:ascii="Arial Narrow" w:hAnsi="Arial Narrow"/>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3064">
      <w:marLeft w:val="0"/>
      <w:marRight w:val="0"/>
      <w:marTop w:val="0"/>
      <w:marBottom w:val="0"/>
      <w:divBdr>
        <w:top w:val="none" w:sz="0" w:space="0" w:color="auto"/>
        <w:left w:val="none" w:sz="0" w:space="0" w:color="auto"/>
        <w:bottom w:val="none" w:sz="0" w:space="0" w:color="auto"/>
        <w:right w:val="none" w:sz="0" w:space="0" w:color="auto"/>
      </w:divBdr>
    </w:div>
    <w:div w:id="891503065">
      <w:marLeft w:val="0"/>
      <w:marRight w:val="0"/>
      <w:marTop w:val="0"/>
      <w:marBottom w:val="0"/>
      <w:divBdr>
        <w:top w:val="none" w:sz="0" w:space="0" w:color="auto"/>
        <w:left w:val="none" w:sz="0" w:space="0" w:color="auto"/>
        <w:bottom w:val="none" w:sz="0" w:space="0" w:color="auto"/>
        <w:right w:val="none" w:sz="0" w:space="0" w:color="auto"/>
      </w:divBdr>
    </w:div>
    <w:div w:id="891503066">
      <w:marLeft w:val="0"/>
      <w:marRight w:val="0"/>
      <w:marTop w:val="0"/>
      <w:marBottom w:val="0"/>
      <w:divBdr>
        <w:top w:val="none" w:sz="0" w:space="0" w:color="auto"/>
        <w:left w:val="none" w:sz="0" w:space="0" w:color="auto"/>
        <w:bottom w:val="none" w:sz="0" w:space="0" w:color="auto"/>
        <w:right w:val="none" w:sz="0" w:space="0" w:color="auto"/>
      </w:divBdr>
    </w:div>
    <w:div w:id="891503067">
      <w:marLeft w:val="0"/>
      <w:marRight w:val="0"/>
      <w:marTop w:val="0"/>
      <w:marBottom w:val="0"/>
      <w:divBdr>
        <w:top w:val="none" w:sz="0" w:space="0" w:color="auto"/>
        <w:left w:val="none" w:sz="0" w:space="0" w:color="auto"/>
        <w:bottom w:val="none" w:sz="0" w:space="0" w:color="auto"/>
        <w:right w:val="none" w:sz="0" w:space="0" w:color="auto"/>
      </w:divBdr>
    </w:div>
    <w:div w:id="891503068">
      <w:marLeft w:val="0"/>
      <w:marRight w:val="0"/>
      <w:marTop w:val="0"/>
      <w:marBottom w:val="0"/>
      <w:divBdr>
        <w:top w:val="none" w:sz="0" w:space="0" w:color="auto"/>
        <w:left w:val="none" w:sz="0" w:space="0" w:color="auto"/>
        <w:bottom w:val="none" w:sz="0" w:space="0" w:color="auto"/>
        <w:right w:val="none" w:sz="0" w:space="0" w:color="auto"/>
      </w:divBdr>
    </w:div>
    <w:div w:id="891503069">
      <w:marLeft w:val="0"/>
      <w:marRight w:val="0"/>
      <w:marTop w:val="0"/>
      <w:marBottom w:val="0"/>
      <w:divBdr>
        <w:top w:val="none" w:sz="0" w:space="0" w:color="auto"/>
        <w:left w:val="none" w:sz="0" w:space="0" w:color="auto"/>
        <w:bottom w:val="none" w:sz="0" w:space="0" w:color="auto"/>
        <w:right w:val="none" w:sz="0" w:space="0" w:color="auto"/>
      </w:divBdr>
    </w:div>
    <w:div w:id="891503070">
      <w:marLeft w:val="0"/>
      <w:marRight w:val="0"/>
      <w:marTop w:val="0"/>
      <w:marBottom w:val="0"/>
      <w:divBdr>
        <w:top w:val="none" w:sz="0" w:space="0" w:color="auto"/>
        <w:left w:val="none" w:sz="0" w:space="0" w:color="auto"/>
        <w:bottom w:val="none" w:sz="0" w:space="0" w:color="auto"/>
        <w:right w:val="none" w:sz="0" w:space="0" w:color="auto"/>
      </w:divBdr>
    </w:div>
    <w:div w:id="891503071">
      <w:marLeft w:val="0"/>
      <w:marRight w:val="0"/>
      <w:marTop w:val="0"/>
      <w:marBottom w:val="0"/>
      <w:divBdr>
        <w:top w:val="none" w:sz="0" w:space="0" w:color="auto"/>
        <w:left w:val="none" w:sz="0" w:space="0" w:color="auto"/>
        <w:bottom w:val="none" w:sz="0" w:space="0" w:color="auto"/>
        <w:right w:val="none" w:sz="0" w:space="0" w:color="auto"/>
      </w:divBdr>
    </w:div>
    <w:div w:id="891503072">
      <w:marLeft w:val="0"/>
      <w:marRight w:val="0"/>
      <w:marTop w:val="0"/>
      <w:marBottom w:val="0"/>
      <w:divBdr>
        <w:top w:val="none" w:sz="0" w:space="0" w:color="auto"/>
        <w:left w:val="none" w:sz="0" w:space="0" w:color="auto"/>
        <w:bottom w:val="none" w:sz="0" w:space="0" w:color="auto"/>
        <w:right w:val="none" w:sz="0" w:space="0" w:color="auto"/>
      </w:divBdr>
    </w:div>
    <w:div w:id="891503073">
      <w:marLeft w:val="0"/>
      <w:marRight w:val="0"/>
      <w:marTop w:val="0"/>
      <w:marBottom w:val="0"/>
      <w:divBdr>
        <w:top w:val="none" w:sz="0" w:space="0" w:color="auto"/>
        <w:left w:val="none" w:sz="0" w:space="0" w:color="auto"/>
        <w:bottom w:val="none" w:sz="0" w:space="0" w:color="auto"/>
        <w:right w:val="none" w:sz="0" w:space="0" w:color="auto"/>
      </w:divBdr>
    </w:div>
    <w:div w:id="891503074">
      <w:marLeft w:val="0"/>
      <w:marRight w:val="0"/>
      <w:marTop w:val="0"/>
      <w:marBottom w:val="0"/>
      <w:divBdr>
        <w:top w:val="none" w:sz="0" w:space="0" w:color="auto"/>
        <w:left w:val="none" w:sz="0" w:space="0" w:color="auto"/>
        <w:bottom w:val="none" w:sz="0" w:space="0" w:color="auto"/>
        <w:right w:val="none" w:sz="0" w:space="0" w:color="auto"/>
      </w:divBdr>
    </w:div>
    <w:div w:id="891503075">
      <w:marLeft w:val="0"/>
      <w:marRight w:val="0"/>
      <w:marTop w:val="0"/>
      <w:marBottom w:val="0"/>
      <w:divBdr>
        <w:top w:val="none" w:sz="0" w:space="0" w:color="auto"/>
        <w:left w:val="none" w:sz="0" w:space="0" w:color="auto"/>
        <w:bottom w:val="none" w:sz="0" w:space="0" w:color="auto"/>
        <w:right w:val="none" w:sz="0" w:space="0" w:color="auto"/>
      </w:divBdr>
    </w:div>
    <w:div w:id="891503076">
      <w:marLeft w:val="0"/>
      <w:marRight w:val="0"/>
      <w:marTop w:val="0"/>
      <w:marBottom w:val="0"/>
      <w:divBdr>
        <w:top w:val="none" w:sz="0" w:space="0" w:color="auto"/>
        <w:left w:val="none" w:sz="0" w:space="0" w:color="auto"/>
        <w:bottom w:val="none" w:sz="0" w:space="0" w:color="auto"/>
        <w:right w:val="none" w:sz="0" w:space="0" w:color="auto"/>
      </w:divBdr>
    </w:div>
    <w:div w:id="891503077">
      <w:marLeft w:val="0"/>
      <w:marRight w:val="0"/>
      <w:marTop w:val="0"/>
      <w:marBottom w:val="0"/>
      <w:divBdr>
        <w:top w:val="none" w:sz="0" w:space="0" w:color="auto"/>
        <w:left w:val="none" w:sz="0" w:space="0" w:color="auto"/>
        <w:bottom w:val="none" w:sz="0" w:space="0" w:color="auto"/>
        <w:right w:val="none" w:sz="0" w:space="0" w:color="auto"/>
      </w:divBdr>
    </w:div>
    <w:div w:id="891503079">
      <w:marLeft w:val="0"/>
      <w:marRight w:val="0"/>
      <w:marTop w:val="0"/>
      <w:marBottom w:val="0"/>
      <w:divBdr>
        <w:top w:val="none" w:sz="0" w:space="0" w:color="auto"/>
        <w:left w:val="none" w:sz="0" w:space="0" w:color="auto"/>
        <w:bottom w:val="none" w:sz="0" w:space="0" w:color="auto"/>
        <w:right w:val="none" w:sz="0" w:space="0" w:color="auto"/>
      </w:divBdr>
    </w:div>
    <w:div w:id="891503080">
      <w:marLeft w:val="0"/>
      <w:marRight w:val="0"/>
      <w:marTop w:val="0"/>
      <w:marBottom w:val="0"/>
      <w:divBdr>
        <w:top w:val="none" w:sz="0" w:space="0" w:color="auto"/>
        <w:left w:val="none" w:sz="0" w:space="0" w:color="auto"/>
        <w:bottom w:val="none" w:sz="0" w:space="0" w:color="auto"/>
        <w:right w:val="none" w:sz="0" w:space="0" w:color="auto"/>
      </w:divBdr>
    </w:div>
    <w:div w:id="891503081">
      <w:marLeft w:val="0"/>
      <w:marRight w:val="0"/>
      <w:marTop w:val="0"/>
      <w:marBottom w:val="0"/>
      <w:divBdr>
        <w:top w:val="none" w:sz="0" w:space="0" w:color="auto"/>
        <w:left w:val="none" w:sz="0" w:space="0" w:color="auto"/>
        <w:bottom w:val="none" w:sz="0" w:space="0" w:color="auto"/>
        <w:right w:val="none" w:sz="0" w:space="0" w:color="auto"/>
      </w:divBdr>
    </w:div>
    <w:div w:id="891503082">
      <w:marLeft w:val="0"/>
      <w:marRight w:val="0"/>
      <w:marTop w:val="0"/>
      <w:marBottom w:val="0"/>
      <w:divBdr>
        <w:top w:val="none" w:sz="0" w:space="0" w:color="auto"/>
        <w:left w:val="none" w:sz="0" w:space="0" w:color="auto"/>
        <w:bottom w:val="none" w:sz="0" w:space="0" w:color="auto"/>
        <w:right w:val="none" w:sz="0" w:space="0" w:color="auto"/>
      </w:divBdr>
    </w:div>
    <w:div w:id="891503083">
      <w:marLeft w:val="0"/>
      <w:marRight w:val="0"/>
      <w:marTop w:val="0"/>
      <w:marBottom w:val="0"/>
      <w:divBdr>
        <w:top w:val="none" w:sz="0" w:space="0" w:color="auto"/>
        <w:left w:val="none" w:sz="0" w:space="0" w:color="auto"/>
        <w:bottom w:val="none" w:sz="0" w:space="0" w:color="auto"/>
        <w:right w:val="none" w:sz="0" w:space="0" w:color="auto"/>
      </w:divBdr>
    </w:div>
    <w:div w:id="891503084">
      <w:marLeft w:val="0"/>
      <w:marRight w:val="0"/>
      <w:marTop w:val="0"/>
      <w:marBottom w:val="0"/>
      <w:divBdr>
        <w:top w:val="none" w:sz="0" w:space="0" w:color="auto"/>
        <w:left w:val="none" w:sz="0" w:space="0" w:color="auto"/>
        <w:bottom w:val="none" w:sz="0" w:space="0" w:color="auto"/>
        <w:right w:val="none" w:sz="0" w:space="0" w:color="auto"/>
      </w:divBdr>
    </w:div>
    <w:div w:id="891503085">
      <w:marLeft w:val="0"/>
      <w:marRight w:val="0"/>
      <w:marTop w:val="0"/>
      <w:marBottom w:val="0"/>
      <w:divBdr>
        <w:top w:val="none" w:sz="0" w:space="0" w:color="auto"/>
        <w:left w:val="none" w:sz="0" w:space="0" w:color="auto"/>
        <w:bottom w:val="none" w:sz="0" w:space="0" w:color="auto"/>
        <w:right w:val="none" w:sz="0" w:space="0" w:color="auto"/>
      </w:divBdr>
    </w:div>
    <w:div w:id="891503086">
      <w:marLeft w:val="0"/>
      <w:marRight w:val="0"/>
      <w:marTop w:val="0"/>
      <w:marBottom w:val="0"/>
      <w:divBdr>
        <w:top w:val="none" w:sz="0" w:space="0" w:color="auto"/>
        <w:left w:val="none" w:sz="0" w:space="0" w:color="auto"/>
        <w:bottom w:val="none" w:sz="0" w:space="0" w:color="auto"/>
        <w:right w:val="none" w:sz="0" w:space="0" w:color="auto"/>
      </w:divBdr>
    </w:div>
    <w:div w:id="891503087">
      <w:marLeft w:val="0"/>
      <w:marRight w:val="0"/>
      <w:marTop w:val="0"/>
      <w:marBottom w:val="0"/>
      <w:divBdr>
        <w:top w:val="none" w:sz="0" w:space="0" w:color="auto"/>
        <w:left w:val="none" w:sz="0" w:space="0" w:color="auto"/>
        <w:bottom w:val="none" w:sz="0" w:space="0" w:color="auto"/>
        <w:right w:val="none" w:sz="0" w:space="0" w:color="auto"/>
      </w:divBdr>
    </w:div>
    <w:div w:id="891503088">
      <w:marLeft w:val="0"/>
      <w:marRight w:val="0"/>
      <w:marTop w:val="0"/>
      <w:marBottom w:val="0"/>
      <w:divBdr>
        <w:top w:val="none" w:sz="0" w:space="0" w:color="auto"/>
        <w:left w:val="none" w:sz="0" w:space="0" w:color="auto"/>
        <w:bottom w:val="none" w:sz="0" w:space="0" w:color="auto"/>
        <w:right w:val="none" w:sz="0" w:space="0" w:color="auto"/>
      </w:divBdr>
    </w:div>
    <w:div w:id="891503089">
      <w:marLeft w:val="0"/>
      <w:marRight w:val="0"/>
      <w:marTop w:val="0"/>
      <w:marBottom w:val="0"/>
      <w:divBdr>
        <w:top w:val="none" w:sz="0" w:space="0" w:color="auto"/>
        <w:left w:val="none" w:sz="0" w:space="0" w:color="auto"/>
        <w:bottom w:val="none" w:sz="0" w:space="0" w:color="auto"/>
        <w:right w:val="none" w:sz="0" w:space="0" w:color="auto"/>
      </w:divBdr>
    </w:div>
    <w:div w:id="891503090">
      <w:marLeft w:val="0"/>
      <w:marRight w:val="0"/>
      <w:marTop w:val="0"/>
      <w:marBottom w:val="0"/>
      <w:divBdr>
        <w:top w:val="none" w:sz="0" w:space="0" w:color="auto"/>
        <w:left w:val="none" w:sz="0" w:space="0" w:color="auto"/>
        <w:bottom w:val="none" w:sz="0" w:space="0" w:color="auto"/>
        <w:right w:val="none" w:sz="0" w:space="0" w:color="auto"/>
      </w:divBdr>
    </w:div>
    <w:div w:id="891503091">
      <w:marLeft w:val="0"/>
      <w:marRight w:val="0"/>
      <w:marTop w:val="0"/>
      <w:marBottom w:val="0"/>
      <w:divBdr>
        <w:top w:val="none" w:sz="0" w:space="0" w:color="auto"/>
        <w:left w:val="none" w:sz="0" w:space="0" w:color="auto"/>
        <w:bottom w:val="none" w:sz="0" w:space="0" w:color="auto"/>
        <w:right w:val="none" w:sz="0" w:space="0" w:color="auto"/>
      </w:divBdr>
    </w:div>
    <w:div w:id="891503092">
      <w:marLeft w:val="0"/>
      <w:marRight w:val="0"/>
      <w:marTop w:val="0"/>
      <w:marBottom w:val="0"/>
      <w:divBdr>
        <w:top w:val="none" w:sz="0" w:space="0" w:color="auto"/>
        <w:left w:val="none" w:sz="0" w:space="0" w:color="auto"/>
        <w:bottom w:val="none" w:sz="0" w:space="0" w:color="auto"/>
        <w:right w:val="none" w:sz="0" w:space="0" w:color="auto"/>
      </w:divBdr>
    </w:div>
    <w:div w:id="891503093">
      <w:marLeft w:val="0"/>
      <w:marRight w:val="0"/>
      <w:marTop w:val="0"/>
      <w:marBottom w:val="0"/>
      <w:divBdr>
        <w:top w:val="none" w:sz="0" w:space="0" w:color="auto"/>
        <w:left w:val="none" w:sz="0" w:space="0" w:color="auto"/>
        <w:bottom w:val="none" w:sz="0" w:space="0" w:color="auto"/>
        <w:right w:val="none" w:sz="0" w:space="0" w:color="auto"/>
      </w:divBdr>
    </w:div>
    <w:div w:id="891503094">
      <w:marLeft w:val="0"/>
      <w:marRight w:val="0"/>
      <w:marTop w:val="0"/>
      <w:marBottom w:val="0"/>
      <w:divBdr>
        <w:top w:val="none" w:sz="0" w:space="0" w:color="auto"/>
        <w:left w:val="none" w:sz="0" w:space="0" w:color="auto"/>
        <w:bottom w:val="none" w:sz="0" w:space="0" w:color="auto"/>
        <w:right w:val="none" w:sz="0" w:space="0" w:color="auto"/>
      </w:divBdr>
    </w:div>
    <w:div w:id="891503095">
      <w:marLeft w:val="0"/>
      <w:marRight w:val="0"/>
      <w:marTop w:val="0"/>
      <w:marBottom w:val="0"/>
      <w:divBdr>
        <w:top w:val="none" w:sz="0" w:space="0" w:color="auto"/>
        <w:left w:val="none" w:sz="0" w:space="0" w:color="auto"/>
        <w:bottom w:val="none" w:sz="0" w:space="0" w:color="auto"/>
        <w:right w:val="none" w:sz="0" w:space="0" w:color="auto"/>
      </w:divBdr>
    </w:div>
    <w:div w:id="891503096">
      <w:marLeft w:val="0"/>
      <w:marRight w:val="0"/>
      <w:marTop w:val="0"/>
      <w:marBottom w:val="0"/>
      <w:divBdr>
        <w:top w:val="none" w:sz="0" w:space="0" w:color="auto"/>
        <w:left w:val="none" w:sz="0" w:space="0" w:color="auto"/>
        <w:bottom w:val="none" w:sz="0" w:space="0" w:color="auto"/>
        <w:right w:val="none" w:sz="0" w:space="0" w:color="auto"/>
      </w:divBdr>
    </w:div>
    <w:div w:id="891503097">
      <w:marLeft w:val="0"/>
      <w:marRight w:val="0"/>
      <w:marTop w:val="0"/>
      <w:marBottom w:val="0"/>
      <w:divBdr>
        <w:top w:val="none" w:sz="0" w:space="0" w:color="auto"/>
        <w:left w:val="none" w:sz="0" w:space="0" w:color="auto"/>
        <w:bottom w:val="none" w:sz="0" w:space="0" w:color="auto"/>
        <w:right w:val="none" w:sz="0" w:space="0" w:color="auto"/>
      </w:divBdr>
    </w:div>
    <w:div w:id="891503098">
      <w:marLeft w:val="0"/>
      <w:marRight w:val="0"/>
      <w:marTop w:val="0"/>
      <w:marBottom w:val="0"/>
      <w:divBdr>
        <w:top w:val="none" w:sz="0" w:space="0" w:color="auto"/>
        <w:left w:val="none" w:sz="0" w:space="0" w:color="auto"/>
        <w:bottom w:val="none" w:sz="0" w:space="0" w:color="auto"/>
        <w:right w:val="none" w:sz="0" w:space="0" w:color="auto"/>
      </w:divBdr>
    </w:div>
    <w:div w:id="891503099">
      <w:marLeft w:val="0"/>
      <w:marRight w:val="0"/>
      <w:marTop w:val="0"/>
      <w:marBottom w:val="0"/>
      <w:divBdr>
        <w:top w:val="none" w:sz="0" w:space="0" w:color="auto"/>
        <w:left w:val="none" w:sz="0" w:space="0" w:color="auto"/>
        <w:bottom w:val="none" w:sz="0" w:space="0" w:color="auto"/>
        <w:right w:val="none" w:sz="0" w:space="0" w:color="auto"/>
      </w:divBdr>
    </w:div>
    <w:div w:id="891503100">
      <w:marLeft w:val="0"/>
      <w:marRight w:val="0"/>
      <w:marTop w:val="0"/>
      <w:marBottom w:val="0"/>
      <w:divBdr>
        <w:top w:val="none" w:sz="0" w:space="0" w:color="auto"/>
        <w:left w:val="none" w:sz="0" w:space="0" w:color="auto"/>
        <w:bottom w:val="none" w:sz="0" w:space="0" w:color="auto"/>
        <w:right w:val="none" w:sz="0" w:space="0" w:color="auto"/>
      </w:divBdr>
    </w:div>
    <w:div w:id="891503101">
      <w:marLeft w:val="0"/>
      <w:marRight w:val="0"/>
      <w:marTop w:val="0"/>
      <w:marBottom w:val="0"/>
      <w:divBdr>
        <w:top w:val="none" w:sz="0" w:space="0" w:color="auto"/>
        <w:left w:val="none" w:sz="0" w:space="0" w:color="auto"/>
        <w:bottom w:val="none" w:sz="0" w:space="0" w:color="auto"/>
        <w:right w:val="none" w:sz="0" w:space="0" w:color="auto"/>
      </w:divBdr>
    </w:div>
    <w:div w:id="891503102">
      <w:marLeft w:val="0"/>
      <w:marRight w:val="0"/>
      <w:marTop w:val="0"/>
      <w:marBottom w:val="0"/>
      <w:divBdr>
        <w:top w:val="none" w:sz="0" w:space="0" w:color="auto"/>
        <w:left w:val="none" w:sz="0" w:space="0" w:color="auto"/>
        <w:bottom w:val="none" w:sz="0" w:space="0" w:color="auto"/>
        <w:right w:val="none" w:sz="0" w:space="0" w:color="auto"/>
      </w:divBdr>
    </w:div>
    <w:div w:id="891503103">
      <w:marLeft w:val="0"/>
      <w:marRight w:val="0"/>
      <w:marTop w:val="0"/>
      <w:marBottom w:val="0"/>
      <w:divBdr>
        <w:top w:val="none" w:sz="0" w:space="0" w:color="auto"/>
        <w:left w:val="none" w:sz="0" w:space="0" w:color="auto"/>
        <w:bottom w:val="none" w:sz="0" w:space="0" w:color="auto"/>
        <w:right w:val="none" w:sz="0" w:space="0" w:color="auto"/>
      </w:divBdr>
    </w:div>
    <w:div w:id="891503104">
      <w:marLeft w:val="0"/>
      <w:marRight w:val="0"/>
      <w:marTop w:val="0"/>
      <w:marBottom w:val="0"/>
      <w:divBdr>
        <w:top w:val="none" w:sz="0" w:space="0" w:color="auto"/>
        <w:left w:val="none" w:sz="0" w:space="0" w:color="auto"/>
        <w:bottom w:val="none" w:sz="0" w:space="0" w:color="auto"/>
        <w:right w:val="none" w:sz="0" w:space="0" w:color="auto"/>
      </w:divBdr>
    </w:div>
    <w:div w:id="891503105">
      <w:marLeft w:val="0"/>
      <w:marRight w:val="0"/>
      <w:marTop w:val="0"/>
      <w:marBottom w:val="0"/>
      <w:divBdr>
        <w:top w:val="none" w:sz="0" w:space="0" w:color="auto"/>
        <w:left w:val="none" w:sz="0" w:space="0" w:color="auto"/>
        <w:bottom w:val="none" w:sz="0" w:space="0" w:color="auto"/>
        <w:right w:val="none" w:sz="0" w:space="0" w:color="auto"/>
      </w:divBdr>
    </w:div>
    <w:div w:id="891503106">
      <w:marLeft w:val="0"/>
      <w:marRight w:val="0"/>
      <w:marTop w:val="0"/>
      <w:marBottom w:val="0"/>
      <w:divBdr>
        <w:top w:val="none" w:sz="0" w:space="0" w:color="auto"/>
        <w:left w:val="none" w:sz="0" w:space="0" w:color="auto"/>
        <w:bottom w:val="none" w:sz="0" w:space="0" w:color="auto"/>
        <w:right w:val="none" w:sz="0" w:space="0" w:color="auto"/>
      </w:divBdr>
    </w:div>
    <w:div w:id="891503107">
      <w:marLeft w:val="0"/>
      <w:marRight w:val="0"/>
      <w:marTop w:val="0"/>
      <w:marBottom w:val="0"/>
      <w:divBdr>
        <w:top w:val="none" w:sz="0" w:space="0" w:color="auto"/>
        <w:left w:val="none" w:sz="0" w:space="0" w:color="auto"/>
        <w:bottom w:val="none" w:sz="0" w:space="0" w:color="auto"/>
        <w:right w:val="none" w:sz="0" w:space="0" w:color="auto"/>
      </w:divBdr>
      <w:divsChild>
        <w:div w:id="891503078">
          <w:marLeft w:val="0"/>
          <w:marRight w:val="0"/>
          <w:marTop w:val="0"/>
          <w:marBottom w:val="0"/>
          <w:divBdr>
            <w:top w:val="none" w:sz="0" w:space="0" w:color="auto"/>
            <w:left w:val="none" w:sz="0" w:space="0" w:color="auto"/>
            <w:bottom w:val="none" w:sz="0" w:space="0" w:color="auto"/>
            <w:right w:val="none" w:sz="0" w:space="0" w:color="auto"/>
          </w:divBdr>
        </w:div>
      </w:divsChild>
    </w:div>
    <w:div w:id="891503108">
      <w:marLeft w:val="0"/>
      <w:marRight w:val="0"/>
      <w:marTop w:val="0"/>
      <w:marBottom w:val="0"/>
      <w:divBdr>
        <w:top w:val="none" w:sz="0" w:space="0" w:color="auto"/>
        <w:left w:val="none" w:sz="0" w:space="0" w:color="auto"/>
        <w:bottom w:val="none" w:sz="0" w:space="0" w:color="auto"/>
        <w:right w:val="none" w:sz="0" w:space="0" w:color="auto"/>
      </w:divBdr>
    </w:div>
    <w:div w:id="891503109">
      <w:marLeft w:val="0"/>
      <w:marRight w:val="0"/>
      <w:marTop w:val="0"/>
      <w:marBottom w:val="0"/>
      <w:divBdr>
        <w:top w:val="none" w:sz="0" w:space="0" w:color="auto"/>
        <w:left w:val="none" w:sz="0" w:space="0" w:color="auto"/>
        <w:bottom w:val="none" w:sz="0" w:space="0" w:color="auto"/>
        <w:right w:val="none" w:sz="0" w:space="0" w:color="auto"/>
      </w:divBdr>
    </w:div>
    <w:div w:id="891503110">
      <w:marLeft w:val="0"/>
      <w:marRight w:val="0"/>
      <w:marTop w:val="0"/>
      <w:marBottom w:val="0"/>
      <w:divBdr>
        <w:top w:val="none" w:sz="0" w:space="0" w:color="auto"/>
        <w:left w:val="none" w:sz="0" w:space="0" w:color="auto"/>
        <w:bottom w:val="none" w:sz="0" w:space="0" w:color="auto"/>
        <w:right w:val="none" w:sz="0" w:space="0" w:color="auto"/>
      </w:divBdr>
    </w:div>
    <w:div w:id="891503111">
      <w:marLeft w:val="0"/>
      <w:marRight w:val="0"/>
      <w:marTop w:val="0"/>
      <w:marBottom w:val="0"/>
      <w:divBdr>
        <w:top w:val="none" w:sz="0" w:space="0" w:color="auto"/>
        <w:left w:val="none" w:sz="0" w:space="0" w:color="auto"/>
        <w:bottom w:val="none" w:sz="0" w:space="0" w:color="auto"/>
        <w:right w:val="none" w:sz="0" w:space="0" w:color="auto"/>
      </w:divBdr>
    </w:div>
    <w:div w:id="891503112">
      <w:marLeft w:val="0"/>
      <w:marRight w:val="0"/>
      <w:marTop w:val="0"/>
      <w:marBottom w:val="0"/>
      <w:divBdr>
        <w:top w:val="none" w:sz="0" w:space="0" w:color="auto"/>
        <w:left w:val="none" w:sz="0" w:space="0" w:color="auto"/>
        <w:bottom w:val="none" w:sz="0" w:space="0" w:color="auto"/>
        <w:right w:val="none" w:sz="0" w:space="0" w:color="auto"/>
      </w:divBdr>
    </w:div>
    <w:div w:id="891503113">
      <w:marLeft w:val="0"/>
      <w:marRight w:val="0"/>
      <w:marTop w:val="0"/>
      <w:marBottom w:val="0"/>
      <w:divBdr>
        <w:top w:val="none" w:sz="0" w:space="0" w:color="auto"/>
        <w:left w:val="none" w:sz="0" w:space="0" w:color="auto"/>
        <w:bottom w:val="none" w:sz="0" w:space="0" w:color="auto"/>
        <w:right w:val="none" w:sz="0" w:space="0" w:color="auto"/>
      </w:divBdr>
    </w:div>
    <w:div w:id="891503114">
      <w:marLeft w:val="0"/>
      <w:marRight w:val="0"/>
      <w:marTop w:val="0"/>
      <w:marBottom w:val="0"/>
      <w:divBdr>
        <w:top w:val="none" w:sz="0" w:space="0" w:color="auto"/>
        <w:left w:val="none" w:sz="0" w:space="0" w:color="auto"/>
        <w:bottom w:val="none" w:sz="0" w:space="0" w:color="auto"/>
        <w:right w:val="none" w:sz="0" w:space="0" w:color="auto"/>
      </w:divBdr>
    </w:div>
    <w:div w:id="891503115">
      <w:marLeft w:val="0"/>
      <w:marRight w:val="0"/>
      <w:marTop w:val="0"/>
      <w:marBottom w:val="0"/>
      <w:divBdr>
        <w:top w:val="none" w:sz="0" w:space="0" w:color="auto"/>
        <w:left w:val="none" w:sz="0" w:space="0" w:color="auto"/>
        <w:bottom w:val="none" w:sz="0" w:space="0" w:color="auto"/>
        <w:right w:val="none" w:sz="0" w:space="0" w:color="auto"/>
      </w:divBdr>
    </w:div>
    <w:div w:id="891503116">
      <w:marLeft w:val="0"/>
      <w:marRight w:val="0"/>
      <w:marTop w:val="0"/>
      <w:marBottom w:val="0"/>
      <w:divBdr>
        <w:top w:val="none" w:sz="0" w:space="0" w:color="auto"/>
        <w:left w:val="none" w:sz="0" w:space="0" w:color="auto"/>
        <w:bottom w:val="none" w:sz="0" w:space="0" w:color="auto"/>
        <w:right w:val="none" w:sz="0" w:space="0" w:color="auto"/>
      </w:divBdr>
    </w:div>
    <w:div w:id="891503117">
      <w:marLeft w:val="0"/>
      <w:marRight w:val="0"/>
      <w:marTop w:val="0"/>
      <w:marBottom w:val="0"/>
      <w:divBdr>
        <w:top w:val="none" w:sz="0" w:space="0" w:color="auto"/>
        <w:left w:val="none" w:sz="0" w:space="0" w:color="auto"/>
        <w:bottom w:val="none" w:sz="0" w:space="0" w:color="auto"/>
        <w:right w:val="none" w:sz="0" w:space="0" w:color="auto"/>
      </w:divBdr>
    </w:div>
    <w:div w:id="891503118">
      <w:marLeft w:val="0"/>
      <w:marRight w:val="0"/>
      <w:marTop w:val="0"/>
      <w:marBottom w:val="0"/>
      <w:divBdr>
        <w:top w:val="none" w:sz="0" w:space="0" w:color="auto"/>
        <w:left w:val="none" w:sz="0" w:space="0" w:color="auto"/>
        <w:bottom w:val="none" w:sz="0" w:space="0" w:color="auto"/>
        <w:right w:val="none" w:sz="0" w:space="0" w:color="auto"/>
      </w:divBdr>
    </w:div>
    <w:div w:id="891503119">
      <w:marLeft w:val="0"/>
      <w:marRight w:val="0"/>
      <w:marTop w:val="0"/>
      <w:marBottom w:val="0"/>
      <w:divBdr>
        <w:top w:val="none" w:sz="0" w:space="0" w:color="auto"/>
        <w:left w:val="none" w:sz="0" w:space="0" w:color="auto"/>
        <w:bottom w:val="none" w:sz="0" w:space="0" w:color="auto"/>
        <w:right w:val="none" w:sz="0" w:space="0" w:color="auto"/>
      </w:divBdr>
    </w:div>
    <w:div w:id="891503120">
      <w:marLeft w:val="0"/>
      <w:marRight w:val="0"/>
      <w:marTop w:val="0"/>
      <w:marBottom w:val="0"/>
      <w:divBdr>
        <w:top w:val="none" w:sz="0" w:space="0" w:color="auto"/>
        <w:left w:val="none" w:sz="0" w:space="0" w:color="auto"/>
        <w:bottom w:val="none" w:sz="0" w:space="0" w:color="auto"/>
        <w:right w:val="none" w:sz="0" w:space="0" w:color="auto"/>
      </w:divBdr>
    </w:div>
    <w:div w:id="891503121">
      <w:marLeft w:val="0"/>
      <w:marRight w:val="0"/>
      <w:marTop w:val="0"/>
      <w:marBottom w:val="0"/>
      <w:divBdr>
        <w:top w:val="none" w:sz="0" w:space="0" w:color="auto"/>
        <w:left w:val="none" w:sz="0" w:space="0" w:color="auto"/>
        <w:bottom w:val="none" w:sz="0" w:space="0" w:color="auto"/>
        <w:right w:val="none" w:sz="0" w:space="0" w:color="auto"/>
      </w:divBdr>
    </w:div>
    <w:div w:id="891503122">
      <w:marLeft w:val="0"/>
      <w:marRight w:val="0"/>
      <w:marTop w:val="0"/>
      <w:marBottom w:val="0"/>
      <w:divBdr>
        <w:top w:val="none" w:sz="0" w:space="0" w:color="auto"/>
        <w:left w:val="none" w:sz="0" w:space="0" w:color="auto"/>
        <w:bottom w:val="none" w:sz="0" w:space="0" w:color="auto"/>
        <w:right w:val="none" w:sz="0" w:space="0" w:color="auto"/>
      </w:divBdr>
    </w:div>
    <w:div w:id="891503123">
      <w:marLeft w:val="0"/>
      <w:marRight w:val="0"/>
      <w:marTop w:val="0"/>
      <w:marBottom w:val="0"/>
      <w:divBdr>
        <w:top w:val="none" w:sz="0" w:space="0" w:color="auto"/>
        <w:left w:val="none" w:sz="0" w:space="0" w:color="auto"/>
        <w:bottom w:val="none" w:sz="0" w:space="0" w:color="auto"/>
        <w:right w:val="none" w:sz="0" w:space="0" w:color="auto"/>
      </w:divBdr>
    </w:div>
    <w:div w:id="891503124">
      <w:marLeft w:val="0"/>
      <w:marRight w:val="0"/>
      <w:marTop w:val="0"/>
      <w:marBottom w:val="0"/>
      <w:divBdr>
        <w:top w:val="none" w:sz="0" w:space="0" w:color="auto"/>
        <w:left w:val="none" w:sz="0" w:space="0" w:color="auto"/>
        <w:bottom w:val="none" w:sz="0" w:space="0" w:color="auto"/>
        <w:right w:val="none" w:sz="0" w:space="0" w:color="auto"/>
      </w:divBdr>
    </w:div>
    <w:div w:id="891503125">
      <w:marLeft w:val="0"/>
      <w:marRight w:val="0"/>
      <w:marTop w:val="0"/>
      <w:marBottom w:val="0"/>
      <w:divBdr>
        <w:top w:val="none" w:sz="0" w:space="0" w:color="auto"/>
        <w:left w:val="none" w:sz="0" w:space="0" w:color="auto"/>
        <w:bottom w:val="none" w:sz="0" w:space="0" w:color="auto"/>
        <w:right w:val="none" w:sz="0" w:space="0" w:color="auto"/>
      </w:divBdr>
    </w:div>
    <w:div w:id="891503126">
      <w:marLeft w:val="0"/>
      <w:marRight w:val="0"/>
      <w:marTop w:val="0"/>
      <w:marBottom w:val="0"/>
      <w:divBdr>
        <w:top w:val="none" w:sz="0" w:space="0" w:color="auto"/>
        <w:left w:val="none" w:sz="0" w:space="0" w:color="auto"/>
        <w:bottom w:val="none" w:sz="0" w:space="0" w:color="auto"/>
        <w:right w:val="none" w:sz="0" w:space="0" w:color="auto"/>
      </w:divBdr>
    </w:div>
    <w:div w:id="891503127">
      <w:marLeft w:val="0"/>
      <w:marRight w:val="0"/>
      <w:marTop w:val="0"/>
      <w:marBottom w:val="0"/>
      <w:divBdr>
        <w:top w:val="none" w:sz="0" w:space="0" w:color="auto"/>
        <w:left w:val="none" w:sz="0" w:space="0" w:color="auto"/>
        <w:bottom w:val="none" w:sz="0" w:space="0" w:color="auto"/>
        <w:right w:val="none" w:sz="0" w:space="0" w:color="auto"/>
      </w:divBdr>
    </w:div>
    <w:div w:id="891503128">
      <w:marLeft w:val="0"/>
      <w:marRight w:val="0"/>
      <w:marTop w:val="0"/>
      <w:marBottom w:val="0"/>
      <w:divBdr>
        <w:top w:val="none" w:sz="0" w:space="0" w:color="auto"/>
        <w:left w:val="none" w:sz="0" w:space="0" w:color="auto"/>
        <w:bottom w:val="none" w:sz="0" w:space="0" w:color="auto"/>
        <w:right w:val="none" w:sz="0" w:space="0" w:color="auto"/>
      </w:divBdr>
    </w:div>
    <w:div w:id="891503129">
      <w:marLeft w:val="0"/>
      <w:marRight w:val="0"/>
      <w:marTop w:val="0"/>
      <w:marBottom w:val="0"/>
      <w:divBdr>
        <w:top w:val="none" w:sz="0" w:space="0" w:color="auto"/>
        <w:left w:val="none" w:sz="0" w:space="0" w:color="auto"/>
        <w:bottom w:val="none" w:sz="0" w:space="0" w:color="auto"/>
        <w:right w:val="none" w:sz="0" w:space="0" w:color="auto"/>
      </w:divBdr>
    </w:div>
    <w:div w:id="891503130">
      <w:marLeft w:val="0"/>
      <w:marRight w:val="0"/>
      <w:marTop w:val="0"/>
      <w:marBottom w:val="0"/>
      <w:divBdr>
        <w:top w:val="none" w:sz="0" w:space="0" w:color="auto"/>
        <w:left w:val="none" w:sz="0" w:space="0" w:color="auto"/>
        <w:bottom w:val="none" w:sz="0" w:space="0" w:color="auto"/>
        <w:right w:val="none" w:sz="0" w:space="0" w:color="auto"/>
      </w:divBdr>
    </w:div>
    <w:div w:id="891503131">
      <w:marLeft w:val="0"/>
      <w:marRight w:val="0"/>
      <w:marTop w:val="0"/>
      <w:marBottom w:val="0"/>
      <w:divBdr>
        <w:top w:val="none" w:sz="0" w:space="0" w:color="auto"/>
        <w:left w:val="none" w:sz="0" w:space="0" w:color="auto"/>
        <w:bottom w:val="none" w:sz="0" w:space="0" w:color="auto"/>
        <w:right w:val="none" w:sz="0" w:space="0" w:color="auto"/>
      </w:divBdr>
    </w:div>
    <w:div w:id="891503132">
      <w:marLeft w:val="0"/>
      <w:marRight w:val="0"/>
      <w:marTop w:val="0"/>
      <w:marBottom w:val="0"/>
      <w:divBdr>
        <w:top w:val="none" w:sz="0" w:space="0" w:color="auto"/>
        <w:left w:val="none" w:sz="0" w:space="0" w:color="auto"/>
        <w:bottom w:val="none" w:sz="0" w:space="0" w:color="auto"/>
        <w:right w:val="none" w:sz="0" w:space="0" w:color="auto"/>
      </w:divBdr>
    </w:div>
    <w:div w:id="891503133">
      <w:marLeft w:val="0"/>
      <w:marRight w:val="0"/>
      <w:marTop w:val="0"/>
      <w:marBottom w:val="0"/>
      <w:divBdr>
        <w:top w:val="none" w:sz="0" w:space="0" w:color="auto"/>
        <w:left w:val="none" w:sz="0" w:space="0" w:color="auto"/>
        <w:bottom w:val="none" w:sz="0" w:space="0" w:color="auto"/>
        <w:right w:val="none" w:sz="0" w:space="0" w:color="auto"/>
      </w:divBdr>
    </w:div>
    <w:div w:id="891503134">
      <w:marLeft w:val="0"/>
      <w:marRight w:val="0"/>
      <w:marTop w:val="0"/>
      <w:marBottom w:val="0"/>
      <w:divBdr>
        <w:top w:val="none" w:sz="0" w:space="0" w:color="auto"/>
        <w:left w:val="none" w:sz="0" w:space="0" w:color="auto"/>
        <w:bottom w:val="none" w:sz="0" w:space="0" w:color="auto"/>
        <w:right w:val="none" w:sz="0" w:space="0" w:color="auto"/>
      </w:divBdr>
    </w:div>
    <w:div w:id="891503135">
      <w:marLeft w:val="0"/>
      <w:marRight w:val="0"/>
      <w:marTop w:val="0"/>
      <w:marBottom w:val="0"/>
      <w:divBdr>
        <w:top w:val="none" w:sz="0" w:space="0" w:color="auto"/>
        <w:left w:val="none" w:sz="0" w:space="0" w:color="auto"/>
        <w:bottom w:val="none" w:sz="0" w:space="0" w:color="auto"/>
        <w:right w:val="none" w:sz="0" w:space="0" w:color="auto"/>
      </w:divBdr>
    </w:div>
    <w:div w:id="891503136">
      <w:marLeft w:val="0"/>
      <w:marRight w:val="0"/>
      <w:marTop w:val="0"/>
      <w:marBottom w:val="0"/>
      <w:divBdr>
        <w:top w:val="none" w:sz="0" w:space="0" w:color="auto"/>
        <w:left w:val="none" w:sz="0" w:space="0" w:color="auto"/>
        <w:bottom w:val="none" w:sz="0" w:space="0" w:color="auto"/>
        <w:right w:val="none" w:sz="0" w:space="0" w:color="auto"/>
      </w:divBdr>
    </w:div>
    <w:div w:id="891503137">
      <w:marLeft w:val="0"/>
      <w:marRight w:val="0"/>
      <w:marTop w:val="0"/>
      <w:marBottom w:val="0"/>
      <w:divBdr>
        <w:top w:val="none" w:sz="0" w:space="0" w:color="auto"/>
        <w:left w:val="none" w:sz="0" w:space="0" w:color="auto"/>
        <w:bottom w:val="none" w:sz="0" w:space="0" w:color="auto"/>
        <w:right w:val="none" w:sz="0" w:space="0" w:color="auto"/>
      </w:divBdr>
    </w:div>
    <w:div w:id="891503138">
      <w:marLeft w:val="0"/>
      <w:marRight w:val="0"/>
      <w:marTop w:val="0"/>
      <w:marBottom w:val="0"/>
      <w:divBdr>
        <w:top w:val="none" w:sz="0" w:space="0" w:color="auto"/>
        <w:left w:val="none" w:sz="0" w:space="0" w:color="auto"/>
        <w:bottom w:val="none" w:sz="0" w:space="0" w:color="auto"/>
        <w:right w:val="none" w:sz="0" w:space="0" w:color="auto"/>
      </w:divBdr>
    </w:div>
    <w:div w:id="891503139">
      <w:marLeft w:val="0"/>
      <w:marRight w:val="0"/>
      <w:marTop w:val="0"/>
      <w:marBottom w:val="0"/>
      <w:divBdr>
        <w:top w:val="none" w:sz="0" w:space="0" w:color="auto"/>
        <w:left w:val="none" w:sz="0" w:space="0" w:color="auto"/>
        <w:bottom w:val="none" w:sz="0" w:space="0" w:color="auto"/>
        <w:right w:val="none" w:sz="0" w:space="0" w:color="auto"/>
      </w:divBdr>
    </w:div>
    <w:div w:id="891503140">
      <w:marLeft w:val="0"/>
      <w:marRight w:val="0"/>
      <w:marTop w:val="0"/>
      <w:marBottom w:val="0"/>
      <w:divBdr>
        <w:top w:val="none" w:sz="0" w:space="0" w:color="auto"/>
        <w:left w:val="none" w:sz="0" w:space="0" w:color="auto"/>
        <w:bottom w:val="none" w:sz="0" w:space="0" w:color="auto"/>
        <w:right w:val="none" w:sz="0" w:space="0" w:color="auto"/>
      </w:divBdr>
    </w:div>
    <w:div w:id="891503141">
      <w:marLeft w:val="0"/>
      <w:marRight w:val="0"/>
      <w:marTop w:val="0"/>
      <w:marBottom w:val="0"/>
      <w:divBdr>
        <w:top w:val="none" w:sz="0" w:space="0" w:color="auto"/>
        <w:left w:val="none" w:sz="0" w:space="0" w:color="auto"/>
        <w:bottom w:val="none" w:sz="0" w:space="0" w:color="auto"/>
        <w:right w:val="none" w:sz="0" w:space="0" w:color="auto"/>
      </w:divBdr>
    </w:div>
    <w:div w:id="891503142">
      <w:marLeft w:val="0"/>
      <w:marRight w:val="0"/>
      <w:marTop w:val="0"/>
      <w:marBottom w:val="0"/>
      <w:divBdr>
        <w:top w:val="none" w:sz="0" w:space="0" w:color="auto"/>
        <w:left w:val="none" w:sz="0" w:space="0" w:color="auto"/>
        <w:bottom w:val="none" w:sz="0" w:space="0" w:color="auto"/>
        <w:right w:val="none" w:sz="0" w:space="0" w:color="auto"/>
      </w:divBdr>
    </w:div>
    <w:div w:id="891503143">
      <w:marLeft w:val="0"/>
      <w:marRight w:val="0"/>
      <w:marTop w:val="0"/>
      <w:marBottom w:val="0"/>
      <w:divBdr>
        <w:top w:val="none" w:sz="0" w:space="0" w:color="auto"/>
        <w:left w:val="none" w:sz="0" w:space="0" w:color="auto"/>
        <w:bottom w:val="none" w:sz="0" w:space="0" w:color="auto"/>
        <w:right w:val="none" w:sz="0" w:space="0" w:color="auto"/>
      </w:divBdr>
    </w:div>
    <w:div w:id="891503144">
      <w:marLeft w:val="0"/>
      <w:marRight w:val="0"/>
      <w:marTop w:val="0"/>
      <w:marBottom w:val="0"/>
      <w:divBdr>
        <w:top w:val="none" w:sz="0" w:space="0" w:color="auto"/>
        <w:left w:val="none" w:sz="0" w:space="0" w:color="auto"/>
        <w:bottom w:val="none" w:sz="0" w:space="0" w:color="auto"/>
        <w:right w:val="none" w:sz="0" w:space="0" w:color="auto"/>
      </w:divBdr>
    </w:div>
    <w:div w:id="891503145">
      <w:marLeft w:val="0"/>
      <w:marRight w:val="0"/>
      <w:marTop w:val="0"/>
      <w:marBottom w:val="0"/>
      <w:divBdr>
        <w:top w:val="none" w:sz="0" w:space="0" w:color="auto"/>
        <w:left w:val="none" w:sz="0" w:space="0" w:color="auto"/>
        <w:bottom w:val="none" w:sz="0" w:space="0" w:color="auto"/>
        <w:right w:val="none" w:sz="0" w:space="0" w:color="auto"/>
      </w:divBdr>
    </w:div>
    <w:div w:id="891503146">
      <w:marLeft w:val="0"/>
      <w:marRight w:val="0"/>
      <w:marTop w:val="0"/>
      <w:marBottom w:val="0"/>
      <w:divBdr>
        <w:top w:val="none" w:sz="0" w:space="0" w:color="auto"/>
        <w:left w:val="none" w:sz="0" w:space="0" w:color="auto"/>
        <w:bottom w:val="none" w:sz="0" w:space="0" w:color="auto"/>
        <w:right w:val="none" w:sz="0" w:space="0" w:color="auto"/>
      </w:divBdr>
    </w:div>
    <w:div w:id="891503147">
      <w:marLeft w:val="0"/>
      <w:marRight w:val="0"/>
      <w:marTop w:val="0"/>
      <w:marBottom w:val="0"/>
      <w:divBdr>
        <w:top w:val="none" w:sz="0" w:space="0" w:color="auto"/>
        <w:left w:val="none" w:sz="0" w:space="0" w:color="auto"/>
        <w:bottom w:val="none" w:sz="0" w:space="0" w:color="auto"/>
        <w:right w:val="none" w:sz="0" w:space="0" w:color="auto"/>
      </w:divBdr>
    </w:div>
    <w:div w:id="891503148">
      <w:marLeft w:val="0"/>
      <w:marRight w:val="0"/>
      <w:marTop w:val="0"/>
      <w:marBottom w:val="0"/>
      <w:divBdr>
        <w:top w:val="none" w:sz="0" w:space="0" w:color="auto"/>
        <w:left w:val="none" w:sz="0" w:space="0" w:color="auto"/>
        <w:bottom w:val="none" w:sz="0" w:space="0" w:color="auto"/>
        <w:right w:val="none" w:sz="0" w:space="0" w:color="auto"/>
      </w:divBdr>
    </w:div>
    <w:div w:id="891503149">
      <w:marLeft w:val="0"/>
      <w:marRight w:val="0"/>
      <w:marTop w:val="0"/>
      <w:marBottom w:val="0"/>
      <w:divBdr>
        <w:top w:val="none" w:sz="0" w:space="0" w:color="auto"/>
        <w:left w:val="none" w:sz="0" w:space="0" w:color="auto"/>
        <w:bottom w:val="none" w:sz="0" w:space="0" w:color="auto"/>
        <w:right w:val="none" w:sz="0" w:space="0" w:color="auto"/>
      </w:divBdr>
    </w:div>
    <w:div w:id="891503150">
      <w:marLeft w:val="0"/>
      <w:marRight w:val="0"/>
      <w:marTop w:val="0"/>
      <w:marBottom w:val="0"/>
      <w:divBdr>
        <w:top w:val="none" w:sz="0" w:space="0" w:color="auto"/>
        <w:left w:val="none" w:sz="0" w:space="0" w:color="auto"/>
        <w:bottom w:val="none" w:sz="0" w:space="0" w:color="auto"/>
        <w:right w:val="none" w:sz="0" w:space="0" w:color="auto"/>
      </w:divBdr>
    </w:div>
    <w:div w:id="891503151">
      <w:marLeft w:val="0"/>
      <w:marRight w:val="0"/>
      <w:marTop w:val="0"/>
      <w:marBottom w:val="0"/>
      <w:divBdr>
        <w:top w:val="none" w:sz="0" w:space="0" w:color="auto"/>
        <w:left w:val="none" w:sz="0" w:space="0" w:color="auto"/>
        <w:bottom w:val="none" w:sz="0" w:space="0" w:color="auto"/>
        <w:right w:val="none" w:sz="0" w:space="0" w:color="auto"/>
      </w:divBdr>
    </w:div>
    <w:div w:id="891503152">
      <w:marLeft w:val="0"/>
      <w:marRight w:val="0"/>
      <w:marTop w:val="0"/>
      <w:marBottom w:val="0"/>
      <w:divBdr>
        <w:top w:val="none" w:sz="0" w:space="0" w:color="auto"/>
        <w:left w:val="none" w:sz="0" w:space="0" w:color="auto"/>
        <w:bottom w:val="none" w:sz="0" w:space="0" w:color="auto"/>
        <w:right w:val="none" w:sz="0" w:space="0" w:color="auto"/>
      </w:divBdr>
    </w:div>
    <w:div w:id="891503153">
      <w:marLeft w:val="0"/>
      <w:marRight w:val="0"/>
      <w:marTop w:val="0"/>
      <w:marBottom w:val="0"/>
      <w:divBdr>
        <w:top w:val="none" w:sz="0" w:space="0" w:color="auto"/>
        <w:left w:val="none" w:sz="0" w:space="0" w:color="auto"/>
        <w:bottom w:val="none" w:sz="0" w:space="0" w:color="auto"/>
        <w:right w:val="none" w:sz="0" w:space="0" w:color="auto"/>
      </w:divBdr>
    </w:div>
    <w:div w:id="891503154">
      <w:marLeft w:val="0"/>
      <w:marRight w:val="0"/>
      <w:marTop w:val="0"/>
      <w:marBottom w:val="0"/>
      <w:divBdr>
        <w:top w:val="none" w:sz="0" w:space="0" w:color="auto"/>
        <w:left w:val="none" w:sz="0" w:space="0" w:color="auto"/>
        <w:bottom w:val="none" w:sz="0" w:space="0" w:color="auto"/>
        <w:right w:val="none" w:sz="0" w:space="0" w:color="auto"/>
      </w:divBdr>
    </w:div>
    <w:div w:id="891503155">
      <w:marLeft w:val="0"/>
      <w:marRight w:val="0"/>
      <w:marTop w:val="0"/>
      <w:marBottom w:val="0"/>
      <w:divBdr>
        <w:top w:val="none" w:sz="0" w:space="0" w:color="auto"/>
        <w:left w:val="none" w:sz="0" w:space="0" w:color="auto"/>
        <w:bottom w:val="none" w:sz="0" w:space="0" w:color="auto"/>
        <w:right w:val="none" w:sz="0" w:space="0" w:color="auto"/>
      </w:divBdr>
    </w:div>
    <w:div w:id="891503156">
      <w:marLeft w:val="0"/>
      <w:marRight w:val="0"/>
      <w:marTop w:val="0"/>
      <w:marBottom w:val="0"/>
      <w:divBdr>
        <w:top w:val="none" w:sz="0" w:space="0" w:color="auto"/>
        <w:left w:val="none" w:sz="0" w:space="0" w:color="auto"/>
        <w:bottom w:val="none" w:sz="0" w:space="0" w:color="auto"/>
        <w:right w:val="none" w:sz="0" w:space="0" w:color="auto"/>
      </w:divBdr>
    </w:div>
    <w:div w:id="891503157">
      <w:marLeft w:val="0"/>
      <w:marRight w:val="0"/>
      <w:marTop w:val="0"/>
      <w:marBottom w:val="0"/>
      <w:divBdr>
        <w:top w:val="none" w:sz="0" w:space="0" w:color="auto"/>
        <w:left w:val="none" w:sz="0" w:space="0" w:color="auto"/>
        <w:bottom w:val="none" w:sz="0" w:space="0" w:color="auto"/>
        <w:right w:val="none" w:sz="0" w:space="0" w:color="auto"/>
      </w:divBdr>
    </w:div>
    <w:div w:id="891503158">
      <w:marLeft w:val="0"/>
      <w:marRight w:val="0"/>
      <w:marTop w:val="0"/>
      <w:marBottom w:val="0"/>
      <w:divBdr>
        <w:top w:val="none" w:sz="0" w:space="0" w:color="auto"/>
        <w:left w:val="none" w:sz="0" w:space="0" w:color="auto"/>
        <w:bottom w:val="none" w:sz="0" w:space="0" w:color="auto"/>
        <w:right w:val="none" w:sz="0" w:space="0" w:color="auto"/>
      </w:divBdr>
    </w:div>
    <w:div w:id="891503159">
      <w:marLeft w:val="0"/>
      <w:marRight w:val="0"/>
      <w:marTop w:val="0"/>
      <w:marBottom w:val="0"/>
      <w:divBdr>
        <w:top w:val="none" w:sz="0" w:space="0" w:color="auto"/>
        <w:left w:val="none" w:sz="0" w:space="0" w:color="auto"/>
        <w:bottom w:val="none" w:sz="0" w:space="0" w:color="auto"/>
        <w:right w:val="none" w:sz="0" w:space="0" w:color="auto"/>
      </w:divBdr>
    </w:div>
    <w:div w:id="891503160">
      <w:marLeft w:val="0"/>
      <w:marRight w:val="0"/>
      <w:marTop w:val="0"/>
      <w:marBottom w:val="0"/>
      <w:divBdr>
        <w:top w:val="none" w:sz="0" w:space="0" w:color="auto"/>
        <w:left w:val="none" w:sz="0" w:space="0" w:color="auto"/>
        <w:bottom w:val="none" w:sz="0" w:space="0" w:color="auto"/>
        <w:right w:val="none" w:sz="0" w:space="0" w:color="auto"/>
      </w:divBdr>
    </w:div>
    <w:div w:id="891503161">
      <w:marLeft w:val="0"/>
      <w:marRight w:val="0"/>
      <w:marTop w:val="0"/>
      <w:marBottom w:val="0"/>
      <w:divBdr>
        <w:top w:val="none" w:sz="0" w:space="0" w:color="auto"/>
        <w:left w:val="none" w:sz="0" w:space="0" w:color="auto"/>
        <w:bottom w:val="none" w:sz="0" w:space="0" w:color="auto"/>
        <w:right w:val="none" w:sz="0" w:space="0" w:color="auto"/>
      </w:divBdr>
    </w:div>
    <w:div w:id="891503162">
      <w:marLeft w:val="0"/>
      <w:marRight w:val="0"/>
      <w:marTop w:val="0"/>
      <w:marBottom w:val="0"/>
      <w:divBdr>
        <w:top w:val="none" w:sz="0" w:space="0" w:color="auto"/>
        <w:left w:val="none" w:sz="0" w:space="0" w:color="auto"/>
        <w:bottom w:val="none" w:sz="0" w:space="0" w:color="auto"/>
        <w:right w:val="none" w:sz="0" w:space="0" w:color="auto"/>
      </w:divBdr>
    </w:div>
    <w:div w:id="891503163">
      <w:marLeft w:val="0"/>
      <w:marRight w:val="0"/>
      <w:marTop w:val="0"/>
      <w:marBottom w:val="0"/>
      <w:divBdr>
        <w:top w:val="none" w:sz="0" w:space="0" w:color="auto"/>
        <w:left w:val="none" w:sz="0" w:space="0" w:color="auto"/>
        <w:bottom w:val="none" w:sz="0" w:space="0" w:color="auto"/>
        <w:right w:val="none" w:sz="0" w:space="0" w:color="auto"/>
      </w:divBdr>
    </w:div>
    <w:div w:id="891503164">
      <w:marLeft w:val="0"/>
      <w:marRight w:val="0"/>
      <w:marTop w:val="0"/>
      <w:marBottom w:val="0"/>
      <w:divBdr>
        <w:top w:val="none" w:sz="0" w:space="0" w:color="auto"/>
        <w:left w:val="none" w:sz="0" w:space="0" w:color="auto"/>
        <w:bottom w:val="none" w:sz="0" w:space="0" w:color="auto"/>
        <w:right w:val="none" w:sz="0" w:space="0" w:color="auto"/>
      </w:divBdr>
    </w:div>
    <w:div w:id="891503165">
      <w:marLeft w:val="0"/>
      <w:marRight w:val="0"/>
      <w:marTop w:val="0"/>
      <w:marBottom w:val="0"/>
      <w:divBdr>
        <w:top w:val="none" w:sz="0" w:space="0" w:color="auto"/>
        <w:left w:val="none" w:sz="0" w:space="0" w:color="auto"/>
        <w:bottom w:val="none" w:sz="0" w:space="0" w:color="auto"/>
        <w:right w:val="none" w:sz="0" w:space="0" w:color="auto"/>
      </w:divBdr>
    </w:div>
    <w:div w:id="891503166">
      <w:marLeft w:val="0"/>
      <w:marRight w:val="0"/>
      <w:marTop w:val="0"/>
      <w:marBottom w:val="0"/>
      <w:divBdr>
        <w:top w:val="none" w:sz="0" w:space="0" w:color="auto"/>
        <w:left w:val="none" w:sz="0" w:space="0" w:color="auto"/>
        <w:bottom w:val="none" w:sz="0" w:space="0" w:color="auto"/>
        <w:right w:val="none" w:sz="0" w:space="0" w:color="auto"/>
      </w:divBdr>
    </w:div>
    <w:div w:id="891503167">
      <w:marLeft w:val="0"/>
      <w:marRight w:val="0"/>
      <w:marTop w:val="0"/>
      <w:marBottom w:val="0"/>
      <w:divBdr>
        <w:top w:val="none" w:sz="0" w:space="0" w:color="auto"/>
        <w:left w:val="none" w:sz="0" w:space="0" w:color="auto"/>
        <w:bottom w:val="none" w:sz="0" w:space="0" w:color="auto"/>
        <w:right w:val="none" w:sz="0" w:space="0" w:color="auto"/>
      </w:divBdr>
    </w:div>
    <w:div w:id="891503168">
      <w:marLeft w:val="0"/>
      <w:marRight w:val="0"/>
      <w:marTop w:val="0"/>
      <w:marBottom w:val="0"/>
      <w:divBdr>
        <w:top w:val="none" w:sz="0" w:space="0" w:color="auto"/>
        <w:left w:val="none" w:sz="0" w:space="0" w:color="auto"/>
        <w:bottom w:val="none" w:sz="0" w:space="0" w:color="auto"/>
        <w:right w:val="none" w:sz="0" w:space="0" w:color="auto"/>
      </w:divBdr>
    </w:div>
    <w:div w:id="891503169">
      <w:marLeft w:val="0"/>
      <w:marRight w:val="0"/>
      <w:marTop w:val="0"/>
      <w:marBottom w:val="0"/>
      <w:divBdr>
        <w:top w:val="none" w:sz="0" w:space="0" w:color="auto"/>
        <w:left w:val="none" w:sz="0" w:space="0" w:color="auto"/>
        <w:bottom w:val="none" w:sz="0" w:space="0" w:color="auto"/>
        <w:right w:val="none" w:sz="0" w:space="0" w:color="auto"/>
      </w:divBdr>
    </w:div>
    <w:div w:id="891503170">
      <w:marLeft w:val="0"/>
      <w:marRight w:val="0"/>
      <w:marTop w:val="0"/>
      <w:marBottom w:val="0"/>
      <w:divBdr>
        <w:top w:val="none" w:sz="0" w:space="0" w:color="auto"/>
        <w:left w:val="none" w:sz="0" w:space="0" w:color="auto"/>
        <w:bottom w:val="none" w:sz="0" w:space="0" w:color="auto"/>
        <w:right w:val="none" w:sz="0" w:space="0" w:color="auto"/>
      </w:divBdr>
    </w:div>
    <w:div w:id="891503171">
      <w:marLeft w:val="0"/>
      <w:marRight w:val="0"/>
      <w:marTop w:val="0"/>
      <w:marBottom w:val="0"/>
      <w:divBdr>
        <w:top w:val="none" w:sz="0" w:space="0" w:color="auto"/>
        <w:left w:val="none" w:sz="0" w:space="0" w:color="auto"/>
        <w:bottom w:val="none" w:sz="0" w:space="0" w:color="auto"/>
        <w:right w:val="none" w:sz="0" w:space="0" w:color="auto"/>
      </w:divBdr>
    </w:div>
    <w:div w:id="891503172">
      <w:marLeft w:val="0"/>
      <w:marRight w:val="0"/>
      <w:marTop w:val="0"/>
      <w:marBottom w:val="0"/>
      <w:divBdr>
        <w:top w:val="none" w:sz="0" w:space="0" w:color="auto"/>
        <w:left w:val="none" w:sz="0" w:space="0" w:color="auto"/>
        <w:bottom w:val="none" w:sz="0" w:space="0" w:color="auto"/>
        <w:right w:val="none" w:sz="0" w:space="0" w:color="auto"/>
      </w:divBdr>
    </w:div>
    <w:div w:id="891503173">
      <w:marLeft w:val="0"/>
      <w:marRight w:val="0"/>
      <w:marTop w:val="0"/>
      <w:marBottom w:val="0"/>
      <w:divBdr>
        <w:top w:val="none" w:sz="0" w:space="0" w:color="auto"/>
        <w:left w:val="none" w:sz="0" w:space="0" w:color="auto"/>
        <w:bottom w:val="none" w:sz="0" w:space="0" w:color="auto"/>
        <w:right w:val="none" w:sz="0" w:space="0" w:color="auto"/>
      </w:divBdr>
    </w:div>
    <w:div w:id="891503174">
      <w:marLeft w:val="0"/>
      <w:marRight w:val="0"/>
      <w:marTop w:val="0"/>
      <w:marBottom w:val="0"/>
      <w:divBdr>
        <w:top w:val="none" w:sz="0" w:space="0" w:color="auto"/>
        <w:left w:val="none" w:sz="0" w:space="0" w:color="auto"/>
        <w:bottom w:val="none" w:sz="0" w:space="0" w:color="auto"/>
        <w:right w:val="none" w:sz="0" w:space="0" w:color="auto"/>
      </w:divBdr>
    </w:div>
    <w:div w:id="891503175">
      <w:marLeft w:val="0"/>
      <w:marRight w:val="0"/>
      <w:marTop w:val="0"/>
      <w:marBottom w:val="0"/>
      <w:divBdr>
        <w:top w:val="none" w:sz="0" w:space="0" w:color="auto"/>
        <w:left w:val="none" w:sz="0" w:space="0" w:color="auto"/>
        <w:bottom w:val="none" w:sz="0" w:space="0" w:color="auto"/>
        <w:right w:val="none" w:sz="0" w:space="0" w:color="auto"/>
      </w:divBdr>
    </w:div>
    <w:div w:id="891503176">
      <w:marLeft w:val="0"/>
      <w:marRight w:val="0"/>
      <w:marTop w:val="0"/>
      <w:marBottom w:val="0"/>
      <w:divBdr>
        <w:top w:val="none" w:sz="0" w:space="0" w:color="auto"/>
        <w:left w:val="none" w:sz="0" w:space="0" w:color="auto"/>
        <w:bottom w:val="none" w:sz="0" w:space="0" w:color="auto"/>
        <w:right w:val="none" w:sz="0" w:space="0" w:color="auto"/>
      </w:divBdr>
    </w:div>
    <w:div w:id="891503177">
      <w:marLeft w:val="0"/>
      <w:marRight w:val="0"/>
      <w:marTop w:val="0"/>
      <w:marBottom w:val="0"/>
      <w:divBdr>
        <w:top w:val="none" w:sz="0" w:space="0" w:color="auto"/>
        <w:left w:val="none" w:sz="0" w:space="0" w:color="auto"/>
        <w:bottom w:val="none" w:sz="0" w:space="0" w:color="auto"/>
        <w:right w:val="none" w:sz="0" w:space="0" w:color="auto"/>
      </w:divBdr>
    </w:div>
    <w:div w:id="891503178">
      <w:marLeft w:val="0"/>
      <w:marRight w:val="0"/>
      <w:marTop w:val="0"/>
      <w:marBottom w:val="0"/>
      <w:divBdr>
        <w:top w:val="none" w:sz="0" w:space="0" w:color="auto"/>
        <w:left w:val="none" w:sz="0" w:space="0" w:color="auto"/>
        <w:bottom w:val="none" w:sz="0" w:space="0" w:color="auto"/>
        <w:right w:val="none" w:sz="0" w:space="0" w:color="auto"/>
      </w:divBdr>
    </w:div>
    <w:div w:id="891503179">
      <w:marLeft w:val="0"/>
      <w:marRight w:val="0"/>
      <w:marTop w:val="0"/>
      <w:marBottom w:val="0"/>
      <w:divBdr>
        <w:top w:val="none" w:sz="0" w:space="0" w:color="auto"/>
        <w:left w:val="none" w:sz="0" w:space="0" w:color="auto"/>
        <w:bottom w:val="none" w:sz="0" w:space="0" w:color="auto"/>
        <w:right w:val="none" w:sz="0" w:space="0" w:color="auto"/>
      </w:divBdr>
    </w:div>
    <w:div w:id="891503180">
      <w:marLeft w:val="0"/>
      <w:marRight w:val="0"/>
      <w:marTop w:val="0"/>
      <w:marBottom w:val="0"/>
      <w:divBdr>
        <w:top w:val="none" w:sz="0" w:space="0" w:color="auto"/>
        <w:left w:val="none" w:sz="0" w:space="0" w:color="auto"/>
        <w:bottom w:val="none" w:sz="0" w:space="0" w:color="auto"/>
        <w:right w:val="none" w:sz="0" w:space="0" w:color="auto"/>
      </w:divBdr>
    </w:div>
    <w:div w:id="891503181">
      <w:marLeft w:val="0"/>
      <w:marRight w:val="0"/>
      <w:marTop w:val="0"/>
      <w:marBottom w:val="0"/>
      <w:divBdr>
        <w:top w:val="none" w:sz="0" w:space="0" w:color="auto"/>
        <w:left w:val="none" w:sz="0" w:space="0" w:color="auto"/>
        <w:bottom w:val="none" w:sz="0" w:space="0" w:color="auto"/>
        <w:right w:val="none" w:sz="0" w:space="0" w:color="auto"/>
      </w:divBdr>
    </w:div>
    <w:div w:id="891503182">
      <w:marLeft w:val="0"/>
      <w:marRight w:val="0"/>
      <w:marTop w:val="0"/>
      <w:marBottom w:val="0"/>
      <w:divBdr>
        <w:top w:val="none" w:sz="0" w:space="0" w:color="auto"/>
        <w:left w:val="none" w:sz="0" w:space="0" w:color="auto"/>
        <w:bottom w:val="none" w:sz="0" w:space="0" w:color="auto"/>
        <w:right w:val="none" w:sz="0" w:space="0" w:color="auto"/>
      </w:divBdr>
    </w:div>
    <w:div w:id="891503183">
      <w:marLeft w:val="0"/>
      <w:marRight w:val="0"/>
      <w:marTop w:val="0"/>
      <w:marBottom w:val="0"/>
      <w:divBdr>
        <w:top w:val="none" w:sz="0" w:space="0" w:color="auto"/>
        <w:left w:val="none" w:sz="0" w:space="0" w:color="auto"/>
        <w:bottom w:val="none" w:sz="0" w:space="0" w:color="auto"/>
        <w:right w:val="none" w:sz="0" w:space="0" w:color="auto"/>
      </w:divBdr>
    </w:div>
    <w:div w:id="891503184">
      <w:marLeft w:val="0"/>
      <w:marRight w:val="0"/>
      <w:marTop w:val="0"/>
      <w:marBottom w:val="0"/>
      <w:divBdr>
        <w:top w:val="none" w:sz="0" w:space="0" w:color="auto"/>
        <w:left w:val="none" w:sz="0" w:space="0" w:color="auto"/>
        <w:bottom w:val="none" w:sz="0" w:space="0" w:color="auto"/>
        <w:right w:val="none" w:sz="0" w:space="0" w:color="auto"/>
      </w:divBdr>
    </w:div>
    <w:div w:id="891503185">
      <w:marLeft w:val="0"/>
      <w:marRight w:val="0"/>
      <w:marTop w:val="0"/>
      <w:marBottom w:val="0"/>
      <w:divBdr>
        <w:top w:val="none" w:sz="0" w:space="0" w:color="auto"/>
        <w:left w:val="none" w:sz="0" w:space="0" w:color="auto"/>
        <w:bottom w:val="none" w:sz="0" w:space="0" w:color="auto"/>
        <w:right w:val="none" w:sz="0" w:space="0" w:color="auto"/>
      </w:divBdr>
    </w:div>
    <w:div w:id="891503186">
      <w:marLeft w:val="0"/>
      <w:marRight w:val="0"/>
      <w:marTop w:val="0"/>
      <w:marBottom w:val="0"/>
      <w:divBdr>
        <w:top w:val="none" w:sz="0" w:space="0" w:color="auto"/>
        <w:left w:val="none" w:sz="0" w:space="0" w:color="auto"/>
        <w:bottom w:val="none" w:sz="0" w:space="0" w:color="auto"/>
        <w:right w:val="none" w:sz="0" w:space="0" w:color="auto"/>
      </w:divBdr>
    </w:div>
    <w:div w:id="891503187">
      <w:marLeft w:val="0"/>
      <w:marRight w:val="0"/>
      <w:marTop w:val="0"/>
      <w:marBottom w:val="0"/>
      <w:divBdr>
        <w:top w:val="none" w:sz="0" w:space="0" w:color="auto"/>
        <w:left w:val="none" w:sz="0" w:space="0" w:color="auto"/>
        <w:bottom w:val="none" w:sz="0" w:space="0" w:color="auto"/>
        <w:right w:val="none" w:sz="0" w:space="0" w:color="auto"/>
      </w:divBdr>
    </w:div>
    <w:div w:id="891503188">
      <w:marLeft w:val="0"/>
      <w:marRight w:val="0"/>
      <w:marTop w:val="0"/>
      <w:marBottom w:val="0"/>
      <w:divBdr>
        <w:top w:val="none" w:sz="0" w:space="0" w:color="auto"/>
        <w:left w:val="none" w:sz="0" w:space="0" w:color="auto"/>
        <w:bottom w:val="none" w:sz="0" w:space="0" w:color="auto"/>
        <w:right w:val="none" w:sz="0" w:space="0" w:color="auto"/>
      </w:divBdr>
    </w:div>
    <w:div w:id="891503189">
      <w:marLeft w:val="0"/>
      <w:marRight w:val="0"/>
      <w:marTop w:val="0"/>
      <w:marBottom w:val="0"/>
      <w:divBdr>
        <w:top w:val="none" w:sz="0" w:space="0" w:color="auto"/>
        <w:left w:val="none" w:sz="0" w:space="0" w:color="auto"/>
        <w:bottom w:val="none" w:sz="0" w:space="0" w:color="auto"/>
        <w:right w:val="none" w:sz="0" w:space="0" w:color="auto"/>
      </w:divBdr>
    </w:div>
    <w:div w:id="891503190">
      <w:marLeft w:val="0"/>
      <w:marRight w:val="0"/>
      <w:marTop w:val="0"/>
      <w:marBottom w:val="0"/>
      <w:divBdr>
        <w:top w:val="none" w:sz="0" w:space="0" w:color="auto"/>
        <w:left w:val="none" w:sz="0" w:space="0" w:color="auto"/>
        <w:bottom w:val="none" w:sz="0" w:space="0" w:color="auto"/>
        <w:right w:val="none" w:sz="0" w:space="0" w:color="auto"/>
      </w:divBdr>
    </w:div>
    <w:div w:id="891503191">
      <w:marLeft w:val="0"/>
      <w:marRight w:val="0"/>
      <w:marTop w:val="0"/>
      <w:marBottom w:val="0"/>
      <w:divBdr>
        <w:top w:val="none" w:sz="0" w:space="0" w:color="auto"/>
        <w:left w:val="none" w:sz="0" w:space="0" w:color="auto"/>
        <w:bottom w:val="none" w:sz="0" w:space="0" w:color="auto"/>
        <w:right w:val="none" w:sz="0" w:space="0" w:color="auto"/>
      </w:divBdr>
    </w:div>
    <w:div w:id="891503192">
      <w:marLeft w:val="0"/>
      <w:marRight w:val="0"/>
      <w:marTop w:val="0"/>
      <w:marBottom w:val="0"/>
      <w:divBdr>
        <w:top w:val="none" w:sz="0" w:space="0" w:color="auto"/>
        <w:left w:val="none" w:sz="0" w:space="0" w:color="auto"/>
        <w:bottom w:val="none" w:sz="0" w:space="0" w:color="auto"/>
        <w:right w:val="none" w:sz="0" w:space="0" w:color="auto"/>
      </w:divBdr>
    </w:div>
    <w:div w:id="891503193">
      <w:marLeft w:val="0"/>
      <w:marRight w:val="0"/>
      <w:marTop w:val="0"/>
      <w:marBottom w:val="0"/>
      <w:divBdr>
        <w:top w:val="none" w:sz="0" w:space="0" w:color="auto"/>
        <w:left w:val="none" w:sz="0" w:space="0" w:color="auto"/>
        <w:bottom w:val="none" w:sz="0" w:space="0" w:color="auto"/>
        <w:right w:val="none" w:sz="0" w:space="0" w:color="auto"/>
      </w:divBdr>
    </w:div>
    <w:div w:id="1145665190">
      <w:marLeft w:val="0"/>
      <w:marRight w:val="0"/>
      <w:marTop w:val="0"/>
      <w:marBottom w:val="0"/>
      <w:divBdr>
        <w:top w:val="none" w:sz="0" w:space="0" w:color="auto"/>
        <w:left w:val="none" w:sz="0" w:space="0" w:color="auto"/>
        <w:bottom w:val="none" w:sz="0" w:space="0" w:color="auto"/>
        <w:right w:val="none" w:sz="0" w:space="0" w:color="auto"/>
      </w:divBdr>
    </w:div>
    <w:div w:id="1145665191">
      <w:marLeft w:val="0"/>
      <w:marRight w:val="0"/>
      <w:marTop w:val="0"/>
      <w:marBottom w:val="0"/>
      <w:divBdr>
        <w:top w:val="none" w:sz="0" w:space="0" w:color="auto"/>
        <w:left w:val="none" w:sz="0" w:space="0" w:color="auto"/>
        <w:bottom w:val="none" w:sz="0" w:space="0" w:color="auto"/>
        <w:right w:val="none" w:sz="0" w:space="0" w:color="auto"/>
      </w:divBdr>
    </w:div>
    <w:div w:id="1145665192">
      <w:marLeft w:val="0"/>
      <w:marRight w:val="0"/>
      <w:marTop w:val="0"/>
      <w:marBottom w:val="0"/>
      <w:divBdr>
        <w:top w:val="none" w:sz="0" w:space="0" w:color="auto"/>
        <w:left w:val="none" w:sz="0" w:space="0" w:color="auto"/>
        <w:bottom w:val="none" w:sz="0" w:space="0" w:color="auto"/>
        <w:right w:val="none" w:sz="0" w:space="0" w:color="auto"/>
      </w:divBdr>
    </w:div>
    <w:div w:id="1145665193">
      <w:marLeft w:val="0"/>
      <w:marRight w:val="0"/>
      <w:marTop w:val="0"/>
      <w:marBottom w:val="0"/>
      <w:divBdr>
        <w:top w:val="none" w:sz="0" w:space="0" w:color="auto"/>
        <w:left w:val="none" w:sz="0" w:space="0" w:color="auto"/>
        <w:bottom w:val="none" w:sz="0" w:space="0" w:color="auto"/>
        <w:right w:val="none" w:sz="0" w:space="0" w:color="auto"/>
      </w:divBdr>
    </w:div>
    <w:div w:id="1145665194">
      <w:marLeft w:val="0"/>
      <w:marRight w:val="0"/>
      <w:marTop w:val="0"/>
      <w:marBottom w:val="0"/>
      <w:divBdr>
        <w:top w:val="none" w:sz="0" w:space="0" w:color="auto"/>
        <w:left w:val="none" w:sz="0" w:space="0" w:color="auto"/>
        <w:bottom w:val="none" w:sz="0" w:space="0" w:color="auto"/>
        <w:right w:val="none" w:sz="0" w:space="0" w:color="auto"/>
      </w:divBdr>
    </w:div>
    <w:div w:id="1145665195">
      <w:marLeft w:val="0"/>
      <w:marRight w:val="0"/>
      <w:marTop w:val="0"/>
      <w:marBottom w:val="0"/>
      <w:divBdr>
        <w:top w:val="none" w:sz="0" w:space="0" w:color="auto"/>
        <w:left w:val="none" w:sz="0" w:space="0" w:color="auto"/>
        <w:bottom w:val="none" w:sz="0" w:space="0" w:color="auto"/>
        <w:right w:val="none" w:sz="0" w:space="0" w:color="auto"/>
      </w:divBdr>
    </w:div>
    <w:div w:id="1145665196">
      <w:marLeft w:val="0"/>
      <w:marRight w:val="0"/>
      <w:marTop w:val="0"/>
      <w:marBottom w:val="0"/>
      <w:divBdr>
        <w:top w:val="none" w:sz="0" w:space="0" w:color="auto"/>
        <w:left w:val="none" w:sz="0" w:space="0" w:color="auto"/>
        <w:bottom w:val="none" w:sz="0" w:space="0" w:color="auto"/>
        <w:right w:val="none" w:sz="0" w:space="0" w:color="auto"/>
      </w:divBdr>
    </w:div>
    <w:div w:id="1145665197">
      <w:marLeft w:val="0"/>
      <w:marRight w:val="0"/>
      <w:marTop w:val="0"/>
      <w:marBottom w:val="0"/>
      <w:divBdr>
        <w:top w:val="none" w:sz="0" w:space="0" w:color="auto"/>
        <w:left w:val="none" w:sz="0" w:space="0" w:color="auto"/>
        <w:bottom w:val="none" w:sz="0" w:space="0" w:color="auto"/>
        <w:right w:val="none" w:sz="0" w:space="0" w:color="auto"/>
      </w:divBdr>
    </w:div>
    <w:div w:id="1145665198">
      <w:marLeft w:val="0"/>
      <w:marRight w:val="0"/>
      <w:marTop w:val="0"/>
      <w:marBottom w:val="0"/>
      <w:divBdr>
        <w:top w:val="none" w:sz="0" w:space="0" w:color="auto"/>
        <w:left w:val="none" w:sz="0" w:space="0" w:color="auto"/>
        <w:bottom w:val="none" w:sz="0" w:space="0" w:color="auto"/>
        <w:right w:val="none" w:sz="0" w:space="0" w:color="auto"/>
      </w:divBdr>
    </w:div>
    <w:div w:id="1145665199">
      <w:marLeft w:val="0"/>
      <w:marRight w:val="0"/>
      <w:marTop w:val="0"/>
      <w:marBottom w:val="0"/>
      <w:divBdr>
        <w:top w:val="none" w:sz="0" w:space="0" w:color="auto"/>
        <w:left w:val="none" w:sz="0" w:space="0" w:color="auto"/>
        <w:bottom w:val="none" w:sz="0" w:space="0" w:color="auto"/>
        <w:right w:val="none" w:sz="0" w:space="0" w:color="auto"/>
      </w:divBdr>
    </w:div>
    <w:div w:id="1145665200">
      <w:marLeft w:val="0"/>
      <w:marRight w:val="0"/>
      <w:marTop w:val="0"/>
      <w:marBottom w:val="0"/>
      <w:divBdr>
        <w:top w:val="none" w:sz="0" w:space="0" w:color="auto"/>
        <w:left w:val="none" w:sz="0" w:space="0" w:color="auto"/>
        <w:bottom w:val="none" w:sz="0" w:space="0" w:color="auto"/>
        <w:right w:val="none" w:sz="0" w:space="0" w:color="auto"/>
      </w:divBdr>
    </w:div>
    <w:div w:id="1145665201">
      <w:marLeft w:val="0"/>
      <w:marRight w:val="0"/>
      <w:marTop w:val="0"/>
      <w:marBottom w:val="0"/>
      <w:divBdr>
        <w:top w:val="none" w:sz="0" w:space="0" w:color="auto"/>
        <w:left w:val="none" w:sz="0" w:space="0" w:color="auto"/>
        <w:bottom w:val="none" w:sz="0" w:space="0" w:color="auto"/>
        <w:right w:val="none" w:sz="0" w:space="0" w:color="auto"/>
      </w:divBdr>
    </w:div>
    <w:div w:id="1145665202">
      <w:marLeft w:val="0"/>
      <w:marRight w:val="0"/>
      <w:marTop w:val="0"/>
      <w:marBottom w:val="0"/>
      <w:divBdr>
        <w:top w:val="none" w:sz="0" w:space="0" w:color="auto"/>
        <w:left w:val="none" w:sz="0" w:space="0" w:color="auto"/>
        <w:bottom w:val="none" w:sz="0" w:space="0" w:color="auto"/>
        <w:right w:val="none" w:sz="0" w:space="0" w:color="auto"/>
      </w:divBdr>
    </w:div>
    <w:div w:id="1145665203">
      <w:marLeft w:val="0"/>
      <w:marRight w:val="0"/>
      <w:marTop w:val="0"/>
      <w:marBottom w:val="0"/>
      <w:divBdr>
        <w:top w:val="none" w:sz="0" w:space="0" w:color="auto"/>
        <w:left w:val="none" w:sz="0" w:space="0" w:color="auto"/>
        <w:bottom w:val="none" w:sz="0" w:space="0" w:color="auto"/>
        <w:right w:val="none" w:sz="0" w:space="0" w:color="auto"/>
      </w:divBdr>
    </w:div>
    <w:div w:id="1145665205">
      <w:marLeft w:val="0"/>
      <w:marRight w:val="0"/>
      <w:marTop w:val="0"/>
      <w:marBottom w:val="0"/>
      <w:divBdr>
        <w:top w:val="none" w:sz="0" w:space="0" w:color="auto"/>
        <w:left w:val="none" w:sz="0" w:space="0" w:color="auto"/>
        <w:bottom w:val="none" w:sz="0" w:space="0" w:color="auto"/>
        <w:right w:val="none" w:sz="0" w:space="0" w:color="auto"/>
      </w:divBdr>
    </w:div>
    <w:div w:id="1145665206">
      <w:marLeft w:val="0"/>
      <w:marRight w:val="0"/>
      <w:marTop w:val="0"/>
      <w:marBottom w:val="0"/>
      <w:divBdr>
        <w:top w:val="none" w:sz="0" w:space="0" w:color="auto"/>
        <w:left w:val="none" w:sz="0" w:space="0" w:color="auto"/>
        <w:bottom w:val="none" w:sz="0" w:space="0" w:color="auto"/>
        <w:right w:val="none" w:sz="0" w:space="0" w:color="auto"/>
      </w:divBdr>
    </w:div>
    <w:div w:id="1145665207">
      <w:marLeft w:val="0"/>
      <w:marRight w:val="0"/>
      <w:marTop w:val="0"/>
      <w:marBottom w:val="0"/>
      <w:divBdr>
        <w:top w:val="none" w:sz="0" w:space="0" w:color="auto"/>
        <w:left w:val="none" w:sz="0" w:space="0" w:color="auto"/>
        <w:bottom w:val="none" w:sz="0" w:space="0" w:color="auto"/>
        <w:right w:val="none" w:sz="0" w:space="0" w:color="auto"/>
      </w:divBdr>
    </w:div>
    <w:div w:id="1145665208">
      <w:marLeft w:val="0"/>
      <w:marRight w:val="0"/>
      <w:marTop w:val="0"/>
      <w:marBottom w:val="0"/>
      <w:divBdr>
        <w:top w:val="none" w:sz="0" w:space="0" w:color="auto"/>
        <w:left w:val="none" w:sz="0" w:space="0" w:color="auto"/>
        <w:bottom w:val="none" w:sz="0" w:space="0" w:color="auto"/>
        <w:right w:val="none" w:sz="0" w:space="0" w:color="auto"/>
      </w:divBdr>
    </w:div>
    <w:div w:id="1145665209">
      <w:marLeft w:val="0"/>
      <w:marRight w:val="0"/>
      <w:marTop w:val="0"/>
      <w:marBottom w:val="0"/>
      <w:divBdr>
        <w:top w:val="none" w:sz="0" w:space="0" w:color="auto"/>
        <w:left w:val="none" w:sz="0" w:space="0" w:color="auto"/>
        <w:bottom w:val="none" w:sz="0" w:space="0" w:color="auto"/>
        <w:right w:val="none" w:sz="0" w:space="0" w:color="auto"/>
      </w:divBdr>
    </w:div>
    <w:div w:id="1145665210">
      <w:marLeft w:val="0"/>
      <w:marRight w:val="0"/>
      <w:marTop w:val="0"/>
      <w:marBottom w:val="0"/>
      <w:divBdr>
        <w:top w:val="none" w:sz="0" w:space="0" w:color="auto"/>
        <w:left w:val="none" w:sz="0" w:space="0" w:color="auto"/>
        <w:bottom w:val="none" w:sz="0" w:space="0" w:color="auto"/>
        <w:right w:val="none" w:sz="0" w:space="0" w:color="auto"/>
      </w:divBdr>
    </w:div>
    <w:div w:id="1145665211">
      <w:marLeft w:val="0"/>
      <w:marRight w:val="0"/>
      <w:marTop w:val="0"/>
      <w:marBottom w:val="0"/>
      <w:divBdr>
        <w:top w:val="none" w:sz="0" w:space="0" w:color="auto"/>
        <w:left w:val="none" w:sz="0" w:space="0" w:color="auto"/>
        <w:bottom w:val="none" w:sz="0" w:space="0" w:color="auto"/>
        <w:right w:val="none" w:sz="0" w:space="0" w:color="auto"/>
      </w:divBdr>
    </w:div>
    <w:div w:id="1145665212">
      <w:marLeft w:val="0"/>
      <w:marRight w:val="0"/>
      <w:marTop w:val="0"/>
      <w:marBottom w:val="0"/>
      <w:divBdr>
        <w:top w:val="none" w:sz="0" w:space="0" w:color="auto"/>
        <w:left w:val="none" w:sz="0" w:space="0" w:color="auto"/>
        <w:bottom w:val="none" w:sz="0" w:space="0" w:color="auto"/>
        <w:right w:val="none" w:sz="0" w:space="0" w:color="auto"/>
      </w:divBdr>
    </w:div>
    <w:div w:id="1145665213">
      <w:marLeft w:val="0"/>
      <w:marRight w:val="0"/>
      <w:marTop w:val="0"/>
      <w:marBottom w:val="0"/>
      <w:divBdr>
        <w:top w:val="none" w:sz="0" w:space="0" w:color="auto"/>
        <w:left w:val="none" w:sz="0" w:space="0" w:color="auto"/>
        <w:bottom w:val="none" w:sz="0" w:space="0" w:color="auto"/>
        <w:right w:val="none" w:sz="0" w:space="0" w:color="auto"/>
      </w:divBdr>
    </w:div>
    <w:div w:id="1145665214">
      <w:marLeft w:val="0"/>
      <w:marRight w:val="0"/>
      <w:marTop w:val="0"/>
      <w:marBottom w:val="0"/>
      <w:divBdr>
        <w:top w:val="none" w:sz="0" w:space="0" w:color="auto"/>
        <w:left w:val="none" w:sz="0" w:space="0" w:color="auto"/>
        <w:bottom w:val="none" w:sz="0" w:space="0" w:color="auto"/>
        <w:right w:val="none" w:sz="0" w:space="0" w:color="auto"/>
      </w:divBdr>
    </w:div>
    <w:div w:id="1145665215">
      <w:marLeft w:val="0"/>
      <w:marRight w:val="0"/>
      <w:marTop w:val="0"/>
      <w:marBottom w:val="0"/>
      <w:divBdr>
        <w:top w:val="none" w:sz="0" w:space="0" w:color="auto"/>
        <w:left w:val="none" w:sz="0" w:space="0" w:color="auto"/>
        <w:bottom w:val="none" w:sz="0" w:space="0" w:color="auto"/>
        <w:right w:val="none" w:sz="0" w:space="0" w:color="auto"/>
      </w:divBdr>
    </w:div>
    <w:div w:id="1145665216">
      <w:marLeft w:val="0"/>
      <w:marRight w:val="0"/>
      <w:marTop w:val="0"/>
      <w:marBottom w:val="0"/>
      <w:divBdr>
        <w:top w:val="none" w:sz="0" w:space="0" w:color="auto"/>
        <w:left w:val="none" w:sz="0" w:space="0" w:color="auto"/>
        <w:bottom w:val="none" w:sz="0" w:space="0" w:color="auto"/>
        <w:right w:val="none" w:sz="0" w:space="0" w:color="auto"/>
      </w:divBdr>
    </w:div>
    <w:div w:id="1145665217">
      <w:marLeft w:val="0"/>
      <w:marRight w:val="0"/>
      <w:marTop w:val="0"/>
      <w:marBottom w:val="0"/>
      <w:divBdr>
        <w:top w:val="none" w:sz="0" w:space="0" w:color="auto"/>
        <w:left w:val="none" w:sz="0" w:space="0" w:color="auto"/>
        <w:bottom w:val="none" w:sz="0" w:space="0" w:color="auto"/>
        <w:right w:val="none" w:sz="0" w:space="0" w:color="auto"/>
      </w:divBdr>
    </w:div>
    <w:div w:id="1145665218">
      <w:marLeft w:val="0"/>
      <w:marRight w:val="0"/>
      <w:marTop w:val="0"/>
      <w:marBottom w:val="0"/>
      <w:divBdr>
        <w:top w:val="none" w:sz="0" w:space="0" w:color="auto"/>
        <w:left w:val="none" w:sz="0" w:space="0" w:color="auto"/>
        <w:bottom w:val="none" w:sz="0" w:space="0" w:color="auto"/>
        <w:right w:val="none" w:sz="0" w:space="0" w:color="auto"/>
      </w:divBdr>
    </w:div>
    <w:div w:id="1145665219">
      <w:marLeft w:val="0"/>
      <w:marRight w:val="0"/>
      <w:marTop w:val="0"/>
      <w:marBottom w:val="0"/>
      <w:divBdr>
        <w:top w:val="none" w:sz="0" w:space="0" w:color="auto"/>
        <w:left w:val="none" w:sz="0" w:space="0" w:color="auto"/>
        <w:bottom w:val="none" w:sz="0" w:space="0" w:color="auto"/>
        <w:right w:val="none" w:sz="0" w:space="0" w:color="auto"/>
      </w:divBdr>
    </w:div>
    <w:div w:id="1145665220">
      <w:marLeft w:val="0"/>
      <w:marRight w:val="0"/>
      <w:marTop w:val="0"/>
      <w:marBottom w:val="0"/>
      <w:divBdr>
        <w:top w:val="none" w:sz="0" w:space="0" w:color="auto"/>
        <w:left w:val="none" w:sz="0" w:space="0" w:color="auto"/>
        <w:bottom w:val="none" w:sz="0" w:space="0" w:color="auto"/>
        <w:right w:val="none" w:sz="0" w:space="0" w:color="auto"/>
      </w:divBdr>
    </w:div>
    <w:div w:id="1145665221">
      <w:marLeft w:val="0"/>
      <w:marRight w:val="0"/>
      <w:marTop w:val="0"/>
      <w:marBottom w:val="0"/>
      <w:divBdr>
        <w:top w:val="none" w:sz="0" w:space="0" w:color="auto"/>
        <w:left w:val="none" w:sz="0" w:space="0" w:color="auto"/>
        <w:bottom w:val="none" w:sz="0" w:space="0" w:color="auto"/>
        <w:right w:val="none" w:sz="0" w:space="0" w:color="auto"/>
      </w:divBdr>
    </w:div>
    <w:div w:id="1145665222">
      <w:marLeft w:val="0"/>
      <w:marRight w:val="0"/>
      <w:marTop w:val="0"/>
      <w:marBottom w:val="0"/>
      <w:divBdr>
        <w:top w:val="none" w:sz="0" w:space="0" w:color="auto"/>
        <w:left w:val="none" w:sz="0" w:space="0" w:color="auto"/>
        <w:bottom w:val="none" w:sz="0" w:space="0" w:color="auto"/>
        <w:right w:val="none" w:sz="0" w:space="0" w:color="auto"/>
      </w:divBdr>
    </w:div>
    <w:div w:id="1145665223">
      <w:marLeft w:val="0"/>
      <w:marRight w:val="0"/>
      <w:marTop w:val="0"/>
      <w:marBottom w:val="0"/>
      <w:divBdr>
        <w:top w:val="none" w:sz="0" w:space="0" w:color="auto"/>
        <w:left w:val="none" w:sz="0" w:space="0" w:color="auto"/>
        <w:bottom w:val="none" w:sz="0" w:space="0" w:color="auto"/>
        <w:right w:val="none" w:sz="0" w:space="0" w:color="auto"/>
      </w:divBdr>
    </w:div>
    <w:div w:id="1145665224">
      <w:marLeft w:val="0"/>
      <w:marRight w:val="0"/>
      <w:marTop w:val="0"/>
      <w:marBottom w:val="0"/>
      <w:divBdr>
        <w:top w:val="none" w:sz="0" w:space="0" w:color="auto"/>
        <w:left w:val="none" w:sz="0" w:space="0" w:color="auto"/>
        <w:bottom w:val="none" w:sz="0" w:space="0" w:color="auto"/>
        <w:right w:val="none" w:sz="0" w:space="0" w:color="auto"/>
      </w:divBdr>
    </w:div>
    <w:div w:id="1145665225">
      <w:marLeft w:val="0"/>
      <w:marRight w:val="0"/>
      <w:marTop w:val="0"/>
      <w:marBottom w:val="0"/>
      <w:divBdr>
        <w:top w:val="none" w:sz="0" w:space="0" w:color="auto"/>
        <w:left w:val="none" w:sz="0" w:space="0" w:color="auto"/>
        <w:bottom w:val="none" w:sz="0" w:space="0" w:color="auto"/>
        <w:right w:val="none" w:sz="0" w:space="0" w:color="auto"/>
      </w:divBdr>
    </w:div>
    <w:div w:id="1145665226">
      <w:marLeft w:val="0"/>
      <w:marRight w:val="0"/>
      <w:marTop w:val="0"/>
      <w:marBottom w:val="0"/>
      <w:divBdr>
        <w:top w:val="none" w:sz="0" w:space="0" w:color="auto"/>
        <w:left w:val="none" w:sz="0" w:space="0" w:color="auto"/>
        <w:bottom w:val="none" w:sz="0" w:space="0" w:color="auto"/>
        <w:right w:val="none" w:sz="0" w:space="0" w:color="auto"/>
      </w:divBdr>
    </w:div>
    <w:div w:id="1145665227">
      <w:marLeft w:val="0"/>
      <w:marRight w:val="0"/>
      <w:marTop w:val="0"/>
      <w:marBottom w:val="0"/>
      <w:divBdr>
        <w:top w:val="none" w:sz="0" w:space="0" w:color="auto"/>
        <w:left w:val="none" w:sz="0" w:space="0" w:color="auto"/>
        <w:bottom w:val="none" w:sz="0" w:space="0" w:color="auto"/>
        <w:right w:val="none" w:sz="0" w:space="0" w:color="auto"/>
      </w:divBdr>
    </w:div>
    <w:div w:id="1145665228">
      <w:marLeft w:val="0"/>
      <w:marRight w:val="0"/>
      <w:marTop w:val="0"/>
      <w:marBottom w:val="0"/>
      <w:divBdr>
        <w:top w:val="none" w:sz="0" w:space="0" w:color="auto"/>
        <w:left w:val="none" w:sz="0" w:space="0" w:color="auto"/>
        <w:bottom w:val="none" w:sz="0" w:space="0" w:color="auto"/>
        <w:right w:val="none" w:sz="0" w:space="0" w:color="auto"/>
      </w:divBdr>
    </w:div>
    <w:div w:id="1145665229">
      <w:marLeft w:val="0"/>
      <w:marRight w:val="0"/>
      <w:marTop w:val="0"/>
      <w:marBottom w:val="0"/>
      <w:divBdr>
        <w:top w:val="none" w:sz="0" w:space="0" w:color="auto"/>
        <w:left w:val="none" w:sz="0" w:space="0" w:color="auto"/>
        <w:bottom w:val="none" w:sz="0" w:space="0" w:color="auto"/>
        <w:right w:val="none" w:sz="0" w:space="0" w:color="auto"/>
      </w:divBdr>
    </w:div>
    <w:div w:id="1145665230">
      <w:marLeft w:val="0"/>
      <w:marRight w:val="0"/>
      <w:marTop w:val="0"/>
      <w:marBottom w:val="0"/>
      <w:divBdr>
        <w:top w:val="none" w:sz="0" w:space="0" w:color="auto"/>
        <w:left w:val="none" w:sz="0" w:space="0" w:color="auto"/>
        <w:bottom w:val="none" w:sz="0" w:space="0" w:color="auto"/>
        <w:right w:val="none" w:sz="0" w:space="0" w:color="auto"/>
      </w:divBdr>
    </w:div>
    <w:div w:id="1145665231">
      <w:marLeft w:val="0"/>
      <w:marRight w:val="0"/>
      <w:marTop w:val="0"/>
      <w:marBottom w:val="0"/>
      <w:divBdr>
        <w:top w:val="none" w:sz="0" w:space="0" w:color="auto"/>
        <w:left w:val="none" w:sz="0" w:space="0" w:color="auto"/>
        <w:bottom w:val="none" w:sz="0" w:space="0" w:color="auto"/>
        <w:right w:val="none" w:sz="0" w:space="0" w:color="auto"/>
      </w:divBdr>
    </w:div>
    <w:div w:id="1145665232">
      <w:marLeft w:val="0"/>
      <w:marRight w:val="0"/>
      <w:marTop w:val="0"/>
      <w:marBottom w:val="0"/>
      <w:divBdr>
        <w:top w:val="none" w:sz="0" w:space="0" w:color="auto"/>
        <w:left w:val="none" w:sz="0" w:space="0" w:color="auto"/>
        <w:bottom w:val="none" w:sz="0" w:space="0" w:color="auto"/>
        <w:right w:val="none" w:sz="0" w:space="0" w:color="auto"/>
      </w:divBdr>
    </w:div>
    <w:div w:id="1145665233">
      <w:marLeft w:val="0"/>
      <w:marRight w:val="0"/>
      <w:marTop w:val="0"/>
      <w:marBottom w:val="0"/>
      <w:divBdr>
        <w:top w:val="none" w:sz="0" w:space="0" w:color="auto"/>
        <w:left w:val="none" w:sz="0" w:space="0" w:color="auto"/>
        <w:bottom w:val="none" w:sz="0" w:space="0" w:color="auto"/>
        <w:right w:val="none" w:sz="0" w:space="0" w:color="auto"/>
      </w:divBdr>
      <w:divsChild>
        <w:div w:id="1145665204">
          <w:marLeft w:val="0"/>
          <w:marRight w:val="0"/>
          <w:marTop w:val="0"/>
          <w:marBottom w:val="0"/>
          <w:divBdr>
            <w:top w:val="none" w:sz="0" w:space="0" w:color="auto"/>
            <w:left w:val="none" w:sz="0" w:space="0" w:color="auto"/>
            <w:bottom w:val="none" w:sz="0" w:space="0" w:color="auto"/>
            <w:right w:val="none" w:sz="0" w:space="0" w:color="auto"/>
          </w:divBdr>
        </w:div>
      </w:divsChild>
    </w:div>
    <w:div w:id="1145665234">
      <w:marLeft w:val="0"/>
      <w:marRight w:val="0"/>
      <w:marTop w:val="0"/>
      <w:marBottom w:val="0"/>
      <w:divBdr>
        <w:top w:val="none" w:sz="0" w:space="0" w:color="auto"/>
        <w:left w:val="none" w:sz="0" w:space="0" w:color="auto"/>
        <w:bottom w:val="none" w:sz="0" w:space="0" w:color="auto"/>
        <w:right w:val="none" w:sz="0" w:space="0" w:color="auto"/>
      </w:divBdr>
    </w:div>
    <w:div w:id="1145665235">
      <w:marLeft w:val="0"/>
      <w:marRight w:val="0"/>
      <w:marTop w:val="0"/>
      <w:marBottom w:val="0"/>
      <w:divBdr>
        <w:top w:val="none" w:sz="0" w:space="0" w:color="auto"/>
        <w:left w:val="none" w:sz="0" w:space="0" w:color="auto"/>
        <w:bottom w:val="none" w:sz="0" w:space="0" w:color="auto"/>
        <w:right w:val="none" w:sz="0" w:space="0" w:color="auto"/>
      </w:divBdr>
    </w:div>
    <w:div w:id="1145665236">
      <w:marLeft w:val="0"/>
      <w:marRight w:val="0"/>
      <w:marTop w:val="0"/>
      <w:marBottom w:val="0"/>
      <w:divBdr>
        <w:top w:val="none" w:sz="0" w:space="0" w:color="auto"/>
        <w:left w:val="none" w:sz="0" w:space="0" w:color="auto"/>
        <w:bottom w:val="none" w:sz="0" w:space="0" w:color="auto"/>
        <w:right w:val="none" w:sz="0" w:space="0" w:color="auto"/>
      </w:divBdr>
    </w:div>
    <w:div w:id="1145665237">
      <w:marLeft w:val="0"/>
      <w:marRight w:val="0"/>
      <w:marTop w:val="0"/>
      <w:marBottom w:val="0"/>
      <w:divBdr>
        <w:top w:val="none" w:sz="0" w:space="0" w:color="auto"/>
        <w:left w:val="none" w:sz="0" w:space="0" w:color="auto"/>
        <w:bottom w:val="none" w:sz="0" w:space="0" w:color="auto"/>
        <w:right w:val="none" w:sz="0" w:space="0" w:color="auto"/>
      </w:divBdr>
    </w:div>
    <w:div w:id="1145665238">
      <w:marLeft w:val="0"/>
      <w:marRight w:val="0"/>
      <w:marTop w:val="0"/>
      <w:marBottom w:val="0"/>
      <w:divBdr>
        <w:top w:val="none" w:sz="0" w:space="0" w:color="auto"/>
        <w:left w:val="none" w:sz="0" w:space="0" w:color="auto"/>
        <w:bottom w:val="none" w:sz="0" w:space="0" w:color="auto"/>
        <w:right w:val="none" w:sz="0" w:space="0" w:color="auto"/>
      </w:divBdr>
    </w:div>
    <w:div w:id="1145665239">
      <w:marLeft w:val="0"/>
      <w:marRight w:val="0"/>
      <w:marTop w:val="0"/>
      <w:marBottom w:val="0"/>
      <w:divBdr>
        <w:top w:val="none" w:sz="0" w:space="0" w:color="auto"/>
        <w:left w:val="none" w:sz="0" w:space="0" w:color="auto"/>
        <w:bottom w:val="none" w:sz="0" w:space="0" w:color="auto"/>
        <w:right w:val="none" w:sz="0" w:space="0" w:color="auto"/>
      </w:divBdr>
    </w:div>
    <w:div w:id="1145665240">
      <w:marLeft w:val="0"/>
      <w:marRight w:val="0"/>
      <w:marTop w:val="0"/>
      <w:marBottom w:val="0"/>
      <w:divBdr>
        <w:top w:val="none" w:sz="0" w:space="0" w:color="auto"/>
        <w:left w:val="none" w:sz="0" w:space="0" w:color="auto"/>
        <w:bottom w:val="none" w:sz="0" w:space="0" w:color="auto"/>
        <w:right w:val="none" w:sz="0" w:space="0" w:color="auto"/>
      </w:divBdr>
    </w:div>
    <w:div w:id="1145665241">
      <w:marLeft w:val="0"/>
      <w:marRight w:val="0"/>
      <w:marTop w:val="0"/>
      <w:marBottom w:val="0"/>
      <w:divBdr>
        <w:top w:val="none" w:sz="0" w:space="0" w:color="auto"/>
        <w:left w:val="none" w:sz="0" w:space="0" w:color="auto"/>
        <w:bottom w:val="none" w:sz="0" w:space="0" w:color="auto"/>
        <w:right w:val="none" w:sz="0" w:space="0" w:color="auto"/>
      </w:divBdr>
    </w:div>
    <w:div w:id="1145665242">
      <w:marLeft w:val="0"/>
      <w:marRight w:val="0"/>
      <w:marTop w:val="0"/>
      <w:marBottom w:val="0"/>
      <w:divBdr>
        <w:top w:val="none" w:sz="0" w:space="0" w:color="auto"/>
        <w:left w:val="none" w:sz="0" w:space="0" w:color="auto"/>
        <w:bottom w:val="none" w:sz="0" w:space="0" w:color="auto"/>
        <w:right w:val="none" w:sz="0" w:space="0" w:color="auto"/>
      </w:divBdr>
    </w:div>
    <w:div w:id="1145665243">
      <w:marLeft w:val="0"/>
      <w:marRight w:val="0"/>
      <w:marTop w:val="0"/>
      <w:marBottom w:val="0"/>
      <w:divBdr>
        <w:top w:val="none" w:sz="0" w:space="0" w:color="auto"/>
        <w:left w:val="none" w:sz="0" w:space="0" w:color="auto"/>
        <w:bottom w:val="none" w:sz="0" w:space="0" w:color="auto"/>
        <w:right w:val="none" w:sz="0" w:space="0" w:color="auto"/>
      </w:divBdr>
    </w:div>
    <w:div w:id="1145665244">
      <w:marLeft w:val="0"/>
      <w:marRight w:val="0"/>
      <w:marTop w:val="0"/>
      <w:marBottom w:val="0"/>
      <w:divBdr>
        <w:top w:val="none" w:sz="0" w:space="0" w:color="auto"/>
        <w:left w:val="none" w:sz="0" w:space="0" w:color="auto"/>
        <w:bottom w:val="none" w:sz="0" w:space="0" w:color="auto"/>
        <w:right w:val="none" w:sz="0" w:space="0" w:color="auto"/>
      </w:divBdr>
    </w:div>
    <w:div w:id="1145665245">
      <w:marLeft w:val="0"/>
      <w:marRight w:val="0"/>
      <w:marTop w:val="0"/>
      <w:marBottom w:val="0"/>
      <w:divBdr>
        <w:top w:val="none" w:sz="0" w:space="0" w:color="auto"/>
        <w:left w:val="none" w:sz="0" w:space="0" w:color="auto"/>
        <w:bottom w:val="none" w:sz="0" w:space="0" w:color="auto"/>
        <w:right w:val="none" w:sz="0" w:space="0" w:color="auto"/>
      </w:divBdr>
    </w:div>
    <w:div w:id="1145665246">
      <w:marLeft w:val="0"/>
      <w:marRight w:val="0"/>
      <w:marTop w:val="0"/>
      <w:marBottom w:val="0"/>
      <w:divBdr>
        <w:top w:val="none" w:sz="0" w:space="0" w:color="auto"/>
        <w:left w:val="none" w:sz="0" w:space="0" w:color="auto"/>
        <w:bottom w:val="none" w:sz="0" w:space="0" w:color="auto"/>
        <w:right w:val="none" w:sz="0" w:space="0" w:color="auto"/>
      </w:divBdr>
    </w:div>
    <w:div w:id="1145665247">
      <w:marLeft w:val="0"/>
      <w:marRight w:val="0"/>
      <w:marTop w:val="0"/>
      <w:marBottom w:val="0"/>
      <w:divBdr>
        <w:top w:val="none" w:sz="0" w:space="0" w:color="auto"/>
        <w:left w:val="none" w:sz="0" w:space="0" w:color="auto"/>
        <w:bottom w:val="none" w:sz="0" w:space="0" w:color="auto"/>
        <w:right w:val="none" w:sz="0" w:space="0" w:color="auto"/>
      </w:divBdr>
    </w:div>
    <w:div w:id="1145665248">
      <w:marLeft w:val="0"/>
      <w:marRight w:val="0"/>
      <w:marTop w:val="0"/>
      <w:marBottom w:val="0"/>
      <w:divBdr>
        <w:top w:val="none" w:sz="0" w:space="0" w:color="auto"/>
        <w:left w:val="none" w:sz="0" w:space="0" w:color="auto"/>
        <w:bottom w:val="none" w:sz="0" w:space="0" w:color="auto"/>
        <w:right w:val="none" w:sz="0" w:space="0" w:color="auto"/>
      </w:divBdr>
    </w:div>
    <w:div w:id="1145665249">
      <w:marLeft w:val="0"/>
      <w:marRight w:val="0"/>
      <w:marTop w:val="0"/>
      <w:marBottom w:val="0"/>
      <w:divBdr>
        <w:top w:val="none" w:sz="0" w:space="0" w:color="auto"/>
        <w:left w:val="none" w:sz="0" w:space="0" w:color="auto"/>
        <w:bottom w:val="none" w:sz="0" w:space="0" w:color="auto"/>
        <w:right w:val="none" w:sz="0" w:space="0" w:color="auto"/>
      </w:divBdr>
    </w:div>
    <w:div w:id="1145665250">
      <w:marLeft w:val="0"/>
      <w:marRight w:val="0"/>
      <w:marTop w:val="0"/>
      <w:marBottom w:val="0"/>
      <w:divBdr>
        <w:top w:val="none" w:sz="0" w:space="0" w:color="auto"/>
        <w:left w:val="none" w:sz="0" w:space="0" w:color="auto"/>
        <w:bottom w:val="none" w:sz="0" w:space="0" w:color="auto"/>
        <w:right w:val="none" w:sz="0" w:space="0" w:color="auto"/>
      </w:divBdr>
    </w:div>
    <w:div w:id="1145665251">
      <w:marLeft w:val="0"/>
      <w:marRight w:val="0"/>
      <w:marTop w:val="0"/>
      <w:marBottom w:val="0"/>
      <w:divBdr>
        <w:top w:val="none" w:sz="0" w:space="0" w:color="auto"/>
        <w:left w:val="none" w:sz="0" w:space="0" w:color="auto"/>
        <w:bottom w:val="none" w:sz="0" w:space="0" w:color="auto"/>
        <w:right w:val="none" w:sz="0" w:space="0" w:color="auto"/>
      </w:divBdr>
    </w:div>
    <w:div w:id="1145665252">
      <w:marLeft w:val="0"/>
      <w:marRight w:val="0"/>
      <w:marTop w:val="0"/>
      <w:marBottom w:val="0"/>
      <w:divBdr>
        <w:top w:val="none" w:sz="0" w:space="0" w:color="auto"/>
        <w:left w:val="none" w:sz="0" w:space="0" w:color="auto"/>
        <w:bottom w:val="none" w:sz="0" w:space="0" w:color="auto"/>
        <w:right w:val="none" w:sz="0" w:space="0" w:color="auto"/>
      </w:divBdr>
    </w:div>
    <w:div w:id="1145665253">
      <w:marLeft w:val="0"/>
      <w:marRight w:val="0"/>
      <w:marTop w:val="0"/>
      <w:marBottom w:val="0"/>
      <w:divBdr>
        <w:top w:val="none" w:sz="0" w:space="0" w:color="auto"/>
        <w:left w:val="none" w:sz="0" w:space="0" w:color="auto"/>
        <w:bottom w:val="none" w:sz="0" w:space="0" w:color="auto"/>
        <w:right w:val="none" w:sz="0" w:space="0" w:color="auto"/>
      </w:divBdr>
    </w:div>
    <w:div w:id="1145665254">
      <w:marLeft w:val="0"/>
      <w:marRight w:val="0"/>
      <w:marTop w:val="0"/>
      <w:marBottom w:val="0"/>
      <w:divBdr>
        <w:top w:val="none" w:sz="0" w:space="0" w:color="auto"/>
        <w:left w:val="none" w:sz="0" w:space="0" w:color="auto"/>
        <w:bottom w:val="none" w:sz="0" w:space="0" w:color="auto"/>
        <w:right w:val="none" w:sz="0" w:space="0" w:color="auto"/>
      </w:divBdr>
    </w:div>
    <w:div w:id="1145665255">
      <w:marLeft w:val="0"/>
      <w:marRight w:val="0"/>
      <w:marTop w:val="0"/>
      <w:marBottom w:val="0"/>
      <w:divBdr>
        <w:top w:val="none" w:sz="0" w:space="0" w:color="auto"/>
        <w:left w:val="none" w:sz="0" w:space="0" w:color="auto"/>
        <w:bottom w:val="none" w:sz="0" w:space="0" w:color="auto"/>
        <w:right w:val="none" w:sz="0" w:space="0" w:color="auto"/>
      </w:divBdr>
    </w:div>
    <w:div w:id="1145665256">
      <w:marLeft w:val="0"/>
      <w:marRight w:val="0"/>
      <w:marTop w:val="0"/>
      <w:marBottom w:val="0"/>
      <w:divBdr>
        <w:top w:val="none" w:sz="0" w:space="0" w:color="auto"/>
        <w:left w:val="none" w:sz="0" w:space="0" w:color="auto"/>
        <w:bottom w:val="none" w:sz="0" w:space="0" w:color="auto"/>
        <w:right w:val="none" w:sz="0" w:space="0" w:color="auto"/>
      </w:divBdr>
    </w:div>
    <w:div w:id="1145665257">
      <w:marLeft w:val="0"/>
      <w:marRight w:val="0"/>
      <w:marTop w:val="0"/>
      <w:marBottom w:val="0"/>
      <w:divBdr>
        <w:top w:val="none" w:sz="0" w:space="0" w:color="auto"/>
        <w:left w:val="none" w:sz="0" w:space="0" w:color="auto"/>
        <w:bottom w:val="none" w:sz="0" w:space="0" w:color="auto"/>
        <w:right w:val="none" w:sz="0" w:space="0" w:color="auto"/>
      </w:divBdr>
    </w:div>
    <w:div w:id="1145665258">
      <w:marLeft w:val="0"/>
      <w:marRight w:val="0"/>
      <w:marTop w:val="0"/>
      <w:marBottom w:val="0"/>
      <w:divBdr>
        <w:top w:val="none" w:sz="0" w:space="0" w:color="auto"/>
        <w:left w:val="none" w:sz="0" w:space="0" w:color="auto"/>
        <w:bottom w:val="none" w:sz="0" w:space="0" w:color="auto"/>
        <w:right w:val="none" w:sz="0" w:space="0" w:color="auto"/>
      </w:divBdr>
    </w:div>
    <w:div w:id="1145665259">
      <w:marLeft w:val="0"/>
      <w:marRight w:val="0"/>
      <w:marTop w:val="0"/>
      <w:marBottom w:val="0"/>
      <w:divBdr>
        <w:top w:val="none" w:sz="0" w:space="0" w:color="auto"/>
        <w:left w:val="none" w:sz="0" w:space="0" w:color="auto"/>
        <w:bottom w:val="none" w:sz="0" w:space="0" w:color="auto"/>
        <w:right w:val="none" w:sz="0" w:space="0" w:color="auto"/>
      </w:divBdr>
    </w:div>
    <w:div w:id="1145665260">
      <w:marLeft w:val="0"/>
      <w:marRight w:val="0"/>
      <w:marTop w:val="0"/>
      <w:marBottom w:val="0"/>
      <w:divBdr>
        <w:top w:val="none" w:sz="0" w:space="0" w:color="auto"/>
        <w:left w:val="none" w:sz="0" w:space="0" w:color="auto"/>
        <w:bottom w:val="none" w:sz="0" w:space="0" w:color="auto"/>
        <w:right w:val="none" w:sz="0" w:space="0" w:color="auto"/>
      </w:divBdr>
    </w:div>
    <w:div w:id="1145665261">
      <w:marLeft w:val="0"/>
      <w:marRight w:val="0"/>
      <w:marTop w:val="0"/>
      <w:marBottom w:val="0"/>
      <w:divBdr>
        <w:top w:val="none" w:sz="0" w:space="0" w:color="auto"/>
        <w:left w:val="none" w:sz="0" w:space="0" w:color="auto"/>
        <w:bottom w:val="none" w:sz="0" w:space="0" w:color="auto"/>
        <w:right w:val="none" w:sz="0" w:space="0" w:color="auto"/>
      </w:divBdr>
    </w:div>
    <w:div w:id="1145665262">
      <w:marLeft w:val="0"/>
      <w:marRight w:val="0"/>
      <w:marTop w:val="0"/>
      <w:marBottom w:val="0"/>
      <w:divBdr>
        <w:top w:val="none" w:sz="0" w:space="0" w:color="auto"/>
        <w:left w:val="none" w:sz="0" w:space="0" w:color="auto"/>
        <w:bottom w:val="none" w:sz="0" w:space="0" w:color="auto"/>
        <w:right w:val="none" w:sz="0" w:space="0" w:color="auto"/>
      </w:divBdr>
    </w:div>
    <w:div w:id="1145665263">
      <w:marLeft w:val="0"/>
      <w:marRight w:val="0"/>
      <w:marTop w:val="0"/>
      <w:marBottom w:val="0"/>
      <w:divBdr>
        <w:top w:val="none" w:sz="0" w:space="0" w:color="auto"/>
        <w:left w:val="none" w:sz="0" w:space="0" w:color="auto"/>
        <w:bottom w:val="none" w:sz="0" w:space="0" w:color="auto"/>
        <w:right w:val="none" w:sz="0" w:space="0" w:color="auto"/>
      </w:divBdr>
    </w:div>
    <w:div w:id="1145665264">
      <w:marLeft w:val="0"/>
      <w:marRight w:val="0"/>
      <w:marTop w:val="0"/>
      <w:marBottom w:val="0"/>
      <w:divBdr>
        <w:top w:val="none" w:sz="0" w:space="0" w:color="auto"/>
        <w:left w:val="none" w:sz="0" w:space="0" w:color="auto"/>
        <w:bottom w:val="none" w:sz="0" w:space="0" w:color="auto"/>
        <w:right w:val="none" w:sz="0" w:space="0" w:color="auto"/>
      </w:divBdr>
    </w:div>
    <w:div w:id="1145665265">
      <w:marLeft w:val="0"/>
      <w:marRight w:val="0"/>
      <w:marTop w:val="0"/>
      <w:marBottom w:val="0"/>
      <w:divBdr>
        <w:top w:val="none" w:sz="0" w:space="0" w:color="auto"/>
        <w:left w:val="none" w:sz="0" w:space="0" w:color="auto"/>
        <w:bottom w:val="none" w:sz="0" w:space="0" w:color="auto"/>
        <w:right w:val="none" w:sz="0" w:space="0" w:color="auto"/>
      </w:divBdr>
    </w:div>
    <w:div w:id="1145665266">
      <w:marLeft w:val="0"/>
      <w:marRight w:val="0"/>
      <w:marTop w:val="0"/>
      <w:marBottom w:val="0"/>
      <w:divBdr>
        <w:top w:val="none" w:sz="0" w:space="0" w:color="auto"/>
        <w:left w:val="none" w:sz="0" w:space="0" w:color="auto"/>
        <w:bottom w:val="none" w:sz="0" w:space="0" w:color="auto"/>
        <w:right w:val="none" w:sz="0" w:space="0" w:color="auto"/>
      </w:divBdr>
    </w:div>
    <w:div w:id="1145665267">
      <w:marLeft w:val="0"/>
      <w:marRight w:val="0"/>
      <w:marTop w:val="0"/>
      <w:marBottom w:val="0"/>
      <w:divBdr>
        <w:top w:val="none" w:sz="0" w:space="0" w:color="auto"/>
        <w:left w:val="none" w:sz="0" w:space="0" w:color="auto"/>
        <w:bottom w:val="none" w:sz="0" w:space="0" w:color="auto"/>
        <w:right w:val="none" w:sz="0" w:space="0" w:color="auto"/>
      </w:divBdr>
    </w:div>
    <w:div w:id="1145665268">
      <w:marLeft w:val="0"/>
      <w:marRight w:val="0"/>
      <w:marTop w:val="0"/>
      <w:marBottom w:val="0"/>
      <w:divBdr>
        <w:top w:val="none" w:sz="0" w:space="0" w:color="auto"/>
        <w:left w:val="none" w:sz="0" w:space="0" w:color="auto"/>
        <w:bottom w:val="none" w:sz="0" w:space="0" w:color="auto"/>
        <w:right w:val="none" w:sz="0" w:space="0" w:color="auto"/>
      </w:divBdr>
    </w:div>
    <w:div w:id="1145665269">
      <w:marLeft w:val="0"/>
      <w:marRight w:val="0"/>
      <w:marTop w:val="0"/>
      <w:marBottom w:val="0"/>
      <w:divBdr>
        <w:top w:val="none" w:sz="0" w:space="0" w:color="auto"/>
        <w:left w:val="none" w:sz="0" w:space="0" w:color="auto"/>
        <w:bottom w:val="none" w:sz="0" w:space="0" w:color="auto"/>
        <w:right w:val="none" w:sz="0" w:space="0" w:color="auto"/>
      </w:divBdr>
    </w:div>
    <w:div w:id="1145665270">
      <w:marLeft w:val="0"/>
      <w:marRight w:val="0"/>
      <w:marTop w:val="0"/>
      <w:marBottom w:val="0"/>
      <w:divBdr>
        <w:top w:val="none" w:sz="0" w:space="0" w:color="auto"/>
        <w:left w:val="none" w:sz="0" w:space="0" w:color="auto"/>
        <w:bottom w:val="none" w:sz="0" w:space="0" w:color="auto"/>
        <w:right w:val="none" w:sz="0" w:space="0" w:color="auto"/>
      </w:divBdr>
    </w:div>
    <w:div w:id="1145665271">
      <w:marLeft w:val="0"/>
      <w:marRight w:val="0"/>
      <w:marTop w:val="0"/>
      <w:marBottom w:val="0"/>
      <w:divBdr>
        <w:top w:val="none" w:sz="0" w:space="0" w:color="auto"/>
        <w:left w:val="none" w:sz="0" w:space="0" w:color="auto"/>
        <w:bottom w:val="none" w:sz="0" w:space="0" w:color="auto"/>
        <w:right w:val="none" w:sz="0" w:space="0" w:color="auto"/>
      </w:divBdr>
    </w:div>
    <w:div w:id="1145665272">
      <w:marLeft w:val="0"/>
      <w:marRight w:val="0"/>
      <w:marTop w:val="0"/>
      <w:marBottom w:val="0"/>
      <w:divBdr>
        <w:top w:val="none" w:sz="0" w:space="0" w:color="auto"/>
        <w:left w:val="none" w:sz="0" w:space="0" w:color="auto"/>
        <w:bottom w:val="none" w:sz="0" w:space="0" w:color="auto"/>
        <w:right w:val="none" w:sz="0" w:space="0" w:color="auto"/>
      </w:divBdr>
    </w:div>
    <w:div w:id="1145665273">
      <w:marLeft w:val="0"/>
      <w:marRight w:val="0"/>
      <w:marTop w:val="0"/>
      <w:marBottom w:val="0"/>
      <w:divBdr>
        <w:top w:val="none" w:sz="0" w:space="0" w:color="auto"/>
        <w:left w:val="none" w:sz="0" w:space="0" w:color="auto"/>
        <w:bottom w:val="none" w:sz="0" w:space="0" w:color="auto"/>
        <w:right w:val="none" w:sz="0" w:space="0" w:color="auto"/>
      </w:divBdr>
    </w:div>
    <w:div w:id="1145665274">
      <w:marLeft w:val="0"/>
      <w:marRight w:val="0"/>
      <w:marTop w:val="0"/>
      <w:marBottom w:val="0"/>
      <w:divBdr>
        <w:top w:val="none" w:sz="0" w:space="0" w:color="auto"/>
        <w:left w:val="none" w:sz="0" w:space="0" w:color="auto"/>
        <w:bottom w:val="none" w:sz="0" w:space="0" w:color="auto"/>
        <w:right w:val="none" w:sz="0" w:space="0" w:color="auto"/>
      </w:divBdr>
    </w:div>
    <w:div w:id="1145665275">
      <w:marLeft w:val="0"/>
      <w:marRight w:val="0"/>
      <w:marTop w:val="0"/>
      <w:marBottom w:val="0"/>
      <w:divBdr>
        <w:top w:val="none" w:sz="0" w:space="0" w:color="auto"/>
        <w:left w:val="none" w:sz="0" w:space="0" w:color="auto"/>
        <w:bottom w:val="none" w:sz="0" w:space="0" w:color="auto"/>
        <w:right w:val="none" w:sz="0" w:space="0" w:color="auto"/>
      </w:divBdr>
    </w:div>
    <w:div w:id="1145665276">
      <w:marLeft w:val="0"/>
      <w:marRight w:val="0"/>
      <w:marTop w:val="0"/>
      <w:marBottom w:val="0"/>
      <w:divBdr>
        <w:top w:val="none" w:sz="0" w:space="0" w:color="auto"/>
        <w:left w:val="none" w:sz="0" w:space="0" w:color="auto"/>
        <w:bottom w:val="none" w:sz="0" w:space="0" w:color="auto"/>
        <w:right w:val="none" w:sz="0" w:space="0" w:color="auto"/>
      </w:divBdr>
    </w:div>
    <w:div w:id="1145665277">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45665279">
      <w:marLeft w:val="0"/>
      <w:marRight w:val="0"/>
      <w:marTop w:val="0"/>
      <w:marBottom w:val="0"/>
      <w:divBdr>
        <w:top w:val="none" w:sz="0" w:space="0" w:color="auto"/>
        <w:left w:val="none" w:sz="0" w:space="0" w:color="auto"/>
        <w:bottom w:val="none" w:sz="0" w:space="0" w:color="auto"/>
        <w:right w:val="none" w:sz="0" w:space="0" w:color="auto"/>
      </w:divBdr>
    </w:div>
    <w:div w:id="1145665280">
      <w:marLeft w:val="0"/>
      <w:marRight w:val="0"/>
      <w:marTop w:val="0"/>
      <w:marBottom w:val="0"/>
      <w:divBdr>
        <w:top w:val="none" w:sz="0" w:space="0" w:color="auto"/>
        <w:left w:val="none" w:sz="0" w:space="0" w:color="auto"/>
        <w:bottom w:val="none" w:sz="0" w:space="0" w:color="auto"/>
        <w:right w:val="none" w:sz="0" w:space="0" w:color="auto"/>
      </w:divBdr>
    </w:div>
    <w:div w:id="1145665281">
      <w:marLeft w:val="0"/>
      <w:marRight w:val="0"/>
      <w:marTop w:val="0"/>
      <w:marBottom w:val="0"/>
      <w:divBdr>
        <w:top w:val="none" w:sz="0" w:space="0" w:color="auto"/>
        <w:left w:val="none" w:sz="0" w:space="0" w:color="auto"/>
        <w:bottom w:val="none" w:sz="0" w:space="0" w:color="auto"/>
        <w:right w:val="none" w:sz="0" w:space="0" w:color="auto"/>
      </w:divBdr>
    </w:div>
    <w:div w:id="1145665282">
      <w:marLeft w:val="0"/>
      <w:marRight w:val="0"/>
      <w:marTop w:val="0"/>
      <w:marBottom w:val="0"/>
      <w:divBdr>
        <w:top w:val="none" w:sz="0" w:space="0" w:color="auto"/>
        <w:left w:val="none" w:sz="0" w:space="0" w:color="auto"/>
        <w:bottom w:val="none" w:sz="0" w:space="0" w:color="auto"/>
        <w:right w:val="none" w:sz="0" w:space="0" w:color="auto"/>
      </w:divBdr>
    </w:div>
    <w:div w:id="1145665283">
      <w:marLeft w:val="0"/>
      <w:marRight w:val="0"/>
      <w:marTop w:val="0"/>
      <w:marBottom w:val="0"/>
      <w:divBdr>
        <w:top w:val="none" w:sz="0" w:space="0" w:color="auto"/>
        <w:left w:val="none" w:sz="0" w:space="0" w:color="auto"/>
        <w:bottom w:val="none" w:sz="0" w:space="0" w:color="auto"/>
        <w:right w:val="none" w:sz="0" w:space="0" w:color="auto"/>
      </w:divBdr>
    </w:div>
    <w:div w:id="1145665284">
      <w:marLeft w:val="0"/>
      <w:marRight w:val="0"/>
      <w:marTop w:val="0"/>
      <w:marBottom w:val="0"/>
      <w:divBdr>
        <w:top w:val="none" w:sz="0" w:space="0" w:color="auto"/>
        <w:left w:val="none" w:sz="0" w:space="0" w:color="auto"/>
        <w:bottom w:val="none" w:sz="0" w:space="0" w:color="auto"/>
        <w:right w:val="none" w:sz="0" w:space="0" w:color="auto"/>
      </w:divBdr>
    </w:div>
    <w:div w:id="1145665285">
      <w:marLeft w:val="0"/>
      <w:marRight w:val="0"/>
      <w:marTop w:val="0"/>
      <w:marBottom w:val="0"/>
      <w:divBdr>
        <w:top w:val="none" w:sz="0" w:space="0" w:color="auto"/>
        <w:left w:val="none" w:sz="0" w:space="0" w:color="auto"/>
        <w:bottom w:val="none" w:sz="0" w:space="0" w:color="auto"/>
        <w:right w:val="none" w:sz="0" w:space="0" w:color="auto"/>
      </w:divBdr>
    </w:div>
    <w:div w:id="1145665286">
      <w:marLeft w:val="0"/>
      <w:marRight w:val="0"/>
      <w:marTop w:val="0"/>
      <w:marBottom w:val="0"/>
      <w:divBdr>
        <w:top w:val="none" w:sz="0" w:space="0" w:color="auto"/>
        <w:left w:val="none" w:sz="0" w:space="0" w:color="auto"/>
        <w:bottom w:val="none" w:sz="0" w:space="0" w:color="auto"/>
        <w:right w:val="none" w:sz="0" w:space="0" w:color="auto"/>
      </w:divBdr>
    </w:div>
    <w:div w:id="1145665287">
      <w:marLeft w:val="0"/>
      <w:marRight w:val="0"/>
      <w:marTop w:val="0"/>
      <w:marBottom w:val="0"/>
      <w:divBdr>
        <w:top w:val="none" w:sz="0" w:space="0" w:color="auto"/>
        <w:left w:val="none" w:sz="0" w:space="0" w:color="auto"/>
        <w:bottom w:val="none" w:sz="0" w:space="0" w:color="auto"/>
        <w:right w:val="none" w:sz="0" w:space="0" w:color="auto"/>
      </w:divBdr>
    </w:div>
    <w:div w:id="1145665288">
      <w:marLeft w:val="0"/>
      <w:marRight w:val="0"/>
      <w:marTop w:val="0"/>
      <w:marBottom w:val="0"/>
      <w:divBdr>
        <w:top w:val="none" w:sz="0" w:space="0" w:color="auto"/>
        <w:left w:val="none" w:sz="0" w:space="0" w:color="auto"/>
        <w:bottom w:val="none" w:sz="0" w:space="0" w:color="auto"/>
        <w:right w:val="none" w:sz="0" w:space="0" w:color="auto"/>
      </w:divBdr>
    </w:div>
    <w:div w:id="1145665289">
      <w:marLeft w:val="0"/>
      <w:marRight w:val="0"/>
      <w:marTop w:val="0"/>
      <w:marBottom w:val="0"/>
      <w:divBdr>
        <w:top w:val="none" w:sz="0" w:space="0" w:color="auto"/>
        <w:left w:val="none" w:sz="0" w:space="0" w:color="auto"/>
        <w:bottom w:val="none" w:sz="0" w:space="0" w:color="auto"/>
        <w:right w:val="none" w:sz="0" w:space="0" w:color="auto"/>
      </w:divBdr>
    </w:div>
    <w:div w:id="1145665290">
      <w:marLeft w:val="0"/>
      <w:marRight w:val="0"/>
      <w:marTop w:val="0"/>
      <w:marBottom w:val="0"/>
      <w:divBdr>
        <w:top w:val="none" w:sz="0" w:space="0" w:color="auto"/>
        <w:left w:val="none" w:sz="0" w:space="0" w:color="auto"/>
        <w:bottom w:val="none" w:sz="0" w:space="0" w:color="auto"/>
        <w:right w:val="none" w:sz="0" w:space="0" w:color="auto"/>
      </w:divBdr>
    </w:div>
    <w:div w:id="1145665291">
      <w:marLeft w:val="0"/>
      <w:marRight w:val="0"/>
      <w:marTop w:val="0"/>
      <w:marBottom w:val="0"/>
      <w:divBdr>
        <w:top w:val="none" w:sz="0" w:space="0" w:color="auto"/>
        <w:left w:val="none" w:sz="0" w:space="0" w:color="auto"/>
        <w:bottom w:val="none" w:sz="0" w:space="0" w:color="auto"/>
        <w:right w:val="none" w:sz="0" w:space="0" w:color="auto"/>
      </w:divBdr>
    </w:div>
    <w:div w:id="1145665292">
      <w:marLeft w:val="0"/>
      <w:marRight w:val="0"/>
      <w:marTop w:val="0"/>
      <w:marBottom w:val="0"/>
      <w:divBdr>
        <w:top w:val="none" w:sz="0" w:space="0" w:color="auto"/>
        <w:left w:val="none" w:sz="0" w:space="0" w:color="auto"/>
        <w:bottom w:val="none" w:sz="0" w:space="0" w:color="auto"/>
        <w:right w:val="none" w:sz="0" w:space="0" w:color="auto"/>
      </w:divBdr>
    </w:div>
    <w:div w:id="1145665293">
      <w:marLeft w:val="0"/>
      <w:marRight w:val="0"/>
      <w:marTop w:val="0"/>
      <w:marBottom w:val="0"/>
      <w:divBdr>
        <w:top w:val="none" w:sz="0" w:space="0" w:color="auto"/>
        <w:left w:val="none" w:sz="0" w:space="0" w:color="auto"/>
        <w:bottom w:val="none" w:sz="0" w:space="0" w:color="auto"/>
        <w:right w:val="none" w:sz="0" w:space="0" w:color="auto"/>
      </w:divBdr>
    </w:div>
    <w:div w:id="1145665294">
      <w:marLeft w:val="0"/>
      <w:marRight w:val="0"/>
      <w:marTop w:val="0"/>
      <w:marBottom w:val="0"/>
      <w:divBdr>
        <w:top w:val="none" w:sz="0" w:space="0" w:color="auto"/>
        <w:left w:val="none" w:sz="0" w:space="0" w:color="auto"/>
        <w:bottom w:val="none" w:sz="0" w:space="0" w:color="auto"/>
        <w:right w:val="none" w:sz="0" w:space="0" w:color="auto"/>
      </w:divBdr>
    </w:div>
    <w:div w:id="1145665295">
      <w:marLeft w:val="0"/>
      <w:marRight w:val="0"/>
      <w:marTop w:val="0"/>
      <w:marBottom w:val="0"/>
      <w:divBdr>
        <w:top w:val="none" w:sz="0" w:space="0" w:color="auto"/>
        <w:left w:val="none" w:sz="0" w:space="0" w:color="auto"/>
        <w:bottom w:val="none" w:sz="0" w:space="0" w:color="auto"/>
        <w:right w:val="none" w:sz="0" w:space="0" w:color="auto"/>
      </w:divBdr>
    </w:div>
    <w:div w:id="1145665296">
      <w:marLeft w:val="0"/>
      <w:marRight w:val="0"/>
      <w:marTop w:val="0"/>
      <w:marBottom w:val="0"/>
      <w:divBdr>
        <w:top w:val="none" w:sz="0" w:space="0" w:color="auto"/>
        <w:left w:val="none" w:sz="0" w:space="0" w:color="auto"/>
        <w:bottom w:val="none" w:sz="0" w:space="0" w:color="auto"/>
        <w:right w:val="none" w:sz="0" w:space="0" w:color="auto"/>
      </w:divBdr>
    </w:div>
    <w:div w:id="1145665297">
      <w:marLeft w:val="0"/>
      <w:marRight w:val="0"/>
      <w:marTop w:val="0"/>
      <w:marBottom w:val="0"/>
      <w:divBdr>
        <w:top w:val="none" w:sz="0" w:space="0" w:color="auto"/>
        <w:left w:val="none" w:sz="0" w:space="0" w:color="auto"/>
        <w:bottom w:val="none" w:sz="0" w:space="0" w:color="auto"/>
        <w:right w:val="none" w:sz="0" w:space="0" w:color="auto"/>
      </w:divBdr>
    </w:div>
    <w:div w:id="1145665298">
      <w:marLeft w:val="0"/>
      <w:marRight w:val="0"/>
      <w:marTop w:val="0"/>
      <w:marBottom w:val="0"/>
      <w:divBdr>
        <w:top w:val="none" w:sz="0" w:space="0" w:color="auto"/>
        <w:left w:val="none" w:sz="0" w:space="0" w:color="auto"/>
        <w:bottom w:val="none" w:sz="0" w:space="0" w:color="auto"/>
        <w:right w:val="none" w:sz="0" w:space="0" w:color="auto"/>
      </w:divBdr>
    </w:div>
    <w:div w:id="1145665299">
      <w:marLeft w:val="0"/>
      <w:marRight w:val="0"/>
      <w:marTop w:val="0"/>
      <w:marBottom w:val="0"/>
      <w:divBdr>
        <w:top w:val="none" w:sz="0" w:space="0" w:color="auto"/>
        <w:left w:val="none" w:sz="0" w:space="0" w:color="auto"/>
        <w:bottom w:val="none" w:sz="0" w:space="0" w:color="auto"/>
        <w:right w:val="none" w:sz="0" w:space="0" w:color="auto"/>
      </w:divBdr>
    </w:div>
    <w:div w:id="1145665300">
      <w:marLeft w:val="0"/>
      <w:marRight w:val="0"/>
      <w:marTop w:val="0"/>
      <w:marBottom w:val="0"/>
      <w:divBdr>
        <w:top w:val="none" w:sz="0" w:space="0" w:color="auto"/>
        <w:left w:val="none" w:sz="0" w:space="0" w:color="auto"/>
        <w:bottom w:val="none" w:sz="0" w:space="0" w:color="auto"/>
        <w:right w:val="none" w:sz="0" w:space="0" w:color="auto"/>
      </w:divBdr>
    </w:div>
    <w:div w:id="1145665301">
      <w:marLeft w:val="0"/>
      <w:marRight w:val="0"/>
      <w:marTop w:val="0"/>
      <w:marBottom w:val="0"/>
      <w:divBdr>
        <w:top w:val="none" w:sz="0" w:space="0" w:color="auto"/>
        <w:left w:val="none" w:sz="0" w:space="0" w:color="auto"/>
        <w:bottom w:val="none" w:sz="0" w:space="0" w:color="auto"/>
        <w:right w:val="none" w:sz="0" w:space="0" w:color="auto"/>
      </w:divBdr>
    </w:div>
    <w:div w:id="1145665302">
      <w:marLeft w:val="0"/>
      <w:marRight w:val="0"/>
      <w:marTop w:val="0"/>
      <w:marBottom w:val="0"/>
      <w:divBdr>
        <w:top w:val="none" w:sz="0" w:space="0" w:color="auto"/>
        <w:left w:val="none" w:sz="0" w:space="0" w:color="auto"/>
        <w:bottom w:val="none" w:sz="0" w:space="0" w:color="auto"/>
        <w:right w:val="none" w:sz="0" w:space="0" w:color="auto"/>
      </w:divBdr>
    </w:div>
    <w:div w:id="1145665303">
      <w:marLeft w:val="0"/>
      <w:marRight w:val="0"/>
      <w:marTop w:val="0"/>
      <w:marBottom w:val="0"/>
      <w:divBdr>
        <w:top w:val="none" w:sz="0" w:space="0" w:color="auto"/>
        <w:left w:val="none" w:sz="0" w:space="0" w:color="auto"/>
        <w:bottom w:val="none" w:sz="0" w:space="0" w:color="auto"/>
        <w:right w:val="none" w:sz="0" w:space="0" w:color="auto"/>
      </w:divBdr>
    </w:div>
    <w:div w:id="1145665304">
      <w:marLeft w:val="0"/>
      <w:marRight w:val="0"/>
      <w:marTop w:val="0"/>
      <w:marBottom w:val="0"/>
      <w:divBdr>
        <w:top w:val="none" w:sz="0" w:space="0" w:color="auto"/>
        <w:left w:val="none" w:sz="0" w:space="0" w:color="auto"/>
        <w:bottom w:val="none" w:sz="0" w:space="0" w:color="auto"/>
        <w:right w:val="none" w:sz="0" w:space="0" w:color="auto"/>
      </w:divBdr>
    </w:div>
    <w:div w:id="1145665305">
      <w:marLeft w:val="0"/>
      <w:marRight w:val="0"/>
      <w:marTop w:val="0"/>
      <w:marBottom w:val="0"/>
      <w:divBdr>
        <w:top w:val="none" w:sz="0" w:space="0" w:color="auto"/>
        <w:left w:val="none" w:sz="0" w:space="0" w:color="auto"/>
        <w:bottom w:val="none" w:sz="0" w:space="0" w:color="auto"/>
        <w:right w:val="none" w:sz="0" w:space="0" w:color="auto"/>
      </w:divBdr>
    </w:div>
    <w:div w:id="1145665306">
      <w:marLeft w:val="0"/>
      <w:marRight w:val="0"/>
      <w:marTop w:val="0"/>
      <w:marBottom w:val="0"/>
      <w:divBdr>
        <w:top w:val="none" w:sz="0" w:space="0" w:color="auto"/>
        <w:left w:val="none" w:sz="0" w:space="0" w:color="auto"/>
        <w:bottom w:val="none" w:sz="0" w:space="0" w:color="auto"/>
        <w:right w:val="none" w:sz="0" w:space="0" w:color="auto"/>
      </w:divBdr>
    </w:div>
    <w:div w:id="1145665307">
      <w:marLeft w:val="0"/>
      <w:marRight w:val="0"/>
      <w:marTop w:val="0"/>
      <w:marBottom w:val="0"/>
      <w:divBdr>
        <w:top w:val="none" w:sz="0" w:space="0" w:color="auto"/>
        <w:left w:val="none" w:sz="0" w:space="0" w:color="auto"/>
        <w:bottom w:val="none" w:sz="0" w:space="0" w:color="auto"/>
        <w:right w:val="none" w:sz="0" w:space="0" w:color="auto"/>
      </w:divBdr>
    </w:div>
    <w:div w:id="1145665308">
      <w:marLeft w:val="0"/>
      <w:marRight w:val="0"/>
      <w:marTop w:val="0"/>
      <w:marBottom w:val="0"/>
      <w:divBdr>
        <w:top w:val="none" w:sz="0" w:space="0" w:color="auto"/>
        <w:left w:val="none" w:sz="0" w:space="0" w:color="auto"/>
        <w:bottom w:val="none" w:sz="0" w:space="0" w:color="auto"/>
        <w:right w:val="none" w:sz="0" w:space="0" w:color="auto"/>
      </w:divBdr>
    </w:div>
    <w:div w:id="1145665309">
      <w:marLeft w:val="0"/>
      <w:marRight w:val="0"/>
      <w:marTop w:val="0"/>
      <w:marBottom w:val="0"/>
      <w:divBdr>
        <w:top w:val="none" w:sz="0" w:space="0" w:color="auto"/>
        <w:left w:val="none" w:sz="0" w:space="0" w:color="auto"/>
        <w:bottom w:val="none" w:sz="0" w:space="0" w:color="auto"/>
        <w:right w:val="none" w:sz="0" w:space="0" w:color="auto"/>
      </w:divBdr>
    </w:div>
    <w:div w:id="1145665310">
      <w:marLeft w:val="0"/>
      <w:marRight w:val="0"/>
      <w:marTop w:val="0"/>
      <w:marBottom w:val="0"/>
      <w:divBdr>
        <w:top w:val="none" w:sz="0" w:space="0" w:color="auto"/>
        <w:left w:val="none" w:sz="0" w:space="0" w:color="auto"/>
        <w:bottom w:val="none" w:sz="0" w:space="0" w:color="auto"/>
        <w:right w:val="none" w:sz="0" w:space="0" w:color="auto"/>
      </w:divBdr>
    </w:div>
    <w:div w:id="1145665311">
      <w:marLeft w:val="0"/>
      <w:marRight w:val="0"/>
      <w:marTop w:val="0"/>
      <w:marBottom w:val="0"/>
      <w:divBdr>
        <w:top w:val="none" w:sz="0" w:space="0" w:color="auto"/>
        <w:left w:val="none" w:sz="0" w:space="0" w:color="auto"/>
        <w:bottom w:val="none" w:sz="0" w:space="0" w:color="auto"/>
        <w:right w:val="none" w:sz="0" w:space="0" w:color="auto"/>
      </w:divBdr>
    </w:div>
    <w:div w:id="1145665312">
      <w:marLeft w:val="0"/>
      <w:marRight w:val="0"/>
      <w:marTop w:val="0"/>
      <w:marBottom w:val="0"/>
      <w:divBdr>
        <w:top w:val="none" w:sz="0" w:space="0" w:color="auto"/>
        <w:left w:val="none" w:sz="0" w:space="0" w:color="auto"/>
        <w:bottom w:val="none" w:sz="0" w:space="0" w:color="auto"/>
        <w:right w:val="none" w:sz="0" w:space="0" w:color="auto"/>
      </w:divBdr>
    </w:div>
    <w:div w:id="1145665313">
      <w:marLeft w:val="0"/>
      <w:marRight w:val="0"/>
      <w:marTop w:val="0"/>
      <w:marBottom w:val="0"/>
      <w:divBdr>
        <w:top w:val="none" w:sz="0" w:space="0" w:color="auto"/>
        <w:left w:val="none" w:sz="0" w:space="0" w:color="auto"/>
        <w:bottom w:val="none" w:sz="0" w:space="0" w:color="auto"/>
        <w:right w:val="none" w:sz="0" w:space="0" w:color="auto"/>
      </w:divBdr>
    </w:div>
    <w:div w:id="1145665314">
      <w:marLeft w:val="0"/>
      <w:marRight w:val="0"/>
      <w:marTop w:val="0"/>
      <w:marBottom w:val="0"/>
      <w:divBdr>
        <w:top w:val="none" w:sz="0" w:space="0" w:color="auto"/>
        <w:left w:val="none" w:sz="0" w:space="0" w:color="auto"/>
        <w:bottom w:val="none" w:sz="0" w:space="0" w:color="auto"/>
        <w:right w:val="none" w:sz="0" w:space="0" w:color="auto"/>
      </w:divBdr>
    </w:div>
    <w:div w:id="1145665315">
      <w:marLeft w:val="0"/>
      <w:marRight w:val="0"/>
      <w:marTop w:val="0"/>
      <w:marBottom w:val="0"/>
      <w:divBdr>
        <w:top w:val="none" w:sz="0" w:space="0" w:color="auto"/>
        <w:left w:val="none" w:sz="0" w:space="0" w:color="auto"/>
        <w:bottom w:val="none" w:sz="0" w:space="0" w:color="auto"/>
        <w:right w:val="none" w:sz="0" w:space="0" w:color="auto"/>
      </w:divBdr>
    </w:div>
    <w:div w:id="1145665316">
      <w:marLeft w:val="0"/>
      <w:marRight w:val="0"/>
      <w:marTop w:val="0"/>
      <w:marBottom w:val="0"/>
      <w:divBdr>
        <w:top w:val="none" w:sz="0" w:space="0" w:color="auto"/>
        <w:left w:val="none" w:sz="0" w:space="0" w:color="auto"/>
        <w:bottom w:val="none" w:sz="0" w:space="0" w:color="auto"/>
        <w:right w:val="none" w:sz="0" w:space="0" w:color="auto"/>
      </w:divBdr>
    </w:div>
    <w:div w:id="1145665317">
      <w:marLeft w:val="0"/>
      <w:marRight w:val="0"/>
      <w:marTop w:val="0"/>
      <w:marBottom w:val="0"/>
      <w:divBdr>
        <w:top w:val="none" w:sz="0" w:space="0" w:color="auto"/>
        <w:left w:val="none" w:sz="0" w:space="0" w:color="auto"/>
        <w:bottom w:val="none" w:sz="0" w:space="0" w:color="auto"/>
        <w:right w:val="none" w:sz="0" w:space="0" w:color="auto"/>
      </w:divBdr>
    </w:div>
    <w:div w:id="1145665318">
      <w:marLeft w:val="0"/>
      <w:marRight w:val="0"/>
      <w:marTop w:val="0"/>
      <w:marBottom w:val="0"/>
      <w:divBdr>
        <w:top w:val="none" w:sz="0" w:space="0" w:color="auto"/>
        <w:left w:val="none" w:sz="0" w:space="0" w:color="auto"/>
        <w:bottom w:val="none" w:sz="0" w:space="0" w:color="auto"/>
        <w:right w:val="none" w:sz="0" w:space="0" w:color="auto"/>
      </w:divBdr>
    </w:div>
    <w:div w:id="1145665319">
      <w:marLeft w:val="0"/>
      <w:marRight w:val="0"/>
      <w:marTop w:val="0"/>
      <w:marBottom w:val="0"/>
      <w:divBdr>
        <w:top w:val="none" w:sz="0" w:space="0" w:color="auto"/>
        <w:left w:val="none" w:sz="0" w:space="0" w:color="auto"/>
        <w:bottom w:val="none" w:sz="0" w:space="0" w:color="auto"/>
        <w:right w:val="none" w:sz="0" w:space="0" w:color="auto"/>
      </w:divBdr>
    </w:div>
    <w:div w:id="1145665320">
      <w:marLeft w:val="0"/>
      <w:marRight w:val="0"/>
      <w:marTop w:val="0"/>
      <w:marBottom w:val="0"/>
      <w:divBdr>
        <w:top w:val="none" w:sz="0" w:space="0" w:color="auto"/>
        <w:left w:val="none" w:sz="0" w:space="0" w:color="auto"/>
        <w:bottom w:val="none" w:sz="0" w:space="0" w:color="auto"/>
        <w:right w:val="none" w:sz="0" w:space="0" w:color="auto"/>
      </w:divBdr>
    </w:div>
    <w:div w:id="12273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bot.gordic.cz/xrg/Default.aspx" TargetMode="External"/><Relationship Id="rId24" Type="http://schemas.openxmlformats.org/officeDocument/2006/relationships/hyperlink" Target="https://robot.gordic.cz/xrg/Default.aspx"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cpubenchmark.net"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obot.gordic.cz/xrg/Default.aspx" TargetMode="External"/><Relationship Id="rId22" Type="http://schemas.openxmlformats.org/officeDocument/2006/relationships/hyperlink" Target="https://robot.gordic.cz/xrg/Default.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BC7A-D0D3-46FE-8ADD-0D0B1C247610}">
  <ds:schemaRefs>
    <ds:schemaRef ds:uri="http://schemas.openxmlformats.org/officeDocument/2006/bibliography"/>
  </ds:schemaRefs>
</ds:datastoreItem>
</file>

<file path=customXml/itemProps2.xml><?xml version="1.0" encoding="utf-8"?>
<ds:datastoreItem xmlns:ds="http://schemas.openxmlformats.org/officeDocument/2006/customXml" ds:itemID="{C9972318-25D4-4FDE-A7F7-AE49042D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10416</TotalTime>
  <Pages>12</Pages>
  <Words>11709</Words>
  <Characters>69087</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ZD</vt:lpstr>
    </vt:vector>
  </TitlesOfParts>
  <Company>AJL, s.r.o.</Company>
  <LinksUpToDate>false</LinksUpToDate>
  <CharactersWithSpaces>80635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dc:title>
  <dc:creator>Ing. Jiří Žák</dc:creator>
  <cp:lastModifiedBy>_</cp:lastModifiedBy>
  <cp:revision>168</cp:revision>
  <cp:lastPrinted>2015-02-04T20:19:00Z</cp:lastPrinted>
  <dcterms:created xsi:type="dcterms:W3CDTF">2017-08-28T13:06:00Z</dcterms:created>
  <dcterms:modified xsi:type="dcterms:W3CDTF">2019-08-09T11:51:00Z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ev">
    <vt:lpwstr>Zadávací dokumentace</vt:lpwstr>
  </property>
  <property fmtid="{D5CDD505-2E9C-101B-9397-08002B2CF9AE}" pid="3" name="Schvalil platnost">
    <vt:lpwstr>Ing. Jiří Žák</vt:lpwstr>
  </property>
</Properties>
</file>