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2D" w:rsidRDefault="00E444E7" w:rsidP="00E2272D">
      <w:pPr>
        <w:pStyle w:val="Nzev"/>
        <w:jc w:val="center"/>
        <w:rPr>
          <w:b/>
        </w:rPr>
      </w:pPr>
      <w:r>
        <w:rPr>
          <w:b/>
        </w:rPr>
        <w:t>PÍSEMNÁ ZPRÁVA ZADAVATELE</w:t>
      </w:r>
    </w:p>
    <w:p w:rsidR="009E145E" w:rsidRDefault="00963A4C" w:rsidP="00555062">
      <w:pPr>
        <w:jc w:val="center"/>
      </w:pPr>
      <w:r>
        <w:rPr>
          <w:noProof/>
          <w:lang w:eastAsia="cs-CZ"/>
        </w:rPr>
        <w:drawing>
          <wp:inline distT="0" distB="0" distL="0" distR="0" wp14:anchorId="301000BE" wp14:editId="70F946B9">
            <wp:extent cx="1362075" cy="723442"/>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qcm-administra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964" cy="730819"/>
                    </a:xfrm>
                    <a:prstGeom prst="rect">
                      <a:avLst/>
                    </a:prstGeom>
                  </pic:spPr>
                </pic:pic>
              </a:graphicData>
            </a:graphic>
          </wp:inline>
        </w:drawing>
      </w:r>
    </w:p>
    <w:p w:rsidR="00680339" w:rsidRPr="00680339" w:rsidRDefault="00680339" w:rsidP="00680339"/>
    <w:tbl>
      <w:tblPr>
        <w:tblStyle w:val="Mkatabulky"/>
        <w:tblW w:w="0" w:type="auto"/>
        <w:tblLook w:val="04A0" w:firstRow="1" w:lastRow="0" w:firstColumn="1" w:lastColumn="0" w:noHBand="0" w:noVBand="1"/>
      </w:tblPr>
      <w:tblGrid>
        <w:gridCol w:w="9212"/>
      </w:tblGrid>
      <w:tr w:rsidR="00F30824" w:rsidTr="00465019">
        <w:tc>
          <w:tcPr>
            <w:tcW w:w="9212" w:type="dxa"/>
          </w:tcPr>
          <w:p w:rsidR="00F30824" w:rsidRPr="00680339" w:rsidRDefault="00F30824" w:rsidP="00465019">
            <w:pPr>
              <w:jc w:val="center"/>
              <w:rPr>
                <w:b/>
              </w:rPr>
            </w:pPr>
            <w:r w:rsidRPr="00680339">
              <w:rPr>
                <w:b/>
              </w:rPr>
              <w:t>Veřejná zakázka</w:t>
            </w:r>
          </w:p>
        </w:tc>
      </w:tr>
      <w:tr w:rsidR="00F30824" w:rsidTr="00465019">
        <w:trPr>
          <w:trHeight w:val="408"/>
        </w:trPr>
        <w:tc>
          <w:tcPr>
            <w:tcW w:w="9212" w:type="dxa"/>
          </w:tcPr>
          <w:p w:rsidR="00F30824" w:rsidRPr="00680339" w:rsidRDefault="00F30824" w:rsidP="00465019">
            <w:pPr>
              <w:jc w:val="center"/>
              <w:rPr>
                <w:b/>
              </w:rPr>
            </w:pPr>
            <w:r w:rsidRPr="00600E72">
              <w:rPr>
                <w:b/>
                <w:sz w:val="36"/>
              </w:rPr>
              <w:t>Zajištění dodávek zemního plynu na období 2020 - 2021</w:t>
            </w:r>
          </w:p>
        </w:tc>
      </w:tr>
    </w:tbl>
    <w:p w:rsidR="00F30824" w:rsidRDefault="00F30824" w:rsidP="00F30824">
      <w:pPr>
        <w:spacing w:after="0"/>
        <w:jc w:val="center"/>
      </w:pPr>
    </w:p>
    <w:p w:rsidR="00F30824" w:rsidRDefault="00F30824" w:rsidP="00F30824">
      <w:pPr>
        <w:spacing w:after="0"/>
        <w:jc w:val="center"/>
      </w:pPr>
    </w:p>
    <w:p w:rsidR="00F30824" w:rsidRDefault="00F30824" w:rsidP="00F30824">
      <w:pPr>
        <w:spacing w:after="0"/>
        <w:jc w:val="center"/>
      </w:pPr>
      <w:r>
        <w:t>Veřejná zakázka je zadávána dle zákona č. 134/2016 Sb., o zadávání veřejných zakázek, ve znění pozdějších předpisů (dále jen Zákon)</w:t>
      </w:r>
    </w:p>
    <w:p w:rsidR="00F30824" w:rsidRDefault="00F30824" w:rsidP="00F30824"/>
    <w:tbl>
      <w:tblPr>
        <w:tblStyle w:val="Mkatabulky"/>
        <w:tblW w:w="0" w:type="auto"/>
        <w:tblLayout w:type="fixed"/>
        <w:tblLook w:val="04A0" w:firstRow="1" w:lastRow="0" w:firstColumn="1" w:lastColumn="0" w:noHBand="0" w:noVBand="1"/>
      </w:tblPr>
      <w:tblGrid>
        <w:gridCol w:w="4644"/>
        <w:gridCol w:w="4644"/>
      </w:tblGrid>
      <w:tr w:rsidR="00F30824" w:rsidTr="00465019">
        <w:tc>
          <w:tcPr>
            <w:tcW w:w="4644" w:type="dxa"/>
          </w:tcPr>
          <w:p w:rsidR="00F30824" w:rsidRPr="00CE0208" w:rsidRDefault="00F30824" w:rsidP="00465019">
            <w:pPr>
              <w:rPr>
                <w:b/>
              </w:rPr>
            </w:pPr>
            <w:r w:rsidRPr="00CE0208">
              <w:rPr>
                <w:b/>
              </w:rPr>
              <w:t>Druh zadávacího řízení</w:t>
            </w:r>
          </w:p>
        </w:tc>
        <w:tc>
          <w:tcPr>
            <w:tcW w:w="4644" w:type="dxa"/>
          </w:tcPr>
          <w:p w:rsidR="00F30824" w:rsidRPr="00CE0208" w:rsidRDefault="00F30824" w:rsidP="00465019">
            <w:r w:rsidRPr="00CE0208">
              <w:t>Otevřené řízení</w:t>
            </w:r>
          </w:p>
        </w:tc>
      </w:tr>
      <w:tr w:rsidR="00F30824" w:rsidTr="00465019">
        <w:tc>
          <w:tcPr>
            <w:tcW w:w="4644" w:type="dxa"/>
          </w:tcPr>
          <w:p w:rsidR="00F30824" w:rsidRPr="00CE0208" w:rsidRDefault="00F30824" w:rsidP="00465019">
            <w:pPr>
              <w:rPr>
                <w:b/>
              </w:rPr>
            </w:pPr>
            <w:r w:rsidRPr="00CE0208">
              <w:rPr>
                <w:b/>
              </w:rPr>
              <w:t>Režim veřejné zakázky</w:t>
            </w:r>
          </w:p>
        </w:tc>
        <w:tc>
          <w:tcPr>
            <w:tcW w:w="4644" w:type="dxa"/>
          </w:tcPr>
          <w:p w:rsidR="00F30824" w:rsidRPr="00CE0208" w:rsidRDefault="00F30824" w:rsidP="00465019">
            <w:r w:rsidRPr="00CE0208">
              <w:t>Nadlimitní</w:t>
            </w:r>
          </w:p>
        </w:tc>
      </w:tr>
      <w:tr w:rsidR="00F30824" w:rsidTr="00465019">
        <w:tc>
          <w:tcPr>
            <w:tcW w:w="4644" w:type="dxa"/>
          </w:tcPr>
          <w:p w:rsidR="00F30824" w:rsidRPr="00CE0208" w:rsidRDefault="00F30824" w:rsidP="00465019">
            <w:pPr>
              <w:rPr>
                <w:b/>
              </w:rPr>
            </w:pPr>
            <w:r w:rsidRPr="00CE0208">
              <w:rPr>
                <w:b/>
              </w:rPr>
              <w:t>Druh zakázky</w:t>
            </w:r>
          </w:p>
        </w:tc>
        <w:tc>
          <w:tcPr>
            <w:tcW w:w="4644" w:type="dxa"/>
          </w:tcPr>
          <w:p w:rsidR="00F30824" w:rsidRPr="00CE0208" w:rsidRDefault="00F30824" w:rsidP="00465019">
            <w:r w:rsidRPr="00CE0208">
              <w:t>Dodávky</w:t>
            </w:r>
          </w:p>
        </w:tc>
      </w:tr>
      <w:tr w:rsidR="00F30824" w:rsidTr="00465019">
        <w:tc>
          <w:tcPr>
            <w:tcW w:w="4644" w:type="dxa"/>
          </w:tcPr>
          <w:p w:rsidR="00F30824" w:rsidRPr="00CE0208" w:rsidRDefault="00F30824" w:rsidP="00465019">
            <w:pPr>
              <w:rPr>
                <w:b/>
              </w:rPr>
            </w:pPr>
            <w:r w:rsidRPr="00CE0208">
              <w:rPr>
                <w:b/>
              </w:rPr>
              <w:t>Předpokládaná hodnota zakázky</w:t>
            </w:r>
          </w:p>
        </w:tc>
        <w:tc>
          <w:tcPr>
            <w:tcW w:w="4644" w:type="dxa"/>
          </w:tcPr>
          <w:p w:rsidR="00F30824" w:rsidRPr="00CE0208" w:rsidRDefault="00F30824" w:rsidP="00465019">
            <w:r w:rsidRPr="00CE0208">
              <w:rPr>
                <w:b/>
              </w:rPr>
              <w:t>15 000 000 Kč bez DPH</w:t>
            </w:r>
            <w:r w:rsidRPr="00CE0208">
              <w:t xml:space="preserve"> </w:t>
            </w:r>
          </w:p>
        </w:tc>
      </w:tr>
      <w:tr w:rsidR="00F30824" w:rsidTr="00465019">
        <w:tc>
          <w:tcPr>
            <w:tcW w:w="4644" w:type="dxa"/>
          </w:tcPr>
          <w:p w:rsidR="00F30824" w:rsidRPr="00CE0208" w:rsidRDefault="00F30824" w:rsidP="00465019">
            <w:pPr>
              <w:rPr>
                <w:b/>
              </w:rPr>
            </w:pPr>
            <w:r w:rsidRPr="00CE0208">
              <w:rPr>
                <w:b/>
              </w:rPr>
              <w:t>Adresa profilu zadavatele</w:t>
            </w:r>
          </w:p>
        </w:tc>
        <w:tc>
          <w:tcPr>
            <w:tcW w:w="4644" w:type="dxa"/>
          </w:tcPr>
          <w:p w:rsidR="00F30824" w:rsidRPr="00CE0208" w:rsidRDefault="00F30824" w:rsidP="00465019">
            <w:hyperlink r:id="rId10" w:tgtFrame="_blank" w:history="1">
              <w:r w:rsidRPr="00CE0208">
                <w:rPr>
                  <w:color w:val="0000FF"/>
                  <w:u w:val="single"/>
                </w:rPr>
                <w:t>https://www.vhodne-uverejneni.cz/profil/sluzby-dobrany-s-r-o</w:t>
              </w:r>
            </w:hyperlink>
          </w:p>
        </w:tc>
      </w:tr>
      <w:tr w:rsidR="00F30824" w:rsidTr="00465019">
        <w:tc>
          <w:tcPr>
            <w:tcW w:w="4644" w:type="dxa"/>
          </w:tcPr>
          <w:p w:rsidR="00F30824" w:rsidRPr="00CE0208" w:rsidRDefault="00F30824" w:rsidP="00465019">
            <w:pPr>
              <w:rPr>
                <w:b/>
              </w:rPr>
            </w:pPr>
            <w:r w:rsidRPr="00CE0208">
              <w:rPr>
                <w:b/>
              </w:rPr>
              <w:t>Datum zahájení řízení</w:t>
            </w:r>
          </w:p>
        </w:tc>
        <w:tc>
          <w:tcPr>
            <w:tcW w:w="4644" w:type="dxa"/>
          </w:tcPr>
          <w:p w:rsidR="00F30824" w:rsidRPr="00CE0208" w:rsidRDefault="00F30824" w:rsidP="00465019">
            <w:r w:rsidRPr="00CE0208">
              <w:t>3. 7. 2018</w:t>
            </w:r>
          </w:p>
        </w:tc>
      </w:tr>
    </w:tbl>
    <w:p w:rsidR="00F30824" w:rsidRDefault="00F30824" w:rsidP="00F30824">
      <w:pPr>
        <w:jc w:val="center"/>
      </w:pPr>
    </w:p>
    <w:p w:rsidR="00F30824" w:rsidRDefault="00F30824" w:rsidP="00F30824">
      <w:pPr>
        <w:jc w:val="center"/>
      </w:pPr>
      <w:r w:rsidRPr="00312DA9">
        <w:t>Zakázka je zadávána v certifikovaném elektronickém nástroji E-ZAK, který je dostupný na https://ezak.e-tenders.cz/.</w:t>
      </w:r>
    </w:p>
    <w:p w:rsidR="00F30824" w:rsidRDefault="00F30824" w:rsidP="00F30824">
      <w:pPr>
        <w:pStyle w:val="Standard"/>
        <w:tabs>
          <w:tab w:val="center" w:pos="4500"/>
        </w:tabs>
        <w:jc w:val="center"/>
        <w:rPr>
          <w:rFonts w:ascii="Verdana" w:hAnsi="Verdana" w:cs="Arial"/>
          <w:b/>
          <w:sz w:val="22"/>
          <w:szCs w:val="22"/>
        </w:rPr>
      </w:pPr>
      <w:r>
        <w:rPr>
          <w:b/>
          <w:noProof/>
          <w:lang w:eastAsia="cs-CZ"/>
        </w:rPr>
        <w:drawing>
          <wp:anchor distT="0" distB="0" distL="114300" distR="114300" simplePos="0" relativeHeight="251659264" behindDoc="0" locked="0" layoutInCell="1" allowOverlap="1" wp14:anchorId="1BF262AB" wp14:editId="3CC0019A">
            <wp:simplePos x="0" y="0"/>
            <wp:positionH relativeFrom="column">
              <wp:posOffset>2186305</wp:posOffset>
            </wp:positionH>
            <wp:positionV relativeFrom="paragraph">
              <wp:posOffset>75565</wp:posOffset>
            </wp:positionV>
            <wp:extent cx="1525905" cy="657225"/>
            <wp:effectExtent l="0" t="0" r="0" b="9525"/>
            <wp:wrapNone/>
            <wp:docPr id="1" name="Obrázek 1" descr="C:\Users\Motal\Desktop\49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tal\Desktop\49m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5905" cy="657225"/>
                    </a:xfrm>
                    <a:prstGeom prst="rect">
                      <a:avLst/>
                    </a:prstGeom>
                    <a:noFill/>
                    <a:ln>
                      <a:noFill/>
                    </a:ln>
                  </pic:spPr>
                </pic:pic>
              </a:graphicData>
            </a:graphic>
          </wp:anchor>
        </w:drawing>
      </w:r>
    </w:p>
    <w:p w:rsidR="00F30824" w:rsidRDefault="00F30824" w:rsidP="00F30824">
      <w:pPr>
        <w:pStyle w:val="Standard"/>
        <w:tabs>
          <w:tab w:val="center" w:pos="4500"/>
        </w:tabs>
        <w:jc w:val="center"/>
        <w:rPr>
          <w:rFonts w:ascii="Verdana" w:hAnsi="Verdana" w:cs="Arial"/>
          <w:b/>
          <w:sz w:val="22"/>
          <w:szCs w:val="22"/>
        </w:rPr>
      </w:pPr>
    </w:p>
    <w:p w:rsidR="00F30824" w:rsidRDefault="00F30824" w:rsidP="00F30824">
      <w:pPr>
        <w:pStyle w:val="Standard"/>
        <w:tabs>
          <w:tab w:val="center" w:pos="4500"/>
        </w:tabs>
        <w:jc w:val="center"/>
        <w:rPr>
          <w:rFonts w:ascii="Verdana" w:hAnsi="Verdana" w:cs="Arial"/>
          <w:b/>
          <w:sz w:val="22"/>
          <w:szCs w:val="22"/>
        </w:rPr>
      </w:pPr>
    </w:p>
    <w:p w:rsidR="00F30824" w:rsidRDefault="00F30824" w:rsidP="00F30824">
      <w:pPr>
        <w:pStyle w:val="Standard"/>
        <w:tabs>
          <w:tab w:val="center" w:pos="4500"/>
        </w:tabs>
        <w:jc w:val="center"/>
        <w:rPr>
          <w:rFonts w:ascii="Verdana" w:hAnsi="Verdana" w:cs="Arial"/>
          <w:b/>
          <w:sz w:val="22"/>
          <w:szCs w:val="22"/>
        </w:rPr>
      </w:pPr>
    </w:p>
    <w:p w:rsidR="00F30824" w:rsidRDefault="00F30824" w:rsidP="00F30824">
      <w:pPr>
        <w:pStyle w:val="Standard"/>
        <w:tabs>
          <w:tab w:val="center" w:pos="4500"/>
        </w:tabs>
        <w:jc w:val="center"/>
        <w:rPr>
          <w:rFonts w:ascii="Verdana" w:hAnsi="Verdana" w:cs="Arial"/>
          <w:b/>
          <w:sz w:val="22"/>
          <w:szCs w:val="22"/>
        </w:rPr>
      </w:pPr>
    </w:p>
    <w:p w:rsidR="00F30824" w:rsidRDefault="00F30824" w:rsidP="00F30824">
      <w:pPr>
        <w:pStyle w:val="Standard"/>
        <w:tabs>
          <w:tab w:val="center" w:pos="4500"/>
        </w:tabs>
        <w:jc w:val="center"/>
        <w:rPr>
          <w:rFonts w:ascii="Verdana" w:hAnsi="Verdana" w:cs="Arial"/>
          <w:b/>
          <w:sz w:val="22"/>
          <w:szCs w:val="22"/>
        </w:rPr>
      </w:pPr>
    </w:p>
    <w:p w:rsidR="00F30824" w:rsidRDefault="00F30824" w:rsidP="00F30824">
      <w:pPr>
        <w:pStyle w:val="Standard"/>
        <w:tabs>
          <w:tab w:val="center" w:pos="4500"/>
        </w:tabs>
        <w:jc w:val="center"/>
        <w:rPr>
          <w:rFonts w:ascii="Verdana" w:hAnsi="Verdana" w:cs="Arial"/>
          <w:b/>
          <w:sz w:val="22"/>
          <w:szCs w:val="22"/>
        </w:rPr>
      </w:pPr>
    </w:p>
    <w:p w:rsidR="00F30824" w:rsidRDefault="00F30824" w:rsidP="00F30824">
      <w:pPr>
        <w:pStyle w:val="Standard"/>
        <w:jc w:val="center"/>
        <w:rPr>
          <w:rFonts w:ascii="Verdana" w:hAnsi="Verdana" w:cs="Arial"/>
          <w:sz w:val="22"/>
          <w:szCs w:val="22"/>
        </w:rPr>
      </w:pPr>
    </w:p>
    <w:tbl>
      <w:tblPr>
        <w:tblStyle w:val="Mkatabulky"/>
        <w:tblW w:w="9212" w:type="dxa"/>
        <w:tblLook w:val="04A0" w:firstRow="1" w:lastRow="0" w:firstColumn="1" w:lastColumn="0" w:noHBand="0" w:noVBand="1"/>
      </w:tblPr>
      <w:tblGrid>
        <w:gridCol w:w="4644"/>
        <w:gridCol w:w="4568"/>
      </w:tblGrid>
      <w:tr w:rsidR="00F30824" w:rsidTr="00465019">
        <w:tc>
          <w:tcPr>
            <w:tcW w:w="4644" w:type="dxa"/>
          </w:tcPr>
          <w:p w:rsidR="00F30824" w:rsidRPr="007D596E" w:rsidRDefault="00F30824" w:rsidP="00465019">
            <w:pPr>
              <w:pStyle w:val="Bezmezer"/>
              <w:rPr>
                <w:u w:val="single"/>
              </w:rPr>
            </w:pPr>
            <w:r w:rsidRPr="007D596E">
              <w:rPr>
                <w:u w:val="single"/>
              </w:rPr>
              <w:t>Zadavatel:</w:t>
            </w:r>
          </w:p>
          <w:p w:rsidR="00F30824" w:rsidRPr="0055031A" w:rsidRDefault="00F30824" w:rsidP="00465019">
            <w:pPr>
              <w:pStyle w:val="Normln0"/>
              <w:rPr>
                <w:rFonts w:ascii="Verdana" w:hAnsi="Verdana" w:cs="Arial"/>
                <w:b/>
                <w:sz w:val="22"/>
                <w:szCs w:val="22"/>
              </w:rPr>
            </w:pPr>
            <w:r w:rsidRPr="0055031A">
              <w:rPr>
                <w:rFonts w:ascii="Verdana" w:hAnsi="Verdana" w:cs="Arial"/>
                <w:b/>
                <w:sz w:val="22"/>
                <w:szCs w:val="22"/>
              </w:rPr>
              <w:t>SLUŽBY DOBŘANY, s.r.o.</w:t>
            </w:r>
          </w:p>
          <w:p w:rsidR="00F30824" w:rsidRDefault="00F30824" w:rsidP="00465019">
            <w:pPr>
              <w:pStyle w:val="Bezmezer"/>
              <w:rPr>
                <w:rFonts w:cs="Arial"/>
              </w:rPr>
            </w:pPr>
            <w:r w:rsidRPr="0055031A">
              <w:rPr>
                <w:rFonts w:cs="Arial"/>
              </w:rPr>
              <w:t>se sídlem nám. T. G.</w:t>
            </w:r>
            <w:r>
              <w:rPr>
                <w:rFonts w:cs="Arial"/>
              </w:rPr>
              <w:t xml:space="preserve"> </w:t>
            </w:r>
            <w:r w:rsidRPr="0055031A">
              <w:rPr>
                <w:rFonts w:cs="Arial"/>
              </w:rPr>
              <w:t xml:space="preserve">M. 1, </w:t>
            </w:r>
          </w:p>
          <w:p w:rsidR="00F30824" w:rsidRDefault="00F30824" w:rsidP="00465019">
            <w:pPr>
              <w:pStyle w:val="Bezmezer"/>
              <w:rPr>
                <w:b/>
              </w:rPr>
            </w:pPr>
            <w:r>
              <w:rPr>
                <w:rFonts w:cs="Arial"/>
              </w:rPr>
              <w:t xml:space="preserve">334 41 </w:t>
            </w:r>
            <w:r w:rsidRPr="0055031A">
              <w:rPr>
                <w:rFonts w:cs="Arial"/>
              </w:rPr>
              <w:t>Dobřany</w:t>
            </w:r>
            <w:r>
              <w:rPr>
                <w:rFonts w:cs="Arial"/>
              </w:rPr>
              <w:t xml:space="preserve"> ,</w:t>
            </w:r>
          </w:p>
          <w:p w:rsidR="00F30824" w:rsidRDefault="00F30824" w:rsidP="00465019">
            <w:pPr>
              <w:rPr>
                <w:rFonts w:cs="Arial"/>
              </w:rPr>
            </w:pPr>
            <w:r>
              <w:rPr>
                <w:rFonts w:cs="Arial"/>
              </w:rPr>
              <w:t>z</w:t>
            </w:r>
            <w:r w:rsidRPr="0055031A">
              <w:rPr>
                <w:rFonts w:cs="Arial"/>
              </w:rPr>
              <w:t>apsán</w:t>
            </w:r>
            <w:r>
              <w:rPr>
                <w:rFonts w:cs="Arial"/>
              </w:rPr>
              <w:t xml:space="preserve">y </w:t>
            </w:r>
            <w:r w:rsidRPr="0055031A">
              <w:rPr>
                <w:rFonts w:cs="Arial"/>
              </w:rPr>
              <w:t>v</w:t>
            </w:r>
            <w:r>
              <w:rPr>
                <w:rFonts w:cs="Arial"/>
              </w:rPr>
              <w:t> </w:t>
            </w:r>
            <w:r w:rsidRPr="0055031A">
              <w:rPr>
                <w:rFonts w:cs="Arial"/>
              </w:rPr>
              <w:t>obchodním</w:t>
            </w:r>
            <w:r>
              <w:rPr>
                <w:rFonts w:cs="Arial"/>
              </w:rPr>
              <w:t xml:space="preserve"> </w:t>
            </w:r>
            <w:r w:rsidRPr="0055031A">
              <w:rPr>
                <w:rFonts w:cs="Arial"/>
              </w:rPr>
              <w:t xml:space="preserve">rejstříku </w:t>
            </w:r>
            <w:r>
              <w:rPr>
                <w:rFonts w:cs="Arial"/>
              </w:rPr>
              <w:t>Krajského soudu</w:t>
            </w:r>
            <w:r w:rsidRPr="0055031A">
              <w:rPr>
                <w:rFonts w:cs="Arial"/>
              </w:rPr>
              <w:t xml:space="preserve"> v Plzni, spisová značka C 13775</w:t>
            </w:r>
          </w:p>
          <w:p w:rsidR="00F30824" w:rsidRPr="007D596E" w:rsidRDefault="00F30824" w:rsidP="00465019">
            <w:pPr>
              <w:pStyle w:val="Bezmezer"/>
              <w:rPr>
                <w:rFonts w:cs="Arial"/>
              </w:rPr>
            </w:pPr>
          </w:p>
        </w:tc>
        <w:tc>
          <w:tcPr>
            <w:tcW w:w="4568" w:type="dxa"/>
          </w:tcPr>
          <w:p w:rsidR="00F30824" w:rsidRPr="009E145E" w:rsidRDefault="00F30824" w:rsidP="00465019">
            <w:pPr>
              <w:pStyle w:val="Bezmezer"/>
              <w:rPr>
                <w:u w:val="single"/>
              </w:rPr>
            </w:pPr>
            <w:r w:rsidRPr="009E145E">
              <w:rPr>
                <w:u w:val="single"/>
              </w:rPr>
              <w:t xml:space="preserve">Zastoupení podle § </w:t>
            </w:r>
            <w:r>
              <w:rPr>
                <w:u w:val="single"/>
              </w:rPr>
              <w:t>43</w:t>
            </w:r>
            <w:r w:rsidRPr="009E145E">
              <w:rPr>
                <w:u w:val="single"/>
              </w:rPr>
              <w:t xml:space="preserve"> Zákona:</w:t>
            </w:r>
          </w:p>
          <w:p w:rsidR="00F30824" w:rsidRDefault="00F30824" w:rsidP="00465019">
            <w:pPr>
              <w:pStyle w:val="Bezmezer"/>
            </w:pPr>
            <w:r>
              <w:rPr>
                <w:b/>
              </w:rPr>
              <w:t>QCM</w:t>
            </w:r>
            <w:r w:rsidRPr="00680339">
              <w:rPr>
                <w:b/>
              </w:rPr>
              <w:t>, s.r.o</w:t>
            </w:r>
            <w:r>
              <w:t>.</w:t>
            </w:r>
            <w:r>
              <w:rPr>
                <w:b/>
              </w:rPr>
              <w:t xml:space="preserve"> </w:t>
            </w:r>
          </w:p>
          <w:p w:rsidR="00F30824" w:rsidRDefault="00F30824" w:rsidP="00465019">
            <w:pPr>
              <w:pStyle w:val="Bezmezer"/>
            </w:pPr>
            <w:r>
              <w:t xml:space="preserve">se sídlem Bellova 370/40, </w:t>
            </w:r>
          </w:p>
          <w:p w:rsidR="00F30824" w:rsidRDefault="00F30824" w:rsidP="00465019">
            <w:pPr>
              <w:pStyle w:val="Bezmezer"/>
            </w:pPr>
            <w:r>
              <w:t>623 00 Brno</w:t>
            </w:r>
          </w:p>
          <w:p w:rsidR="00F30824" w:rsidRDefault="00F30824" w:rsidP="00465019">
            <w:pPr>
              <w:pStyle w:val="Bezmezer"/>
            </w:pPr>
            <w:r>
              <w:rPr>
                <w:color w:val="000000"/>
              </w:rPr>
              <w:t xml:space="preserve">zapsaná v obchodním rejstříku Krajského soudu v Brně, oddíl C, vložka </w:t>
            </w:r>
            <w:r>
              <w:t>40722</w:t>
            </w:r>
          </w:p>
          <w:p w:rsidR="00F30824" w:rsidRDefault="00F30824" w:rsidP="00465019">
            <w:pPr>
              <w:pStyle w:val="Bezmezer"/>
              <w:rPr>
                <w:rFonts w:cs="Arial"/>
              </w:rPr>
            </w:pPr>
          </w:p>
        </w:tc>
      </w:tr>
      <w:tr w:rsidR="00F30824" w:rsidTr="00465019">
        <w:tc>
          <w:tcPr>
            <w:tcW w:w="4644" w:type="dxa"/>
          </w:tcPr>
          <w:p w:rsidR="00F30824" w:rsidRDefault="00F30824" w:rsidP="00465019">
            <w:pPr>
              <w:pStyle w:val="Bezmezer"/>
              <w:rPr>
                <w:rFonts w:cs="Arial"/>
              </w:rPr>
            </w:pPr>
            <w:r>
              <w:rPr>
                <w:b/>
              </w:rPr>
              <w:t>IČO:</w:t>
            </w:r>
            <w:r w:rsidRPr="00966614">
              <w:rPr>
                <w:rFonts w:ascii="Trebuchet MS" w:hAnsi="Trebuchet MS"/>
                <w:b/>
                <w:color w:val="000000"/>
                <w:shd w:val="clear" w:color="auto" w:fill="FFFFFF"/>
              </w:rPr>
              <w:t xml:space="preserve"> </w:t>
            </w:r>
            <w:r w:rsidRPr="00D741CC">
              <w:rPr>
                <w:b/>
                <w:color w:val="000000"/>
                <w:shd w:val="clear" w:color="auto" w:fill="FFFFFF"/>
              </w:rPr>
              <w:t>26334381</w:t>
            </w:r>
          </w:p>
        </w:tc>
        <w:tc>
          <w:tcPr>
            <w:tcW w:w="4568" w:type="dxa"/>
          </w:tcPr>
          <w:p w:rsidR="00F30824" w:rsidRPr="00680339" w:rsidRDefault="00F30824" w:rsidP="00465019">
            <w:pPr>
              <w:pStyle w:val="Bezmezer"/>
              <w:rPr>
                <w:rFonts w:cs="Arial"/>
                <w:b/>
              </w:rPr>
            </w:pPr>
            <w:r w:rsidRPr="00680339">
              <w:rPr>
                <w:b/>
              </w:rPr>
              <w:t>IČ</w:t>
            </w:r>
            <w:r>
              <w:rPr>
                <w:b/>
              </w:rPr>
              <w:t>O</w:t>
            </w:r>
            <w:r w:rsidRPr="00680339">
              <w:rPr>
                <w:b/>
              </w:rPr>
              <w:t>: 26262525</w:t>
            </w:r>
          </w:p>
        </w:tc>
      </w:tr>
    </w:tbl>
    <w:p w:rsidR="007A1D79" w:rsidRDefault="00E444E7" w:rsidP="001C5FE8">
      <w:pPr>
        <w:pStyle w:val="Nadpis1"/>
      </w:pPr>
      <w:r>
        <w:lastRenderedPageBreak/>
        <w:t>PÍSEMNÁ ZPRÁVA ZADAVATELE</w:t>
      </w:r>
    </w:p>
    <w:p w:rsidR="001C5FE8" w:rsidRDefault="001C5FE8" w:rsidP="001C5FE8"/>
    <w:p w:rsidR="001C5FE8" w:rsidRPr="001C5FE8" w:rsidRDefault="001C5FE8" w:rsidP="001C5FE8"/>
    <w:p w:rsidR="007A1D79" w:rsidRPr="00F30824" w:rsidRDefault="00657592" w:rsidP="001C5FE8">
      <w:pPr>
        <w:jc w:val="right"/>
      </w:pPr>
      <w:r w:rsidRPr="00F30824">
        <w:t xml:space="preserve">V Brně dne 22. </w:t>
      </w:r>
      <w:r w:rsidR="00F30824" w:rsidRPr="00F30824">
        <w:t>11</w:t>
      </w:r>
      <w:r w:rsidRPr="00F30824">
        <w:t>. 2018</w:t>
      </w:r>
    </w:p>
    <w:p w:rsidR="002A7275" w:rsidRPr="00F30824" w:rsidRDefault="002A7275" w:rsidP="001C5FE8">
      <w:pPr>
        <w:jc w:val="right"/>
      </w:pPr>
    </w:p>
    <w:p w:rsidR="00555062" w:rsidRPr="00F30824" w:rsidRDefault="00555062" w:rsidP="00F476ED">
      <w:pPr>
        <w:pStyle w:val="Nadpis2"/>
      </w:pPr>
      <w:r w:rsidRPr="00F30824">
        <w:t>Předmět veřejné zakázky a cena sjednaná ve smlouvě</w:t>
      </w:r>
    </w:p>
    <w:p w:rsidR="00555062" w:rsidRPr="00F30824" w:rsidRDefault="00555062" w:rsidP="00555062"/>
    <w:p w:rsidR="00F30824" w:rsidRPr="00F30824" w:rsidRDefault="00F30824" w:rsidP="00F30824">
      <w:pPr>
        <w:spacing w:after="0"/>
        <w:jc w:val="both"/>
      </w:pPr>
      <w:r w:rsidRPr="00F30824">
        <w:t xml:space="preserve">Předmětem veřejné zakázky je dodávka zemního plynu a sdružených služeb včetně zajištění distribuce zemního plynu a systémových služeb se zahájením plnění od 1. 1. 2020 do 31. 12. 2021, a to v předpokládaném rozsahu 21 192 </w:t>
      </w:r>
      <w:proofErr w:type="spellStart"/>
      <w:r w:rsidRPr="00F30824">
        <w:t>MWh</w:t>
      </w:r>
      <w:proofErr w:type="spellEnd"/>
      <w:r w:rsidRPr="00F30824">
        <w:t>.</w:t>
      </w:r>
    </w:p>
    <w:p w:rsidR="004E3863" w:rsidRPr="00F30824" w:rsidRDefault="004E3863" w:rsidP="00555062"/>
    <w:p w:rsidR="004E3863" w:rsidRDefault="004E3863" w:rsidP="00657592">
      <w:pPr>
        <w:jc w:val="both"/>
      </w:pPr>
      <w:r w:rsidRPr="00F30824">
        <w:t xml:space="preserve">Cena sjednaná ve smlouvě: </w:t>
      </w:r>
      <w:r w:rsidR="00F30824" w:rsidRPr="00F30824">
        <w:t>11 909 904,00</w:t>
      </w:r>
      <w:r w:rsidR="00657592" w:rsidRPr="00F30824">
        <w:t xml:space="preserve"> bez daně </w:t>
      </w:r>
      <w:r w:rsidR="00F30824" w:rsidRPr="00F30824">
        <w:t>ze zemního plynu</w:t>
      </w:r>
      <w:r w:rsidR="00657592" w:rsidRPr="00F30824">
        <w:t xml:space="preserve"> a bez DPH</w:t>
      </w:r>
      <w:r w:rsidR="00F30824" w:rsidRPr="00F30824">
        <w:t>.</w:t>
      </w:r>
    </w:p>
    <w:p w:rsidR="00555062" w:rsidRPr="00555062" w:rsidRDefault="00555062" w:rsidP="00555062"/>
    <w:p w:rsidR="00093BF8" w:rsidRDefault="00093BF8" w:rsidP="00093BF8">
      <w:pPr>
        <w:pStyle w:val="Nadpis2"/>
      </w:pPr>
      <w:r>
        <w:t>O</w:t>
      </w:r>
      <w:r w:rsidRPr="00093BF8">
        <w:t>znač</w:t>
      </w:r>
      <w:r>
        <w:t>ení účastníků zadávacího řízení</w:t>
      </w:r>
    </w:p>
    <w:p w:rsidR="00093BF8" w:rsidRDefault="00093BF8" w:rsidP="00093BF8"/>
    <w:tbl>
      <w:tblPr>
        <w:tblStyle w:val="Mkatabulky"/>
        <w:tblW w:w="0" w:type="auto"/>
        <w:tblLook w:val="04A0" w:firstRow="1" w:lastRow="0" w:firstColumn="1" w:lastColumn="0" w:noHBand="0" w:noVBand="1"/>
      </w:tblPr>
      <w:tblGrid>
        <w:gridCol w:w="1194"/>
        <w:gridCol w:w="1194"/>
        <w:gridCol w:w="3497"/>
        <w:gridCol w:w="1335"/>
        <w:gridCol w:w="1960"/>
      </w:tblGrid>
      <w:tr w:rsidR="00093BF8" w:rsidRPr="000A6964" w:rsidTr="000C3894">
        <w:tc>
          <w:tcPr>
            <w:tcW w:w="1194" w:type="dxa"/>
          </w:tcPr>
          <w:p w:rsidR="00093BF8" w:rsidRPr="000A6964" w:rsidRDefault="00093BF8" w:rsidP="000C3894">
            <w:pPr>
              <w:jc w:val="center"/>
              <w:rPr>
                <w:b/>
              </w:rPr>
            </w:pPr>
            <w:r>
              <w:rPr>
                <w:b/>
              </w:rPr>
              <w:t>Pořadí</w:t>
            </w:r>
          </w:p>
        </w:tc>
        <w:tc>
          <w:tcPr>
            <w:tcW w:w="1194" w:type="dxa"/>
            <w:vAlign w:val="center"/>
          </w:tcPr>
          <w:p w:rsidR="00093BF8" w:rsidRPr="000A6964" w:rsidRDefault="00093BF8" w:rsidP="000C3894">
            <w:pPr>
              <w:jc w:val="center"/>
              <w:rPr>
                <w:b/>
              </w:rPr>
            </w:pPr>
            <w:r w:rsidRPr="000A6964">
              <w:rPr>
                <w:b/>
              </w:rPr>
              <w:t>Číslo nabídky</w:t>
            </w:r>
          </w:p>
        </w:tc>
        <w:tc>
          <w:tcPr>
            <w:tcW w:w="3497" w:type="dxa"/>
            <w:vAlign w:val="center"/>
          </w:tcPr>
          <w:p w:rsidR="00093BF8" w:rsidRPr="000A6964" w:rsidRDefault="00093BF8" w:rsidP="00093BF8">
            <w:pPr>
              <w:jc w:val="center"/>
              <w:rPr>
                <w:b/>
              </w:rPr>
            </w:pPr>
            <w:r w:rsidRPr="000A6964">
              <w:rPr>
                <w:b/>
              </w:rPr>
              <w:t xml:space="preserve">Název/firma </w:t>
            </w:r>
            <w:r>
              <w:rPr>
                <w:b/>
              </w:rPr>
              <w:t>účastníka</w:t>
            </w:r>
          </w:p>
        </w:tc>
        <w:tc>
          <w:tcPr>
            <w:tcW w:w="1335" w:type="dxa"/>
            <w:vAlign w:val="center"/>
          </w:tcPr>
          <w:p w:rsidR="00093BF8" w:rsidRPr="000A6964" w:rsidRDefault="00093BF8" w:rsidP="000C3894">
            <w:pPr>
              <w:jc w:val="center"/>
              <w:rPr>
                <w:b/>
              </w:rPr>
            </w:pPr>
            <w:r w:rsidRPr="000A6964">
              <w:rPr>
                <w:b/>
              </w:rPr>
              <w:t>IČO</w:t>
            </w:r>
          </w:p>
        </w:tc>
        <w:tc>
          <w:tcPr>
            <w:tcW w:w="1960" w:type="dxa"/>
          </w:tcPr>
          <w:p w:rsidR="00093BF8" w:rsidRPr="000A6964" w:rsidRDefault="00093BF8" w:rsidP="000C3894">
            <w:pPr>
              <w:jc w:val="center"/>
              <w:rPr>
                <w:b/>
              </w:rPr>
            </w:pPr>
            <w:r>
              <w:rPr>
                <w:b/>
              </w:rPr>
              <w:t>Nabídková cena bez DPH</w:t>
            </w:r>
          </w:p>
        </w:tc>
      </w:tr>
      <w:tr w:rsidR="00F30824" w:rsidTr="000C3894">
        <w:tc>
          <w:tcPr>
            <w:tcW w:w="1194" w:type="dxa"/>
          </w:tcPr>
          <w:p w:rsidR="00F30824" w:rsidRPr="00F30824" w:rsidRDefault="00F30824" w:rsidP="000C3894">
            <w:r w:rsidRPr="00F30824">
              <w:t>1.</w:t>
            </w:r>
          </w:p>
        </w:tc>
        <w:tc>
          <w:tcPr>
            <w:tcW w:w="1194" w:type="dxa"/>
          </w:tcPr>
          <w:p w:rsidR="00F30824" w:rsidRPr="00F30824" w:rsidRDefault="00F30824" w:rsidP="00653349">
            <w:r w:rsidRPr="00F30824">
              <w:t>3</w:t>
            </w:r>
          </w:p>
        </w:tc>
        <w:tc>
          <w:tcPr>
            <w:tcW w:w="3497" w:type="dxa"/>
          </w:tcPr>
          <w:p w:rsidR="00F30824" w:rsidRPr="00F30824" w:rsidRDefault="00F30824" w:rsidP="00653349">
            <w:r w:rsidRPr="00F30824">
              <w:t>Pražská plynárenská, a.s.</w:t>
            </w:r>
          </w:p>
        </w:tc>
        <w:tc>
          <w:tcPr>
            <w:tcW w:w="1335" w:type="dxa"/>
          </w:tcPr>
          <w:p w:rsidR="00F30824" w:rsidRPr="00F30824" w:rsidRDefault="00F30824" w:rsidP="00653349">
            <w:r w:rsidRPr="00F30824">
              <w:t>60193492</w:t>
            </w:r>
          </w:p>
        </w:tc>
        <w:tc>
          <w:tcPr>
            <w:tcW w:w="1960" w:type="dxa"/>
          </w:tcPr>
          <w:p w:rsidR="00F30824" w:rsidRPr="00F30824" w:rsidRDefault="00F30824" w:rsidP="00653349">
            <w:r w:rsidRPr="00F30824">
              <w:t>11 909 904,00</w:t>
            </w:r>
          </w:p>
        </w:tc>
      </w:tr>
      <w:tr w:rsidR="00F30824" w:rsidTr="000C3894">
        <w:tc>
          <w:tcPr>
            <w:tcW w:w="1194" w:type="dxa"/>
          </w:tcPr>
          <w:p w:rsidR="00F30824" w:rsidRPr="00F30824" w:rsidRDefault="00F30824" w:rsidP="000C3894">
            <w:r w:rsidRPr="00F30824">
              <w:t>2.</w:t>
            </w:r>
          </w:p>
        </w:tc>
        <w:tc>
          <w:tcPr>
            <w:tcW w:w="1194" w:type="dxa"/>
          </w:tcPr>
          <w:p w:rsidR="00F30824" w:rsidRPr="00F30824" w:rsidRDefault="00F30824" w:rsidP="00653349">
            <w:r w:rsidRPr="00F30824">
              <w:t>4</w:t>
            </w:r>
          </w:p>
        </w:tc>
        <w:tc>
          <w:tcPr>
            <w:tcW w:w="3497" w:type="dxa"/>
          </w:tcPr>
          <w:p w:rsidR="00F30824" w:rsidRPr="00F30824" w:rsidRDefault="00F30824" w:rsidP="00653349">
            <w:proofErr w:type="spellStart"/>
            <w:r w:rsidRPr="00F30824">
              <w:t>Amper</w:t>
            </w:r>
            <w:proofErr w:type="spellEnd"/>
            <w:r w:rsidRPr="00F30824">
              <w:t xml:space="preserve"> Market, a.s.</w:t>
            </w:r>
          </w:p>
        </w:tc>
        <w:tc>
          <w:tcPr>
            <w:tcW w:w="1335" w:type="dxa"/>
          </w:tcPr>
          <w:p w:rsidR="00F30824" w:rsidRPr="00F30824" w:rsidRDefault="00F30824" w:rsidP="00653349">
            <w:r w:rsidRPr="00F30824">
              <w:t>24128376</w:t>
            </w:r>
          </w:p>
        </w:tc>
        <w:tc>
          <w:tcPr>
            <w:tcW w:w="1960" w:type="dxa"/>
          </w:tcPr>
          <w:p w:rsidR="00F30824" w:rsidRPr="00F30824" w:rsidRDefault="00F30824" w:rsidP="00653349">
            <w:r w:rsidRPr="00F30824">
              <w:t>11 931 096,00</w:t>
            </w:r>
          </w:p>
        </w:tc>
      </w:tr>
      <w:tr w:rsidR="00F30824" w:rsidTr="000C3894">
        <w:tc>
          <w:tcPr>
            <w:tcW w:w="1194" w:type="dxa"/>
          </w:tcPr>
          <w:p w:rsidR="00F30824" w:rsidRPr="00F30824" w:rsidRDefault="00F30824" w:rsidP="000C3894">
            <w:r w:rsidRPr="00F30824">
              <w:t>3.</w:t>
            </w:r>
          </w:p>
        </w:tc>
        <w:tc>
          <w:tcPr>
            <w:tcW w:w="1194" w:type="dxa"/>
          </w:tcPr>
          <w:p w:rsidR="00F30824" w:rsidRPr="00F30824" w:rsidRDefault="00F30824" w:rsidP="00653349">
            <w:r w:rsidRPr="00F30824">
              <w:t>2</w:t>
            </w:r>
          </w:p>
        </w:tc>
        <w:tc>
          <w:tcPr>
            <w:tcW w:w="3497" w:type="dxa"/>
          </w:tcPr>
          <w:p w:rsidR="00F30824" w:rsidRPr="00F30824" w:rsidRDefault="00F30824" w:rsidP="00653349">
            <w:r w:rsidRPr="00F30824">
              <w:t>CONTE spol. s r.o.</w:t>
            </w:r>
          </w:p>
        </w:tc>
        <w:tc>
          <w:tcPr>
            <w:tcW w:w="1335" w:type="dxa"/>
          </w:tcPr>
          <w:p w:rsidR="00F30824" w:rsidRPr="00F30824" w:rsidRDefault="00F30824" w:rsidP="00653349">
            <w:r w:rsidRPr="00F30824">
              <w:t>00</w:t>
            </w:r>
            <w:r w:rsidRPr="00F30824">
              <w:t>565342</w:t>
            </w:r>
          </w:p>
        </w:tc>
        <w:tc>
          <w:tcPr>
            <w:tcW w:w="1960" w:type="dxa"/>
          </w:tcPr>
          <w:p w:rsidR="00F30824" w:rsidRPr="00F30824" w:rsidRDefault="00F30824" w:rsidP="00653349">
            <w:r w:rsidRPr="00F30824">
              <w:t>12 100 632,00</w:t>
            </w:r>
          </w:p>
        </w:tc>
      </w:tr>
      <w:tr w:rsidR="00F30824" w:rsidTr="000C3894">
        <w:tc>
          <w:tcPr>
            <w:tcW w:w="1194" w:type="dxa"/>
          </w:tcPr>
          <w:p w:rsidR="00F30824" w:rsidRPr="00F30824" w:rsidRDefault="00F30824" w:rsidP="000C3894">
            <w:r w:rsidRPr="00F30824">
              <w:t>4.</w:t>
            </w:r>
          </w:p>
        </w:tc>
        <w:tc>
          <w:tcPr>
            <w:tcW w:w="1194" w:type="dxa"/>
          </w:tcPr>
          <w:p w:rsidR="00F30824" w:rsidRPr="00F30824" w:rsidRDefault="00F30824" w:rsidP="00653349">
            <w:r w:rsidRPr="00F30824">
              <w:t>1</w:t>
            </w:r>
          </w:p>
        </w:tc>
        <w:tc>
          <w:tcPr>
            <w:tcW w:w="3497" w:type="dxa"/>
          </w:tcPr>
          <w:p w:rsidR="00F30824" w:rsidRPr="00F30824" w:rsidRDefault="00F30824" w:rsidP="00653349">
            <w:proofErr w:type="gramStart"/>
            <w:r w:rsidRPr="00F30824">
              <w:t>E.ON</w:t>
            </w:r>
            <w:proofErr w:type="gramEnd"/>
            <w:r w:rsidRPr="00F30824">
              <w:t xml:space="preserve"> Energie, a.s.</w:t>
            </w:r>
          </w:p>
        </w:tc>
        <w:tc>
          <w:tcPr>
            <w:tcW w:w="1335" w:type="dxa"/>
          </w:tcPr>
          <w:p w:rsidR="00F30824" w:rsidRPr="00F30824" w:rsidRDefault="00F30824" w:rsidP="00653349">
            <w:r w:rsidRPr="00F30824">
              <w:t>26078201</w:t>
            </w:r>
          </w:p>
        </w:tc>
        <w:tc>
          <w:tcPr>
            <w:tcW w:w="1960" w:type="dxa"/>
          </w:tcPr>
          <w:p w:rsidR="00F30824" w:rsidRPr="00F30824" w:rsidRDefault="00F30824" w:rsidP="00653349">
            <w:r w:rsidRPr="00F30824">
              <w:t>12 503 280,00</w:t>
            </w:r>
          </w:p>
        </w:tc>
      </w:tr>
    </w:tbl>
    <w:p w:rsidR="00093BF8" w:rsidRDefault="00093BF8" w:rsidP="00093BF8">
      <w:pPr>
        <w:pStyle w:val="Nadpis2"/>
        <w:numPr>
          <w:ilvl w:val="0"/>
          <w:numId w:val="0"/>
        </w:numPr>
        <w:ind w:left="576"/>
      </w:pPr>
    </w:p>
    <w:p w:rsidR="00093BF8" w:rsidRDefault="00093BF8" w:rsidP="00F476ED">
      <w:pPr>
        <w:pStyle w:val="Nadpis2"/>
      </w:pPr>
      <w:r>
        <w:t>Označení všech vyloučených účastníků zadávacího řízení s uvedením důvodu jejich vyloučení</w:t>
      </w:r>
    </w:p>
    <w:p w:rsidR="00093BF8" w:rsidRPr="00093BF8" w:rsidRDefault="00093BF8" w:rsidP="00093BF8"/>
    <w:p w:rsidR="00093BF8" w:rsidRDefault="00F30824" w:rsidP="00093BF8">
      <w:r>
        <w:t>-</w:t>
      </w:r>
    </w:p>
    <w:p w:rsidR="00F476ED" w:rsidRDefault="00093BF8" w:rsidP="00F476ED">
      <w:pPr>
        <w:pStyle w:val="Nadpis2"/>
      </w:pPr>
      <w:r>
        <w:t>Označení dodavatele, s nímž byla uzavřena smlouva</w:t>
      </w:r>
    </w:p>
    <w:p w:rsidR="001C5FE8" w:rsidRDefault="001C5FE8" w:rsidP="001451AF"/>
    <w:tbl>
      <w:tblPr>
        <w:tblStyle w:val="Mkatabulky"/>
        <w:tblW w:w="0" w:type="auto"/>
        <w:tblLook w:val="04A0" w:firstRow="1" w:lastRow="0" w:firstColumn="1" w:lastColumn="0" w:noHBand="0" w:noVBand="1"/>
      </w:tblPr>
      <w:tblGrid>
        <w:gridCol w:w="1194"/>
        <w:gridCol w:w="1194"/>
        <w:gridCol w:w="3497"/>
        <w:gridCol w:w="1335"/>
        <w:gridCol w:w="1960"/>
      </w:tblGrid>
      <w:tr w:rsidR="00425DBF" w:rsidRPr="00F30824" w:rsidTr="001A6BE5">
        <w:tc>
          <w:tcPr>
            <w:tcW w:w="1194" w:type="dxa"/>
          </w:tcPr>
          <w:p w:rsidR="00425DBF" w:rsidRPr="00F30824" w:rsidRDefault="00425DBF" w:rsidP="001A6BE5">
            <w:pPr>
              <w:jc w:val="center"/>
              <w:rPr>
                <w:b/>
              </w:rPr>
            </w:pPr>
            <w:r w:rsidRPr="00F30824">
              <w:rPr>
                <w:b/>
              </w:rPr>
              <w:t>Pořadí</w:t>
            </w:r>
          </w:p>
        </w:tc>
        <w:tc>
          <w:tcPr>
            <w:tcW w:w="1194" w:type="dxa"/>
            <w:vAlign w:val="center"/>
          </w:tcPr>
          <w:p w:rsidR="00425DBF" w:rsidRPr="00F30824" w:rsidRDefault="00425DBF" w:rsidP="001A6BE5">
            <w:pPr>
              <w:jc w:val="center"/>
              <w:rPr>
                <w:b/>
              </w:rPr>
            </w:pPr>
            <w:r w:rsidRPr="00F30824">
              <w:rPr>
                <w:b/>
              </w:rPr>
              <w:t>Číslo nabídky</w:t>
            </w:r>
          </w:p>
        </w:tc>
        <w:tc>
          <w:tcPr>
            <w:tcW w:w="3497" w:type="dxa"/>
            <w:vAlign w:val="center"/>
          </w:tcPr>
          <w:p w:rsidR="00425DBF" w:rsidRPr="00F30824" w:rsidRDefault="00425DBF" w:rsidP="00093BF8">
            <w:pPr>
              <w:jc w:val="center"/>
              <w:rPr>
                <w:b/>
              </w:rPr>
            </w:pPr>
            <w:r w:rsidRPr="00F30824">
              <w:rPr>
                <w:b/>
              </w:rPr>
              <w:t xml:space="preserve">Název/firma </w:t>
            </w:r>
            <w:r w:rsidR="00093BF8" w:rsidRPr="00F30824">
              <w:rPr>
                <w:b/>
              </w:rPr>
              <w:t>dodavatele</w:t>
            </w:r>
          </w:p>
        </w:tc>
        <w:tc>
          <w:tcPr>
            <w:tcW w:w="1335" w:type="dxa"/>
            <w:vAlign w:val="center"/>
          </w:tcPr>
          <w:p w:rsidR="00425DBF" w:rsidRPr="00F30824" w:rsidRDefault="00425DBF" w:rsidP="001A6BE5">
            <w:pPr>
              <w:jc w:val="center"/>
              <w:rPr>
                <w:b/>
              </w:rPr>
            </w:pPr>
            <w:r w:rsidRPr="00F30824">
              <w:rPr>
                <w:b/>
              </w:rPr>
              <w:t>IČO</w:t>
            </w:r>
          </w:p>
        </w:tc>
        <w:tc>
          <w:tcPr>
            <w:tcW w:w="1960" w:type="dxa"/>
          </w:tcPr>
          <w:p w:rsidR="00425DBF" w:rsidRPr="00F30824" w:rsidRDefault="00425DBF" w:rsidP="001A6BE5">
            <w:pPr>
              <w:jc w:val="center"/>
              <w:rPr>
                <w:b/>
              </w:rPr>
            </w:pPr>
            <w:r w:rsidRPr="00F30824">
              <w:rPr>
                <w:b/>
              </w:rPr>
              <w:t>Nabídková cena bez DPH</w:t>
            </w:r>
          </w:p>
        </w:tc>
      </w:tr>
      <w:tr w:rsidR="00F30824" w:rsidTr="001A6BE5">
        <w:tc>
          <w:tcPr>
            <w:tcW w:w="1194" w:type="dxa"/>
          </w:tcPr>
          <w:p w:rsidR="00F30824" w:rsidRPr="00F30824" w:rsidRDefault="00F30824" w:rsidP="001A6BE5">
            <w:r w:rsidRPr="00F30824">
              <w:t>1.</w:t>
            </w:r>
          </w:p>
        </w:tc>
        <w:tc>
          <w:tcPr>
            <w:tcW w:w="1194" w:type="dxa"/>
          </w:tcPr>
          <w:p w:rsidR="00F30824" w:rsidRPr="00F30824" w:rsidRDefault="00F30824" w:rsidP="00465019">
            <w:r w:rsidRPr="00F30824">
              <w:t>3</w:t>
            </w:r>
          </w:p>
        </w:tc>
        <w:tc>
          <w:tcPr>
            <w:tcW w:w="3497" w:type="dxa"/>
          </w:tcPr>
          <w:p w:rsidR="00F30824" w:rsidRPr="00F30824" w:rsidRDefault="00F30824" w:rsidP="00465019">
            <w:r w:rsidRPr="00F30824">
              <w:t>Pražská plynárenská, a.s.</w:t>
            </w:r>
          </w:p>
        </w:tc>
        <w:tc>
          <w:tcPr>
            <w:tcW w:w="1335" w:type="dxa"/>
          </w:tcPr>
          <w:p w:rsidR="00F30824" w:rsidRPr="00F30824" w:rsidRDefault="00F30824" w:rsidP="00465019">
            <w:r w:rsidRPr="00F30824">
              <w:t>60193492</w:t>
            </w:r>
          </w:p>
        </w:tc>
        <w:tc>
          <w:tcPr>
            <w:tcW w:w="1960" w:type="dxa"/>
          </w:tcPr>
          <w:p w:rsidR="00F30824" w:rsidRPr="00F30824" w:rsidRDefault="00F30824" w:rsidP="00465019">
            <w:r w:rsidRPr="00F30824">
              <w:t>11 909 904,00</w:t>
            </w:r>
          </w:p>
        </w:tc>
      </w:tr>
    </w:tbl>
    <w:p w:rsidR="00425DBF" w:rsidRDefault="00425DBF" w:rsidP="00425DBF"/>
    <w:p w:rsidR="00F30824" w:rsidRPr="00F30824" w:rsidRDefault="00F30824" w:rsidP="00F30824">
      <w:pPr>
        <w:jc w:val="both"/>
      </w:pPr>
      <w:r>
        <w:t xml:space="preserve">Zadavatel, na základě hodnocení nabídek, které z pověření Zadavatele provedl zástupce administrátora veřejné zakázky, shledal jako nejvhodnější nabídku výše uvedeného účastníka, protože nejlépe splňuje základní hodnotící kritérium, kterým je ekonomická výhodnost nabídky. Zadavatel hodnotil ekonomickou výhodnost nabídky podle nejnižší nabídkové ceny. Výsledné nabídkové ceny byly </w:t>
      </w:r>
      <w:r w:rsidRPr="00F30824">
        <w:lastRenderedPageBreak/>
        <w:t>získány prostřednictvím elektronické aukce, kterou si Zadavatel v Zadávací dokumentaci vyhradil pro hodnocení nabídek použít.</w:t>
      </w:r>
    </w:p>
    <w:p w:rsidR="00093BF8" w:rsidRPr="00F30824" w:rsidRDefault="00093BF8" w:rsidP="00425DBF">
      <w:pPr>
        <w:pStyle w:val="Nadpis2"/>
      </w:pPr>
      <w:r w:rsidRPr="00F30824">
        <w:t>Označení poddodavatelů vybraného dodavatele</w:t>
      </w:r>
    </w:p>
    <w:p w:rsidR="00093BF8" w:rsidRPr="00F30824" w:rsidRDefault="00093BF8" w:rsidP="00093BF8"/>
    <w:p w:rsidR="00093BF8" w:rsidRPr="00F30824" w:rsidRDefault="00F30824" w:rsidP="00093BF8">
      <w:r w:rsidRPr="00F30824">
        <w:t>-</w:t>
      </w:r>
    </w:p>
    <w:p w:rsidR="00093BF8" w:rsidRPr="00F30824" w:rsidRDefault="00093BF8" w:rsidP="00425DBF">
      <w:pPr>
        <w:pStyle w:val="Nadpis2"/>
      </w:pPr>
      <w:r w:rsidRPr="00F30824">
        <w:t>Odůvodnění zrušení zadávacího řízení</w:t>
      </w:r>
    </w:p>
    <w:p w:rsidR="00A97E55" w:rsidRPr="00F30824" w:rsidRDefault="00A97E55" w:rsidP="00A97E55"/>
    <w:p w:rsidR="00F30824" w:rsidRPr="00F30824" w:rsidRDefault="00F30824" w:rsidP="00A97E55">
      <w:r w:rsidRPr="00F30824">
        <w:t>-</w:t>
      </w:r>
    </w:p>
    <w:p w:rsidR="00093BF8" w:rsidRPr="00F30824" w:rsidRDefault="00A97E55" w:rsidP="00425DBF">
      <w:pPr>
        <w:pStyle w:val="Nadpis2"/>
      </w:pPr>
      <w:r w:rsidRPr="00F30824">
        <w:t>Odůvodnění použití jiných komunikačních prostředků při podání nabídky namísto elektronických prostředků, byly-li jiné prostředky použity,</w:t>
      </w:r>
    </w:p>
    <w:p w:rsidR="00A97E55" w:rsidRPr="00F30824" w:rsidRDefault="00A97E55" w:rsidP="00A97E55"/>
    <w:p w:rsidR="00F30824" w:rsidRPr="00F30824" w:rsidRDefault="00F30824" w:rsidP="00A97E55">
      <w:r w:rsidRPr="00F30824">
        <w:t>-</w:t>
      </w:r>
    </w:p>
    <w:p w:rsidR="00A97E55" w:rsidRPr="00F30824" w:rsidRDefault="00A97E55" w:rsidP="00A97E55">
      <w:pPr>
        <w:pStyle w:val="Nadpis2"/>
      </w:pPr>
      <w:r w:rsidRPr="00F30824">
        <w:t>Soupis osob, u kterých byl zjištěn střet zájmů, a následně přijatých opatření</w:t>
      </w:r>
    </w:p>
    <w:p w:rsidR="00A97E55" w:rsidRPr="00F30824" w:rsidRDefault="00A97E55" w:rsidP="00A97E55"/>
    <w:p w:rsidR="00F30824" w:rsidRPr="00F30824" w:rsidRDefault="00F30824" w:rsidP="00A97E55">
      <w:r w:rsidRPr="00F30824">
        <w:t>-</w:t>
      </w:r>
    </w:p>
    <w:p w:rsidR="00A97E55" w:rsidRPr="00F30824" w:rsidRDefault="00A97E55" w:rsidP="00425DBF">
      <w:pPr>
        <w:pStyle w:val="Nadpis2"/>
      </w:pPr>
      <w:r w:rsidRPr="00F30824">
        <w:t>Odůvodnění nerozdělení nadlimitní zakázky na části</w:t>
      </w:r>
    </w:p>
    <w:p w:rsidR="00A97E55" w:rsidRPr="00F30824" w:rsidRDefault="00A97E55" w:rsidP="00A97E55"/>
    <w:p w:rsidR="00F30824" w:rsidRPr="00F30824" w:rsidRDefault="00F30824" w:rsidP="00A97E55">
      <w:r w:rsidRPr="00F30824">
        <w:t>Z technických důvodů není toto rozdělení možné. Zadavatel měl zájem o co největší sdružení poptávky a tím pádem i dosažení výhodné ceny.</w:t>
      </w:r>
    </w:p>
    <w:p w:rsidR="00A97E55" w:rsidRPr="00F30824" w:rsidRDefault="00A97E55" w:rsidP="00425DBF">
      <w:pPr>
        <w:pStyle w:val="Nadpis2"/>
      </w:pPr>
      <w:r w:rsidRPr="00F30824">
        <w:t>Odůvodnění stanovení požadavku na prokázání obratu v případě postupu podle § 78 odst. 3</w:t>
      </w:r>
    </w:p>
    <w:p w:rsidR="00A97E55" w:rsidRPr="00F30824" w:rsidRDefault="00A97E55" w:rsidP="00A97E55">
      <w:pPr>
        <w:pStyle w:val="Nadpis2"/>
        <w:numPr>
          <w:ilvl w:val="0"/>
          <w:numId w:val="0"/>
        </w:numPr>
        <w:ind w:left="576"/>
      </w:pPr>
    </w:p>
    <w:p w:rsidR="00A97E55" w:rsidRPr="00F30824" w:rsidRDefault="00F30824" w:rsidP="00A97E55">
      <w:r w:rsidRPr="00F30824">
        <w:t>-</w:t>
      </w:r>
    </w:p>
    <w:p w:rsidR="00A97E55" w:rsidRPr="00A97E55" w:rsidRDefault="00A97E55" w:rsidP="00A97E55"/>
    <w:p w:rsidR="00555062" w:rsidRPr="00555062" w:rsidRDefault="007E2078" w:rsidP="007E2078">
      <w:pPr>
        <w:pStyle w:val="Nadpis1"/>
      </w:pPr>
      <w:r>
        <w:t>PODPIS</w:t>
      </w:r>
    </w:p>
    <w:p w:rsidR="00425DBF" w:rsidRDefault="00425DBF" w:rsidP="00620EC8"/>
    <w:tbl>
      <w:tblPr>
        <w:tblStyle w:val="Mkatabulky"/>
        <w:tblW w:w="0" w:type="auto"/>
        <w:tblLook w:val="04A0" w:firstRow="1" w:lastRow="0" w:firstColumn="1" w:lastColumn="0" w:noHBand="0" w:noVBand="1"/>
      </w:tblPr>
      <w:tblGrid>
        <w:gridCol w:w="4644"/>
        <w:gridCol w:w="4568"/>
      </w:tblGrid>
      <w:tr w:rsidR="00620EC8" w:rsidTr="00425DBF">
        <w:trPr>
          <w:trHeight w:val="2396"/>
        </w:trPr>
        <w:tc>
          <w:tcPr>
            <w:tcW w:w="4644" w:type="dxa"/>
          </w:tcPr>
          <w:p w:rsidR="00620EC8" w:rsidRPr="00F30824" w:rsidRDefault="00620EC8" w:rsidP="00A72381">
            <w:pPr>
              <w:pStyle w:val="Bezmezer"/>
              <w:rPr>
                <w:u w:val="single"/>
              </w:rPr>
            </w:pPr>
            <w:bookmarkStart w:id="0" w:name="_GoBack"/>
            <w:bookmarkEnd w:id="0"/>
            <w:r w:rsidRPr="00F30824">
              <w:rPr>
                <w:u w:val="single"/>
              </w:rPr>
              <w:t>Za zadavatele:</w:t>
            </w:r>
          </w:p>
          <w:p w:rsidR="00620EC8" w:rsidRPr="00F30824" w:rsidRDefault="00620EC8" w:rsidP="00A72381">
            <w:pPr>
              <w:pStyle w:val="Bezmezer"/>
              <w:rPr>
                <w:u w:val="single"/>
              </w:rPr>
            </w:pPr>
          </w:p>
          <w:p w:rsidR="00620EC8" w:rsidRPr="00F30824" w:rsidRDefault="004E3863" w:rsidP="00A72381">
            <w:pPr>
              <w:pStyle w:val="Bezmezer"/>
            </w:pPr>
            <w:r w:rsidRPr="00F30824">
              <w:t>Mgr. Tomáš Motal</w:t>
            </w:r>
          </w:p>
          <w:p w:rsidR="00425DBF" w:rsidRPr="00F30824" w:rsidRDefault="00425DBF" w:rsidP="00A72381">
            <w:pPr>
              <w:pStyle w:val="Bezmezer"/>
            </w:pPr>
            <w:r w:rsidRPr="00F30824">
              <w:t>Administrátor VZ</w:t>
            </w:r>
          </w:p>
          <w:p w:rsidR="00620EC8" w:rsidRPr="00F30824" w:rsidRDefault="00620EC8" w:rsidP="00A72381">
            <w:pPr>
              <w:pStyle w:val="Bezmezer"/>
            </w:pPr>
          </w:p>
          <w:p w:rsidR="00620EC8" w:rsidRPr="00F30824" w:rsidRDefault="00620EC8" w:rsidP="00A72381">
            <w:pPr>
              <w:pStyle w:val="Standard"/>
              <w:jc w:val="center"/>
              <w:rPr>
                <w:rFonts w:ascii="Verdana" w:hAnsi="Verdana" w:cs="Arial"/>
                <w:sz w:val="22"/>
                <w:szCs w:val="22"/>
              </w:rPr>
            </w:pPr>
          </w:p>
        </w:tc>
        <w:tc>
          <w:tcPr>
            <w:tcW w:w="4568" w:type="dxa"/>
          </w:tcPr>
          <w:p w:rsidR="00620EC8" w:rsidRPr="00F30824" w:rsidRDefault="00620EC8" w:rsidP="00A72381">
            <w:pPr>
              <w:pStyle w:val="Bezmezer"/>
            </w:pPr>
            <w:r w:rsidRPr="00F30824">
              <w:rPr>
                <w:u w:val="single"/>
              </w:rPr>
              <w:t>Podpis:</w:t>
            </w:r>
          </w:p>
          <w:p w:rsidR="00620EC8" w:rsidRPr="00F30824" w:rsidRDefault="00620EC8" w:rsidP="00A72381">
            <w:pPr>
              <w:pStyle w:val="Bezmezer"/>
              <w:rPr>
                <w:rFonts w:cs="Arial"/>
              </w:rPr>
            </w:pPr>
          </w:p>
          <w:p w:rsidR="00425DBF" w:rsidRPr="00F30824" w:rsidRDefault="00425DBF" w:rsidP="00A72381">
            <w:pPr>
              <w:pStyle w:val="Bezmezer"/>
              <w:rPr>
                <w:rFonts w:cs="Arial"/>
              </w:rPr>
            </w:pPr>
            <w:r w:rsidRPr="00F30824">
              <w:rPr>
                <w:rFonts w:cs="Arial"/>
              </w:rPr>
              <w:t>Podepsáno elektronicky</w:t>
            </w:r>
          </w:p>
        </w:tc>
      </w:tr>
    </w:tbl>
    <w:p w:rsidR="00620EC8" w:rsidRPr="00620EC8" w:rsidRDefault="00620EC8" w:rsidP="00620EC8"/>
    <w:sectPr w:rsidR="00620EC8" w:rsidRPr="00620EC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E2" w:rsidRDefault="00D43EE2" w:rsidP="00E45CE2">
      <w:pPr>
        <w:spacing w:after="0"/>
      </w:pPr>
      <w:r>
        <w:separator/>
      </w:r>
    </w:p>
  </w:endnote>
  <w:endnote w:type="continuationSeparator" w:id="0">
    <w:p w:rsidR="00D43EE2" w:rsidRDefault="00D43EE2" w:rsidP="00E45C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61393"/>
      <w:docPartObj>
        <w:docPartGallery w:val="Page Numbers (Bottom of Page)"/>
        <w:docPartUnique/>
      </w:docPartObj>
    </w:sdtPr>
    <w:sdtEndPr/>
    <w:sdtContent>
      <w:sdt>
        <w:sdtPr>
          <w:id w:val="-1669238322"/>
          <w:docPartObj>
            <w:docPartGallery w:val="Page Numbers (Top of Page)"/>
            <w:docPartUnique/>
          </w:docPartObj>
        </w:sdtPr>
        <w:sdtEndPr/>
        <w:sdtContent>
          <w:p w:rsidR="00F56D64" w:rsidRDefault="00F56D64">
            <w:pPr>
              <w:pStyle w:val="Zpat"/>
              <w:jc w:val="center"/>
            </w:pPr>
            <w:proofErr w:type="gramStart"/>
            <w:r w:rsidRPr="00F56D64">
              <w:rPr>
                <w:sz w:val="16"/>
                <w:szCs w:val="16"/>
              </w:rPr>
              <w:t xml:space="preserve">Stránka </w:t>
            </w:r>
            <w:proofErr w:type="gramEnd"/>
            <w:r w:rsidRPr="00F56D64">
              <w:rPr>
                <w:b/>
                <w:bCs/>
                <w:sz w:val="16"/>
                <w:szCs w:val="16"/>
              </w:rPr>
              <w:fldChar w:fldCharType="begin"/>
            </w:r>
            <w:r w:rsidRPr="00F56D64">
              <w:rPr>
                <w:b/>
                <w:bCs/>
                <w:sz w:val="16"/>
                <w:szCs w:val="16"/>
              </w:rPr>
              <w:instrText>PAGE</w:instrText>
            </w:r>
            <w:r w:rsidRPr="00F56D64">
              <w:rPr>
                <w:b/>
                <w:bCs/>
                <w:sz w:val="16"/>
                <w:szCs w:val="16"/>
              </w:rPr>
              <w:fldChar w:fldCharType="separate"/>
            </w:r>
            <w:r w:rsidR="00F30824">
              <w:rPr>
                <w:b/>
                <w:bCs/>
                <w:noProof/>
                <w:sz w:val="16"/>
                <w:szCs w:val="16"/>
              </w:rPr>
              <w:t>1</w:t>
            </w:r>
            <w:r w:rsidRPr="00F56D64">
              <w:rPr>
                <w:b/>
                <w:bCs/>
                <w:sz w:val="16"/>
                <w:szCs w:val="16"/>
              </w:rPr>
              <w:fldChar w:fldCharType="end"/>
            </w:r>
            <w:proofErr w:type="gramStart"/>
            <w:r w:rsidRPr="00F56D64">
              <w:rPr>
                <w:sz w:val="16"/>
                <w:szCs w:val="16"/>
              </w:rPr>
              <w:t xml:space="preserve"> z </w:t>
            </w:r>
            <w:proofErr w:type="gramEnd"/>
            <w:r w:rsidRPr="00F56D64">
              <w:rPr>
                <w:b/>
                <w:bCs/>
                <w:sz w:val="16"/>
                <w:szCs w:val="16"/>
              </w:rPr>
              <w:fldChar w:fldCharType="begin"/>
            </w:r>
            <w:r w:rsidRPr="00F56D64">
              <w:rPr>
                <w:b/>
                <w:bCs/>
                <w:sz w:val="16"/>
                <w:szCs w:val="16"/>
              </w:rPr>
              <w:instrText>NUMPAGES</w:instrText>
            </w:r>
            <w:r w:rsidRPr="00F56D64">
              <w:rPr>
                <w:b/>
                <w:bCs/>
                <w:sz w:val="16"/>
                <w:szCs w:val="16"/>
              </w:rPr>
              <w:fldChar w:fldCharType="separate"/>
            </w:r>
            <w:r w:rsidR="00F30824">
              <w:rPr>
                <w:b/>
                <w:bCs/>
                <w:noProof/>
                <w:sz w:val="16"/>
                <w:szCs w:val="16"/>
              </w:rPr>
              <w:t>3</w:t>
            </w:r>
            <w:r w:rsidRPr="00F56D64">
              <w:rPr>
                <w:b/>
                <w:bCs/>
                <w:sz w:val="16"/>
                <w:szCs w:val="16"/>
              </w:rPr>
              <w:fldChar w:fldCharType="end"/>
            </w:r>
          </w:p>
        </w:sdtContent>
      </w:sdt>
    </w:sdtContent>
  </w:sdt>
  <w:p w:rsidR="00F56D64" w:rsidRDefault="00F56D6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E2" w:rsidRDefault="00D43EE2" w:rsidP="00E45CE2">
      <w:pPr>
        <w:spacing w:after="0"/>
      </w:pPr>
      <w:r>
        <w:separator/>
      </w:r>
    </w:p>
  </w:footnote>
  <w:footnote w:type="continuationSeparator" w:id="0">
    <w:p w:rsidR="00D43EE2" w:rsidRDefault="00D43EE2" w:rsidP="00E45C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D0506AF"/>
    <w:multiLevelType w:val="hybridMultilevel"/>
    <w:tmpl w:val="165879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6B32D4"/>
    <w:multiLevelType w:val="multilevel"/>
    <w:tmpl w:val="15281640"/>
    <w:lvl w:ilvl="0">
      <w:start w:val="1"/>
      <w:numFmt w:val="decimal"/>
      <w:lvlText w:val="%1."/>
      <w:lvlJc w:val="left"/>
      <w:pPr>
        <w:tabs>
          <w:tab w:val="num" w:pos="360"/>
        </w:tabs>
        <w:ind w:left="360" w:hanging="360"/>
      </w:pPr>
      <w:rPr>
        <w:b/>
        <w:i w:val="0"/>
        <w:sz w:val="24"/>
        <w:szCs w:val="24"/>
        <w:u w:val="single"/>
      </w:rPr>
    </w:lvl>
    <w:lvl w:ilvl="1">
      <w:start w:val="1"/>
      <w:numFmt w:val="bullet"/>
      <w:lvlText w:val=""/>
      <w:lvlJc w:val="left"/>
      <w:pPr>
        <w:tabs>
          <w:tab w:val="num" w:pos="709"/>
        </w:tabs>
        <w:ind w:left="709" w:hanging="709"/>
      </w:pPr>
      <w:rPr>
        <w:rFonts w:ascii="Wingdings" w:hAnsi="Wingdings" w:hint="default"/>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7C49AB"/>
    <w:multiLevelType w:val="hybridMultilevel"/>
    <w:tmpl w:val="DB667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6E495E"/>
    <w:multiLevelType w:val="hybridMultilevel"/>
    <w:tmpl w:val="6164AF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32B3065"/>
    <w:multiLevelType w:val="hybridMultilevel"/>
    <w:tmpl w:val="7464B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9609FA"/>
    <w:multiLevelType w:val="hybridMultilevel"/>
    <w:tmpl w:val="DB9C8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7E03045"/>
    <w:multiLevelType w:val="hybridMultilevel"/>
    <w:tmpl w:val="C666BDE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DD47E69"/>
    <w:multiLevelType w:val="hybridMultilevel"/>
    <w:tmpl w:val="FC70E8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F6111F"/>
    <w:multiLevelType w:val="multilevel"/>
    <w:tmpl w:val="29FCFCB6"/>
    <w:lvl w:ilvl="0">
      <w:numFmt w:val="bullet"/>
      <w:lvlText w:val="o"/>
      <w:lvlJc w:val="left"/>
      <w:rPr>
        <w:rFonts w:ascii="Courier New" w:hAnsi="Courier New" w:cs="Courier New"/>
      </w:rPr>
    </w:lvl>
    <w:lvl w:ilvl="1">
      <w:start w:val="1"/>
      <w:numFmt w:val="bullet"/>
      <w:lvlText w:val=""/>
      <w:lvlJc w:val="left"/>
      <w:rPr>
        <w:rFonts w:ascii="Wingdings" w:hAnsi="Wingdings"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52915C41"/>
    <w:multiLevelType w:val="hybridMultilevel"/>
    <w:tmpl w:val="F89E8D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4607A3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66035653"/>
    <w:multiLevelType w:val="hybridMultilevel"/>
    <w:tmpl w:val="0018F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C96D56"/>
    <w:multiLevelType w:val="hybridMultilevel"/>
    <w:tmpl w:val="7DDAA688"/>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5">
    <w:nsid w:val="6EBB3AA5"/>
    <w:multiLevelType w:val="hybridMultilevel"/>
    <w:tmpl w:val="7B4EE01A"/>
    <w:lvl w:ilvl="0" w:tplc="DA8A9654">
      <w:start w:val="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B2470E4"/>
    <w:multiLevelType w:val="hybridMultilevel"/>
    <w:tmpl w:val="4EFC82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0"/>
    <w:lvlOverride w:ilvl="0">
      <w:startOverride w:val="1"/>
    </w:lvlOverride>
  </w:num>
  <w:num w:numId="5">
    <w:abstractNumId w:val="5"/>
  </w:num>
  <w:num w:numId="6">
    <w:abstractNumId w:val="16"/>
  </w:num>
  <w:num w:numId="7">
    <w:abstractNumId w:val="4"/>
  </w:num>
  <w:num w:numId="8">
    <w:abstractNumId w:val="1"/>
  </w:num>
  <w:num w:numId="9">
    <w:abstractNumId w:val="8"/>
  </w:num>
  <w:num w:numId="10">
    <w:abstractNumId w:val="9"/>
  </w:num>
  <w:num w:numId="11">
    <w:abstractNumId w:val="13"/>
  </w:num>
  <w:num w:numId="12">
    <w:abstractNumId w:val="11"/>
  </w:num>
  <w:num w:numId="13">
    <w:abstractNumId w:val="2"/>
  </w:num>
  <w:num w:numId="14">
    <w:abstractNumId w:val="7"/>
  </w:num>
  <w:num w:numId="15">
    <w:abstractNumId w:val="10"/>
  </w:num>
  <w:num w:numId="16">
    <w:abstractNumId w:val="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B0"/>
    <w:rsid w:val="000329BF"/>
    <w:rsid w:val="000744E1"/>
    <w:rsid w:val="0007506E"/>
    <w:rsid w:val="00076352"/>
    <w:rsid w:val="00085248"/>
    <w:rsid w:val="00093BF8"/>
    <w:rsid w:val="000A6964"/>
    <w:rsid w:val="000D1D6E"/>
    <w:rsid w:val="000E33E3"/>
    <w:rsid w:val="001178CF"/>
    <w:rsid w:val="0013581E"/>
    <w:rsid w:val="001451AF"/>
    <w:rsid w:val="001654A3"/>
    <w:rsid w:val="00185713"/>
    <w:rsid w:val="001943EA"/>
    <w:rsid w:val="001C5FE8"/>
    <w:rsid w:val="001D492E"/>
    <w:rsid w:val="001E565A"/>
    <w:rsid w:val="002102F2"/>
    <w:rsid w:val="00293D62"/>
    <w:rsid w:val="00294108"/>
    <w:rsid w:val="002A7275"/>
    <w:rsid w:val="002B01E0"/>
    <w:rsid w:val="002B1366"/>
    <w:rsid w:val="002B3240"/>
    <w:rsid w:val="002C2CF0"/>
    <w:rsid w:val="002C48AD"/>
    <w:rsid w:val="002F26E9"/>
    <w:rsid w:val="00340F84"/>
    <w:rsid w:val="00341C56"/>
    <w:rsid w:val="003620D4"/>
    <w:rsid w:val="00382637"/>
    <w:rsid w:val="003866D3"/>
    <w:rsid w:val="00390820"/>
    <w:rsid w:val="003D6976"/>
    <w:rsid w:val="003E3E91"/>
    <w:rsid w:val="0042454E"/>
    <w:rsid w:val="00425DBF"/>
    <w:rsid w:val="0043072A"/>
    <w:rsid w:val="00446A5B"/>
    <w:rsid w:val="004B09DB"/>
    <w:rsid w:val="004D5B4B"/>
    <w:rsid w:val="004E2982"/>
    <w:rsid w:val="004E3863"/>
    <w:rsid w:val="00514B03"/>
    <w:rsid w:val="00535AD5"/>
    <w:rsid w:val="00555062"/>
    <w:rsid w:val="00567184"/>
    <w:rsid w:val="0059098F"/>
    <w:rsid w:val="005D26DE"/>
    <w:rsid w:val="005D589F"/>
    <w:rsid w:val="005E2DBE"/>
    <w:rsid w:val="005F57C1"/>
    <w:rsid w:val="00620EC8"/>
    <w:rsid w:val="006459E6"/>
    <w:rsid w:val="00657592"/>
    <w:rsid w:val="00680339"/>
    <w:rsid w:val="00690CB1"/>
    <w:rsid w:val="00697F1B"/>
    <w:rsid w:val="006B1B6C"/>
    <w:rsid w:val="006C73E2"/>
    <w:rsid w:val="006F49BD"/>
    <w:rsid w:val="006F6FE8"/>
    <w:rsid w:val="007051D0"/>
    <w:rsid w:val="007239C4"/>
    <w:rsid w:val="00730DCB"/>
    <w:rsid w:val="007454DB"/>
    <w:rsid w:val="00751B89"/>
    <w:rsid w:val="00792843"/>
    <w:rsid w:val="00797B85"/>
    <w:rsid w:val="007A1D79"/>
    <w:rsid w:val="007D20CB"/>
    <w:rsid w:val="007D34D5"/>
    <w:rsid w:val="007E2078"/>
    <w:rsid w:val="007F22D5"/>
    <w:rsid w:val="00822DB0"/>
    <w:rsid w:val="0083535A"/>
    <w:rsid w:val="00843E29"/>
    <w:rsid w:val="00864854"/>
    <w:rsid w:val="00892582"/>
    <w:rsid w:val="008C29FF"/>
    <w:rsid w:val="0091400F"/>
    <w:rsid w:val="0094126E"/>
    <w:rsid w:val="00963A4C"/>
    <w:rsid w:val="00985D78"/>
    <w:rsid w:val="0098672E"/>
    <w:rsid w:val="009B465C"/>
    <w:rsid w:val="009C04FF"/>
    <w:rsid w:val="009C2EB4"/>
    <w:rsid w:val="009E145E"/>
    <w:rsid w:val="00A20770"/>
    <w:rsid w:val="00A31FD5"/>
    <w:rsid w:val="00A677C2"/>
    <w:rsid w:val="00A97E55"/>
    <w:rsid w:val="00AB31D3"/>
    <w:rsid w:val="00AB36D5"/>
    <w:rsid w:val="00AF2457"/>
    <w:rsid w:val="00B14C90"/>
    <w:rsid w:val="00B16DF3"/>
    <w:rsid w:val="00B242FE"/>
    <w:rsid w:val="00B47ACF"/>
    <w:rsid w:val="00B61319"/>
    <w:rsid w:val="00BC252F"/>
    <w:rsid w:val="00BD78A3"/>
    <w:rsid w:val="00BE467E"/>
    <w:rsid w:val="00BF747D"/>
    <w:rsid w:val="00C46490"/>
    <w:rsid w:val="00C953C9"/>
    <w:rsid w:val="00CA3397"/>
    <w:rsid w:val="00CD4DD6"/>
    <w:rsid w:val="00CF344B"/>
    <w:rsid w:val="00CF6A34"/>
    <w:rsid w:val="00D060DB"/>
    <w:rsid w:val="00D16408"/>
    <w:rsid w:val="00D43EE2"/>
    <w:rsid w:val="00D52845"/>
    <w:rsid w:val="00DA07F0"/>
    <w:rsid w:val="00DD5FFD"/>
    <w:rsid w:val="00E0408A"/>
    <w:rsid w:val="00E200B4"/>
    <w:rsid w:val="00E21A44"/>
    <w:rsid w:val="00E2272D"/>
    <w:rsid w:val="00E339CF"/>
    <w:rsid w:val="00E444E7"/>
    <w:rsid w:val="00E45CE2"/>
    <w:rsid w:val="00E550A9"/>
    <w:rsid w:val="00E60672"/>
    <w:rsid w:val="00E64BD7"/>
    <w:rsid w:val="00E72301"/>
    <w:rsid w:val="00E75741"/>
    <w:rsid w:val="00EB580D"/>
    <w:rsid w:val="00EB68B0"/>
    <w:rsid w:val="00EF3F2B"/>
    <w:rsid w:val="00F30824"/>
    <w:rsid w:val="00F37AF2"/>
    <w:rsid w:val="00F476ED"/>
    <w:rsid w:val="00F47851"/>
    <w:rsid w:val="00F56D64"/>
    <w:rsid w:val="00F60269"/>
    <w:rsid w:val="00F65FF6"/>
    <w:rsid w:val="00F77122"/>
    <w:rsid w:val="00FA7F85"/>
    <w:rsid w:val="00FC52C3"/>
    <w:rsid w:val="00FF5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272D"/>
    <w:pPr>
      <w:spacing w:line="240" w:lineRule="auto"/>
    </w:pPr>
    <w:rPr>
      <w:rFonts w:ascii="Verdana" w:hAnsi="Verdana"/>
    </w:rPr>
  </w:style>
  <w:style w:type="paragraph" w:styleId="Nadpis1">
    <w:name w:val="heading 1"/>
    <w:basedOn w:val="Normln"/>
    <w:next w:val="Normln"/>
    <w:link w:val="Nadpis1Char"/>
    <w:uiPriority w:val="9"/>
    <w:qFormat/>
    <w:rsid w:val="00E2272D"/>
    <w:pPr>
      <w:keepNext/>
      <w:keepLines/>
      <w:numPr>
        <w:numId w:val="1"/>
      </w:numPr>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E2272D"/>
    <w:pPr>
      <w:keepNext/>
      <w:keepLines/>
      <w:numPr>
        <w:ilvl w:val="1"/>
        <w:numId w:val="1"/>
      </w:numPr>
      <w:spacing w:before="200" w:after="0"/>
      <w:outlineLvl w:val="1"/>
    </w:pPr>
    <w:rPr>
      <w:rFonts w:eastAsiaTheme="majorEastAsia" w:cstheme="majorBidi"/>
      <w:b/>
      <w:bCs/>
      <w:color w:val="000000" w:themeColor="text1"/>
      <w:sz w:val="24"/>
      <w:szCs w:val="26"/>
    </w:rPr>
  </w:style>
  <w:style w:type="paragraph" w:styleId="Nadpis3">
    <w:name w:val="heading 3"/>
    <w:basedOn w:val="Normln"/>
    <w:next w:val="Normln"/>
    <w:link w:val="Nadpis3Char"/>
    <w:uiPriority w:val="9"/>
    <w:unhideWhenUsed/>
    <w:qFormat/>
    <w:rsid w:val="00E339CF"/>
    <w:pPr>
      <w:keepNext/>
      <w:keepLines/>
      <w:numPr>
        <w:ilvl w:val="2"/>
        <w:numId w:val="1"/>
      </w:numPr>
      <w:spacing w:before="200" w:after="0"/>
      <w:outlineLvl w:val="2"/>
    </w:pPr>
    <w:rPr>
      <w:rFonts w:eastAsiaTheme="majorEastAsia" w:cstheme="majorBidi"/>
      <w:b/>
      <w:bCs/>
      <w:i/>
      <w:color w:val="000000" w:themeColor="text1"/>
      <w:u w:val="single"/>
    </w:rPr>
  </w:style>
  <w:style w:type="paragraph" w:styleId="Nadpis4">
    <w:name w:val="heading 4"/>
    <w:basedOn w:val="Normln"/>
    <w:next w:val="Normln"/>
    <w:link w:val="Nadpis4Char"/>
    <w:uiPriority w:val="9"/>
    <w:semiHidden/>
    <w:unhideWhenUsed/>
    <w:qFormat/>
    <w:rsid w:val="00C464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464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464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464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4649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464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272D"/>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E2272D"/>
    <w:rPr>
      <w:rFonts w:ascii="Verdana" w:eastAsiaTheme="majorEastAsia" w:hAnsi="Verdana" w:cstheme="majorBidi"/>
      <w:b/>
      <w:bCs/>
      <w:color w:val="000000" w:themeColor="text1"/>
      <w:sz w:val="24"/>
      <w:szCs w:val="26"/>
    </w:rPr>
  </w:style>
  <w:style w:type="paragraph" w:styleId="Nzev">
    <w:name w:val="Title"/>
    <w:basedOn w:val="Normln"/>
    <w:next w:val="Normln"/>
    <w:link w:val="NzevChar"/>
    <w:uiPriority w:val="10"/>
    <w:qFormat/>
    <w:rsid w:val="00E2272D"/>
    <w:pPr>
      <w:spacing w:after="300"/>
      <w:contextualSpacing/>
    </w:pPr>
    <w:rPr>
      <w:rFonts w:eastAsiaTheme="majorEastAsia" w:cstheme="majorBidi"/>
      <w:color w:val="000000" w:themeColor="text1"/>
      <w:spacing w:val="5"/>
      <w:kern w:val="28"/>
      <w:sz w:val="28"/>
      <w:szCs w:val="52"/>
    </w:rPr>
  </w:style>
  <w:style w:type="character" w:customStyle="1" w:styleId="NzevChar">
    <w:name w:val="Název Char"/>
    <w:basedOn w:val="Standardnpsmoodstavce"/>
    <w:link w:val="Nzev"/>
    <w:uiPriority w:val="10"/>
    <w:rsid w:val="00E2272D"/>
    <w:rPr>
      <w:rFonts w:ascii="Verdana" w:eastAsiaTheme="majorEastAsia" w:hAnsi="Verdana" w:cstheme="majorBidi"/>
      <w:color w:val="000000" w:themeColor="text1"/>
      <w:spacing w:val="5"/>
      <w:kern w:val="28"/>
      <w:sz w:val="28"/>
      <w:szCs w:val="52"/>
    </w:rPr>
  </w:style>
  <w:style w:type="paragraph" w:customStyle="1" w:styleId="Standard">
    <w:name w:val="Standard"/>
    <w:uiPriority w:val="99"/>
    <w:rsid w:val="00E2272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E2272D"/>
  </w:style>
  <w:style w:type="character" w:styleId="Hypertextovodkaz">
    <w:name w:val="Hyperlink"/>
    <w:uiPriority w:val="99"/>
    <w:rsid w:val="00E2272D"/>
    <w:rPr>
      <w:color w:val="0000FF"/>
      <w:u w:val="single"/>
    </w:rPr>
  </w:style>
  <w:style w:type="paragraph" w:styleId="Textbubliny">
    <w:name w:val="Balloon Text"/>
    <w:basedOn w:val="Normln"/>
    <w:link w:val="TextbublinyChar"/>
    <w:uiPriority w:val="99"/>
    <w:semiHidden/>
    <w:unhideWhenUsed/>
    <w:rsid w:val="00E2272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72D"/>
    <w:rPr>
      <w:rFonts w:ascii="Tahoma" w:hAnsi="Tahoma" w:cs="Tahoma"/>
      <w:sz w:val="16"/>
      <w:szCs w:val="16"/>
    </w:rPr>
  </w:style>
  <w:style w:type="paragraph" w:styleId="Bezmezer">
    <w:name w:val="No Spacing"/>
    <w:uiPriority w:val="1"/>
    <w:qFormat/>
    <w:rsid w:val="00E2272D"/>
    <w:pPr>
      <w:spacing w:after="0" w:line="240" w:lineRule="auto"/>
    </w:pPr>
    <w:rPr>
      <w:rFonts w:ascii="Verdana" w:hAnsi="Verdana"/>
    </w:rPr>
  </w:style>
  <w:style w:type="table" w:styleId="Mkatabulky">
    <w:name w:val="Table Grid"/>
    <w:basedOn w:val="Normlntabulka"/>
    <w:uiPriority w:val="59"/>
    <w:rsid w:val="00E2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E339CF"/>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semiHidden/>
    <w:rsid w:val="00C4649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46490"/>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4649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4649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4649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6490"/>
    <w:rPr>
      <w:rFonts w:asciiTheme="majorHAnsi" w:eastAsiaTheme="majorEastAsia" w:hAnsiTheme="majorHAnsi" w:cstheme="majorBidi"/>
      <w:i/>
      <w:iCs/>
      <w:color w:val="404040" w:themeColor="text1" w:themeTint="BF"/>
      <w:sz w:val="20"/>
      <w:szCs w:val="20"/>
    </w:rPr>
  </w:style>
  <w:style w:type="numbering" w:customStyle="1" w:styleId="WWNum9">
    <w:name w:val="WWNum9"/>
    <w:basedOn w:val="Bezseznamu"/>
    <w:rsid w:val="00F65FF6"/>
    <w:pPr>
      <w:numPr>
        <w:numId w:val="3"/>
      </w:numPr>
    </w:pPr>
  </w:style>
  <w:style w:type="paragraph" w:styleId="Odstavecseseznamem">
    <w:name w:val="List Paragraph"/>
    <w:basedOn w:val="Normln"/>
    <w:uiPriority w:val="34"/>
    <w:qFormat/>
    <w:rsid w:val="002B01E0"/>
    <w:pPr>
      <w:ind w:left="720"/>
      <w:contextualSpacing/>
    </w:pPr>
  </w:style>
  <w:style w:type="paragraph" w:customStyle="1" w:styleId="Style17">
    <w:name w:val="Style17"/>
    <w:basedOn w:val="Standard"/>
    <w:rsid w:val="00E0408A"/>
  </w:style>
  <w:style w:type="character" w:customStyle="1" w:styleId="FontStyle60">
    <w:name w:val="Font Style60"/>
    <w:rsid w:val="00E0408A"/>
  </w:style>
  <w:style w:type="paragraph" w:customStyle="1" w:styleId="Textbody">
    <w:name w:val="Text body"/>
    <w:basedOn w:val="Standard"/>
    <w:uiPriority w:val="99"/>
    <w:rsid w:val="00293D62"/>
    <w:rPr>
      <w:b/>
      <w:sz w:val="28"/>
      <w:szCs w:val="20"/>
      <w:u w:val="single"/>
    </w:rPr>
  </w:style>
  <w:style w:type="character" w:customStyle="1" w:styleId="FontStyle61">
    <w:name w:val="Font Style61"/>
    <w:rsid w:val="00751B89"/>
  </w:style>
  <w:style w:type="character" w:styleId="Odkaznakoment">
    <w:name w:val="annotation reference"/>
    <w:basedOn w:val="Standardnpsmoodstavce"/>
    <w:uiPriority w:val="99"/>
    <w:semiHidden/>
    <w:unhideWhenUsed/>
    <w:rsid w:val="00E75741"/>
    <w:rPr>
      <w:sz w:val="16"/>
      <w:szCs w:val="16"/>
    </w:rPr>
  </w:style>
  <w:style w:type="paragraph" w:styleId="Textkomente">
    <w:name w:val="annotation text"/>
    <w:basedOn w:val="Normln"/>
    <w:link w:val="TextkomenteChar"/>
    <w:semiHidden/>
    <w:unhideWhenUsed/>
    <w:rsid w:val="00E75741"/>
    <w:rPr>
      <w:sz w:val="20"/>
      <w:szCs w:val="20"/>
    </w:rPr>
  </w:style>
  <w:style w:type="character" w:customStyle="1" w:styleId="TextkomenteChar">
    <w:name w:val="Text komentáře Char"/>
    <w:basedOn w:val="Standardnpsmoodstavce"/>
    <w:link w:val="Textkomente"/>
    <w:semiHidden/>
    <w:rsid w:val="00E75741"/>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E75741"/>
    <w:rPr>
      <w:b/>
      <w:bCs/>
    </w:rPr>
  </w:style>
  <w:style w:type="character" w:customStyle="1" w:styleId="PedmtkomenteChar">
    <w:name w:val="Předmět komentáře Char"/>
    <w:basedOn w:val="TextkomenteChar"/>
    <w:link w:val="Pedmtkomente"/>
    <w:uiPriority w:val="99"/>
    <w:semiHidden/>
    <w:rsid w:val="00E75741"/>
    <w:rPr>
      <w:rFonts w:ascii="Verdana" w:hAnsi="Verdana"/>
      <w:b/>
      <w:bCs/>
      <w:sz w:val="20"/>
      <w:szCs w:val="20"/>
    </w:rPr>
  </w:style>
  <w:style w:type="character" w:customStyle="1" w:styleId="tsubjname">
    <w:name w:val="tsubjname"/>
    <w:basedOn w:val="Standardnpsmoodstavce"/>
    <w:rsid w:val="002B3240"/>
  </w:style>
  <w:style w:type="paragraph" w:styleId="Zhlav">
    <w:name w:val="header"/>
    <w:basedOn w:val="Normln"/>
    <w:link w:val="ZhlavChar"/>
    <w:uiPriority w:val="99"/>
    <w:unhideWhenUsed/>
    <w:rsid w:val="00E45CE2"/>
    <w:pPr>
      <w:tabs>
        <w:tab w:val="center" w:pos="4536"/>
        <w:tab w:val="right" w:pos="9072"/>
      </w:tabs>
      <w:spacing w:after="0"/>
    </w:pPr>
  </w:style>
  <w:style w:type="character" w:customStyle="1" w:styleId="ZhlavChar">
    <w:name w:val="Záhlaví Char"/>
    <w:basedOn w:val="Standardnpsmoodstavce"/>
    <w:link w:val="Zhlav"/>
    <w:uiPriority w:val="99"/>
    <w:rsid w:val="00E45CE2"/>
    <w:rPr>
      <w:rFonts w:ascii="Verdana" w:hAnsi="Verdana"/>
    </w:rPr>
  </w:style>
  <w:style w:type="paragraph" w:styleId="Zpat">
    <w:name w:val="footer"/>
    <w:basedOn w:val="Normln"/>
    <w:link w:val="ZpatChar"/>
    <w:uiPriority w:val="99"/>
    <w:unhideWhenUsed/>
    <w:rsid w:val="00E45CE2"/>
    <w:pPr>
      <w:tabs>
        <w:tab w:val="center" w:pos="4536"/>
        <w:tab w:val="right" w:pos="9072"/>
      </w:tabs>
      <w:spacing w:after="0"/>
    </w:pPr>
  </w:style>
  <w:style w:type="character" w:customStyle="1" w:styleId="ZpatChar">
    <w:name w:val="Zápatí Char"/>
    <w:basedOn w:val="Standardnpsmoodstavce"/>
    <w:link w:val="Zpat"/>
    <w:uiPriority w:val="99"/>
    <w:rsid w:val="00E45CE2"/>
    <w:rPr>
      <w:rFonts w:ascii="Verdana" w:hAnsi="Verdana"/>
    </w:rPr>
  </w:style>
  <w:style w:type="paragraph" w:styleId="Zkladntext2">
    <w:name w:val="Body Text 2"/>
    <w:basedOn w:val="Normln"/>
    <w:link w:val="Zkladntext2Char"/>
    <w:rsid w:val="00F56D64"/>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F56D64"/>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272D"/>
    <w:pPr>
      <w:spacing w:line="240" w:lineRule="auto"/>
    </w:pPr>
    <w:rPr>
      <w:rFonts w:ascii="Verdana" w:hAnsi="Verdana"/>
    </w:rPr>
  </w:style>
  <w:style w:type="paragraph" w:styleId="Nadpis1">
    <w:name w:val="heading 1"/>
    <w:basedOn w:val="Normln"/>
    <w:next w:val="Normln"/>
    <w:link w:val="Nadpis1Char"/>
    <w:uiPriority w:val="9"/>
    <w:qFormat/>
    <w:rsid w:val="00E2272D"/>
    <w:pPr>
      <w:keepNext/>
      <w:keepLines/>
      <w:numPr>
        <w:numId w:val="1"/>
      </w:numPr>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E2272D"/>
    <w:pPr>
      <w:keepNext/>
      <w:keepLines/>
      <w:numPr>
        <w:ilvl w:val="1"/>
        <w:numId w:val="1"/>
      </w:numPr>
      <w:spacing w:before="200" w:after="0"/>
      <w:outlineLvl w:val="1"/>
    </w:pPr>
    <w:rPr>
      <w:rFonts w:eastAsiaTheme="majorEastAsia" w:cstheme="majorBidi"/>
      <w:b/>
      <w:bCs/>
      <w:color w:val="000000" w:themeColor="text1"/>
      <w:sz w:val="24"/>
      <w:szCs w:val="26"/>
    </w:rPr>
  </w:style>
  <w:style w:type="paragraph" w:styleId="Nadpis3">
    <w:name w:val="heading 3"/>
    <w:basedOn w:val="Normln"/>
    <w:next w:val="Normln"/>
    <w:link w:val="Nadpis3Char"/>
    <w:uiPriority w:val="9"/>
    <w:unhideWhenUsed/>
    <w:qFormat/>
    <w:rsid w:val="00E339CF"/>
    <w:pPr>
      <w:keepNext/>
      <w:keepLines/>
      <w:numPr>
        <w:ilvl w:val="2"/>
        <w:numId w:val="1"/>
      </w:numPr>
      <w:spacing w:before="200" w:after="0"/>
      <w:outlineLvl w:val="2"/>
    </w:pPr>
    <w:rPr>
      <w:rFonts w:eastAsiaTheme="majorEastAsia" w:cstheme="majorBidi"/>
      <w:b/>
      <w:bCs/>
      <w:i/>
      <w:color w:val="000000" w:themeColor="text1"/>
      <w:u w:val="single"/>
    </w:rPr>
  </w:style>
  <w:style w:type="paragraph" w:styleId="Nadpis4">
    <w:name w:val="heading 4"/>
    <w:basedOn w:val="Normln"/>
    <w:next w:val="Normln"/>
    <w:link w:val="Nadpis4Char"/>
    <w:uiPriority w:val="9"/>
    <w:semiHidden/>
    <w:unhideWhenUsed/>
    <w:qFormat/>
    <w:rsid w:val="00C464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464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464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464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4649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464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272D"/>
    <w:rPr>
      <w:rFonts w:ascii="Verdana" w:eastAsiaTheme="majorEastAsia" w:hAnsi="Verdana" w:cstheme="majorBidi"/>
      <w:b/>
      <w:bCs/>
      <w:sz w:val="28"/>
      <w:szCs w:val="28"/>
    </w:rPr>
  </w:style>
  <w:style w:type="character" w:customStyle="1" w:styleId="Nadpis2Char">
    <w:name w:val="Nadpis 2 Char"/>
    <w:basedOn w:val="Standardnpsmoodstavce"/>
    <w:link w:val="Nadpis2"/>
    <w:uiPriority w:val="9"/>
    <w:rsid w:val="00E2272D"/>
    <w:rPr>
      <w:rFonts w:ascii="Verdana" w:eastAsiaTheme="majorEastAsia" w:hAnsi="Verdana" w:cstheme="majorBidi"/>
      <w:b/>
      <w:bCs/>
      <w:color w:val="000000" w:themeColor="text1"/>
      <w:sz w:val="24"/>
      <w:szCs w:val="26"/>
    </w:rPr>
  </w:style>
  <w:style w:type="paragraph" w:styleId="Nzev">
    <w:name w:val="Title"/>
    <w:basedOn w:val="Normln"/>
    <w:next w:val="Normln"/>
    <w:link w:val="NzevChar"/>
    <w:uiPriority w:val="10"/>
    <w:qFormat/>
    <w:rsid w:val="00E2272D"/>
    <w:pPr>
      <w:spacing w:after="300"/>
      <w:contextualSpacing/>
    </w:pPr>
    <w:rPr>
      <w:rFonts w:eastAsiaTheme="majorEastAsia" w:cstheme="majorBidi"/>
      <w:color w:val="000000" w:themeColor="text1"/>
      <w:spacing w:val="5"/>
      <w:kern w:val="28"/>
      <w:sz w:val="28"/>
      <w:szCs w:val="52"/>
    </w:rPr>
  </w:style>
  <w:style w:type="character" w:customStyle="1" w:styleId="NzevChar">
    <w:name w:val="Název Char"/>
    <w:basedOn w:val="Standardnpsmoodstavce"/>
    <w:link w:val="Nzev"/>
    <w:uiPriority w:val="10"/>
    <w:rsid w:val="00E2272D"/>
    <w:rPr>
      <w:rFonts w:ascii="Verdana" w:eastAsiaTheme="majorEastAsia" w:hAnsi="Verdana" w:cstheme="majorBidi"/>
      <w:color w:val="000000" w:themeColor="text1"/>
      <w:spacing w:val="5"/>
      <w:kern w:val="28"/>
      <w:sz w:val="28"/>
      <w:szCs w:val="52"/>
    </w:rPr>
  </w:style>
  <w:style w:type="paragraph" w:customStyle="1" w:styleId="Standard">
    <w:name w:val="Standard"/>
    <w:uiPriority w:val="99"/>
    <w:rsid w:val="00E2272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Normln0">
    <w:name w:val="Normální~"/>
    <w:basedOn w:val="Standard"/>
    <w:uiPriority w:val="99"/>
    <w:rsid w:val="00E2272D"/>
  </w:style>
  <w:style w:type="character" w:styleId="Hypertextovodkaz">
    <w:name w:val="Hyperlink"/>
    <w:uiPriority w:val="99"/>
    <w:rsid w:val="00E2272D"/>
    <w:rPr>
      <w:color w:val="0000FF"/>
      <w:u w:val="single"/>
    </w:rPr>
  </w:style>
  <w:style w:type="paragraph" w:styleId="Textbubliny">
    <w:name w:val="Balloon Text"/>
    <w:basedOn w:val="Normln"/>
    <w:link w:val="TextbublinyChar"/>
    <w:uiPriority w:val="99"/>
    <w:semiHidden/>
    <w:unhideWhenUsed/>
    <w:rsid w:val="00E2272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72D"/>
    <w:rPr>
      <w:rFonts w:ascii="Tahoma" w:hAnsi="Tahoma" w:cs="Tahoma"/>
      <w:sz w:val="16"/>
      <w:szCs w:val="16"/>
    </w:rPr>
  </w:style>
  <w:style w:type="paragraph" w:styleId="Bezmezer">
    <w:name w:val="No Spacing"/>
    <w:uiPriority w:val="1"/>
    <w:qFormat/>
    <w:rsid w:val="00E2272D"/>
    <w:pPr>
      <w:spacing w:after="0" w:line="240" w:lineRule="auto"/>
    </w:pPr>
    <w:rPr>
      <w:rFonts w:ascii="Verdana" w:hAnsi="Verdana"/>
    </w:rPr>
  </w:style>
  <w:style w:type="table" w:styleId="Mkatabulky">
    <w:name w:val="Table Grid"/>
    <w:basedOn w:val="Normlntabulka"/>
    <w:uiPriority w:val="59"/>
    <w:rsid w:val="00E2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E339CF"/>
    <w:rPr>
      <w:rFonts w:ascii="Verdana" w:eastAsiaTheme="majorEastAsia" w:hAnsi="Verdana" w:cstheme="majorBidi"/>
      <w:b/>
      <w:bCs/>
      <w:i/>
      <w:color w:val="000000" w:themeColor="text1"/>
      <w:u w:val="single"/>
    </w:rPr>
  </w:style>
  <w:style w:type="character" w:customStyle="1" w:styleId="Nadpis4Char">
    <w:name w:val="Nadpis 4 Char"/>
    <w:basedOn w:val="Standardnpsmoodstavce"/>
    <w:link w:val="Nadpis4"/>
    <w:uiPriority w:val="9"/>
    <w:semiHidden/>
    <w:rsid w:val="00C4649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46490"/>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46490"/>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46490"/>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4649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6490"/>
    <w:rPr>
      <w:rFonts w:asciiTheme="majorHAnsi" w:eastAsiaTheme="majorEastAsia" w:hAnsiTheme="majorHAnsi" w:cstheme="majorBidi"/>
      <w:i/>
      <w:iCs/>
      <w:color w:val="404040" w:themeColor="text1" w:themeTint="BF"/>
      <w:sz w:val="20"/>
      <w:szCs w:val="20"/>
    </w:rPr>
  </w:style>
  <w:style w:type="numbering" w:customStyle="1" w:styleId="WWNum9">
    <w:name w:val="WWNum9"/>
    <w:basedOn w:val="Bezseznamu"/>
    <w:rsid w:val="00F65FF6"/>
    <w:pPr>
      <w:numPr>
        <w:numId w:val="3"/>
      </w:numPr>
    </w:pPr>
  </w:style>
  <w:style w:type="paragraph" w:styleId="Odstavecseseznamem">
    <w:name w:val="List Paragraph"/>
    <w:basedOn w:val="Normln"/>
    <w:uiPriority w:val="34"/>
    <w:qFormat/>
    <w:rsid w:val="002B01E0"/>
    <w:pPr>
      <w:ind w:left="720"/>
      <w:contextualSpacing/>
    </w:pPr>
  </w:style>
  <w:style w:type="paragraph" w:customStyle="1" w:styleId="Style17">
    <w:name w:val="Style17"/>
    <w:basedOn w:val="Standard"/>
    <w:rsid w:val="00E0408A"/>
  </w:style>
  <w:style w:type="character" w:customStyle="1" w:styleId="FontStyle60">
    <w:name w:val="Font Style60"/>
    <w:rsid w:val="00E0408A"/>
  </w:style>
  <w:style w:type="paragraph" w:customStyle="1" w:styleId="Textbody">
    <w:name w:val="Text body"/>
    <w:basedOn w:val="Standard"/>
    <w:uiPriority w:val="99"/>
    <w:rsid w:val="00293D62"/>
    <w:rPr>
      <w:b/>
      <w:sz w:val="28"/>
      <w:szCs w:val="20"/>
      <w:u w:val="single"/>
    </w:rPr>
  </w:style>
  <w:style w:type="character" w:customStyle="1" w:styleId="FontStyle61">
    <w:name w:val="Font Style61"/>
    <w:rsid w:val="00751B89"/>
  </w:style>
  <w:style w:type="character" w:styleId="Odkaznakoment">
    <w:name w:val="annotation reference"/>
    <w:basedOn w:val="Standardnpsmoodstavce"/>
    <w:uiPriority w:val="99"/>
    <w:semiHidden/>
    <w:unhideWhenUsed/>
    <w:rsid w:val="00E75741"/>
    <w:rPr>
      <w:sz w:val="16"/>
      <w:szCs w:val="16"/>
    </w:rPr>
  </w:style>
  <w:style w:type="paragraph" w:styleId="Textkomente">
    <w:name w:val="annotation text"/>
    <w:basedOn w:val="Normln"/>
    <w:link w:val="TextkomenteChar"/>
    <w:semiHidden/>
    <w:unhideWhenUsed/>
    <w:rsid w:val="00E75741"/>
    <w:rPr>
      <w:sz w:val="20"/>
      <w:szCs w:val="20"/>
    </w:rPr>
  </w:style>
  <w:style w:type="character" w:customStyle="1" w:styleId="TextkomenteChar">
    <w:name w:val="Text komentáře Char"/>
    <w:basedOn w:val="Standardnpsmoodstavce"/>
    <w:link w:val="Textkomente"/>
    <w:semiHidden/>
    <w:rsid w:val="00E75741"/>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E75741"/>
    <w:rPr>
      <w:b/>
      <w:bCs/>
    </w:rPr>
  </w:style>
  <w:style w:type="character" w:customStyle="1" w:styleId="PedmtkomenteChar">
    <w:name w:val="Předmět komentáře Char"/>
    <w:basedOn w:val="TextkomenteChar"/>
    <w:link w:val="Pedmtkomente"/>
    <w:uiPriority w:val="99"/>
    <w:semiHidden/>
    <w:rsid w:val="00E75741"/>
    <w:rPr>
      <w:rFonts w:ascii="Verdana" w:hAnsi="Verdana"/>
      <w:b/>
      <w:bCs/>
      <w:sz w:val="20"/>
      <w:szCs w:val="20"/>
    </w:rPr>
  </w:style>
  <w:style w:type="character" w:customStyle="1" w:styleId="tsubjname">
    <w:name w:val="tsubjname"/>
    <w:basedOn w:val="Standardnpsmoodstavce"/>
    <w:rsid w:val="002B3240"/>
  </w:style>
  <w:style w:type="paragraph" w:styleId="Zhlav">
    <w:name w:val="header"/>
    <w:basedOn w:val="Normln"/>
    <w:link w:val="ZhlavChar"/>
    <w:uiPriority w:val="99"/>
    <w:unhideWhenUsed/>
    <w:rsid w:val="00E45CE2"/>
    <w:pPr>
      <w:tabs>
        <w:tab w:val="center" w:pos="4536"/>
        <w:tab w:val="right" w:pos="9072"/>
      </w:tabs>
      <w:spacing w:after="0"/>
    </w:pPr>
  </w:style>
  <w:style w:type="character" w:customStyle="1" w:styleId="ZhlavChar">
    <w:name w:val="Záhlaví Char"/>
    <w:basedOn w:val="Standardnpsmoodstavce"/>
    <w:link w:val="Zhlav"/>
    <w:uiPriority w:val="99"/>
    <w:rsid w:val="00E45CE2"/>
    <w:rPr>
      <w:rFonts w:ascii="Verdana" w:hAnsi="Verdana"/>
    </w:rPr>
  </w:style>
  <w:style w:type="paragraph" w:styleId="Zpat">
    <w:name w:val="footer"/>
    <w:basedOn w:val="Normln"/>
    <w:link w:val="ZpatChar"/>
    <w:uiPriority w:val="99"/>
    <w:unhideWhenUsed/>
    <w:rsid w:val="00E45CE2"/>
    <w:pPr>
      <w:tabs>
        <w:tab w:val="center" w:pos="4536"/>
        <w:tab w:val="right" w:pos="9072"/>
      </w:tabs>
      <w:spacing w:after="0"/>
    </w:pPr>
  </w:style>
  <w:style w:type="character" w:customStyle="1" w:styleId="ZpatChar">
    <w:name w:val="Zápatí Char"/>
    <w:basedOn w:val="Standardnpsmoodstavce"/>
    <w:link w:val="Zpat"/>
    <w:uiPriority w:val="99"/>
    <w:rsid w:val="00E45CE2"/>
    <w:rPr>
      <w:rFonts w:ascii="Verdana" w:hAnsi="Verdana"/>
    </w:rPr>
  </w:style>
  <w:style w:type="paragraph" w:styleId="Zkladntext2">
    <w:name w:val="Body Text 2"/>
    <w:basedOn w:val="Normln"/>
    <w:link w:val="Zkladntext2Char"/>
    <w:rsid w:val="00F56D64"/>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F56D6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5996">
      <w:bodyDiv w:val="1"/>
      <w:marLeft w:val="0"/>
      <w:marRight w:val="0"/>
      <w:marTop w:val="0"/>
      <w:marBottom w:val="0"/>
      <w:divBdr>
        <w:top w:val="none" w:sz="0" w:space="0" w:color="auto"/>
        <w:left w:val="none" w:sz="0" w:space="0" w:color="auto"/>
        <w:bottom w:val="none" w:sz="0" w:space="0" w:color="auto"/>
        <w:right w:val="none" w:sz="0" w:space="0" w:color="auto"/>
      </w:divBdr>
    </w:div>
    <w:div w:id="1662848685">
      <w:bodyDiv w:val="1"/>
      <w:marLeft w:val="0"/>
      <w:marRight w:val="0"/>
      <w:marTop w:val="0"/>
      <w:marBottom w:val="0"/>
      <w:divBdr>
        <w:top w:val="none" w:sz="0" w:space="0" w:color="auto"/>
        <w:left w:val="none" w:sz="0" w:space="0" w:color="auto"/>
        <w:bottom w:val="none" w:sz="0" w:space="0" w:color="auto"/>
        <w:right w:val="none" w:sz="0" w:space="0" w:color="auto"/>
      </w:divBdr>
    </w:div>
    <w:div w:id="19133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vhodne-uverejneni.cz/profil/sluzby-dobrany-s-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h7QhufbbgWZncZlCihAUYaWJlhk=</DigestValue>
    </Reference>
    <Reference URI="#idOfficeObject" Type="http://www.w3.org/2000/09/xmldsig#Object">
      <DigestMethod Algorithm="http://www.w3.org/2000/09/xmldsig#sha1"/>
      <DigestValue>SlF3ZbCfl3caWklIJrgcchxjMtU=</DigestValue>
    </Reference>
    <Reference URI="#idSignedProperties" Type="http://uri.etsi.org/01903#SignedProperties">
      <Transforms>
        <Transform Algorithm="http://www.w3.org/TR/2001/REC-xml-c14n-20010315"/>
      </Transforms>
      <DigestMethod Algorithm="http://www.w3.org/2000/09/xmldsig#sha1"/>
      <DigestValue>46RW81k+NCP2CSXOhQiWy7NKhqw=</DigestValue>
    </Reference>
  </SignedInfo>
  <SignatureValue>qrtD1OXZa9PuYrxW7R7xt0EzeqhBVmC2PUSBuCrbK5byu3+OIhk4qYTTWBguzxsl+rzQaUBUuKdU
L0i5JkBtALIJZ9I+/rvNQ4atUxsAEhI7PwlrguhbR749aevLWrzVSnCUo3UNxCL5bsRiE/baHbB5
gHQ/AwbYv+/lK3XJMh629K1eW1uXDTDwtlWMVP+Rf+1aHQEQ5ASSdm+CVfBTDwr8FFmQtfT6bWjA
YSA4Ix6b2aL4PTGzOYCSPBASLE2HM+GX0cRB0V6e+GEW0PcC29kVQe+7Qm1//BbR/h/tsb78AzSO
FXvW9Wr35fbJ+4PnUXuxlUtQSKUZZyeCfZK+cA==</SignatureValue>
  <KeyInfo>
    <X509Data>
      <X509Certificate>MIIH3TCCBsWgAwIBAgIDPY0GMA0GCSqGSIb3DQEBCwUAMF8xCzAJBgNVBAYTAkNaMSwwKgYDVQQK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xRhRGAR/NYN0WeGQ1tGi+eRep0g=</DigestValue>
      </Reference>
      <Reference URI="/word/media/image2.jpeg?ContentType=image/jpeg">
        <DigestMethod Algorithm="http://www.w3.org/2000/09/xmldsig#sha1"/>
        <DigestValue>bvxblCM0PJHZZUd/5fafOnjGqQE=</DigestValue>
      </Reference>
      <Reference URI="/word/settings.xml?ContentType=application/vnd.openxmlformats-officedocument.wordprocessingml.settings+xml">
        <DigestMethod Algorithm="http://www.w3.org/2000/09/xmldsig#sha1"/>
        <DigestValue>JHNdnU1V70Jugw/+oL2xUkqNBLU=</DigestValue>
      </Reference>
      <Reference URI="/word/numbering.xml?ContentType=application/vnd.openxmlformats-officedocument.wordprocessingml.numbering+xml">
        <DigestMethod Algorithm="http://www.w3.org/2000/09/xmldsig#sha1"/>
        <DigestValue>0EIxo56pTP20fo4uUxPE3zyhrqs=</DigestValue>
      </Reference>
      <Reference URI="/word/styles.xml?ContentType=application/vnd.openxmlformats-officedocument.wordprocessingml.styles+xml">
        <DigestMethod Algorithm="http://www.w3.org/2000/09/xmldsig#sha1"/>
        <DigestValue>vmgCQcD/Cdpp2KWIR3lH3AvVGkg=</DigestValue>
      </Reference>
      <Reference URI="/word/fontTable.xml?ContentType=application/vnd.openxmlformats-officedocument.wordprocessingml.fontTable+xml">
        <DigestMethod Algorithm="http://www.w3.org/2000/09/xmldsig#sha1"/>
        <DigestValue>W9QTKQ4QqEH6Ad3rZZJaULIfWro=</DigestValue>
      </Reference>
      <Reference URI="/word/stylesWithEffects.xml?ContentType=application/vnd.ms-word.stylesWithEffects+xml">
        <DigestMethod Algorithm="http://www.w3.org/2000/09/xmldsig#sha1"/>
        <DigestValue>yD3luGU8oOrHDyLKNVTrhafPpmM=</DigestValue>
      </Reference>
      <Reference URI="/word/media/image1.png?ContentType=image/png">
        <DigestMethod Algorithm="http://www.w3.org/2000/09/xmldsig#sha1"/>
        <DigestValue>jFqXvNIKgtWlGJ7K0VMa0QpdvUQ=</DigestValue>
      </Reference>
      <Reference URI="/word/footnotes.xml?ContentType=application/vnd.openxmlformats-officedocument.wordprocessingml.footnotes+xml">
        <DigestMethod Algorithm="http://www.w3.org/2000/09/xmldsig#sha1"/>
        <DigestValue>olRYpklfiqMfva4w3CWpiohuJ/o=</DigestValue>
      </Reference>
      <Reference URI="/word/document.xml?ContentType=application/vnd.openxmlformats-officedocument.wordprocessingml.document.main+xml">
        <DigestMethod Algorithm="http://www.w3.org/2000/09/xmldsig#sha1"/>
        <DigestValue>uOSQg4sHn136deeNxPXbxEElqF4=</DigestValue>
      </Reference>
      <Reference URI="/word/theme/theme1.xml?ContentType=application/vnd.openxmlformats-officedocument.theme+xml">
        <DigestMethod Algorithm="http://www.w3.org/2000/09/xmldsig#sha1"/>
        <DigestValue>KmUuhhfsCJy/qwJd7FevO1awH4k=</DigestValue>
      </Reference>
      <Reference URI="/word/footer1.xml?ContentType=application/vnd.openxmlformats-officedocument.wordprocessingml.footer+xml">
        <DigestMethod Algorithm="http://www.w3.org/2000/09/xmldsig#sha1"/>
        <DigestValue>apzQS0gchbWJq1OZrXVzgNq5keg=</DigestValue>
      </Reference>
      <Reference URI="/word/endnotes.xml?ContentType=application/vnd.openxmlformats-officedocument.wordprocessingml.endnotes+xml">
        <DigestMethod Algorithm="http://www.w3.org/2000/09/xmldsig#sha1"/>
        <DigestValue>3Ru4/I7z5dg8a7844wO6z9VmQPY=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xIpKo1+0CFPj4yPqRJXp2+pCVRw=</DigestValue>
      </Reference>
    </Manifest>
    <SignatureProperties>
      <SignatureProperty Id="idSignatureTime" Target="#idPackageSignature">
        <mdssi:SignatureTime>
          <mdssi:Format>YYYY-MM-DDThh:mm:ssTZD</mdssi:Format>
          <mdssi:Value>2018-11-22T09:45:04Z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2018-11-22T09:45:04Z</xd:SigningTime>
          <xd:SigningCertificate>
            <xd:Cert>
              <xd:CertDigest>
                <DigestMethod Algorithm="http://www.w3.org/2000/09/xmldsig#sha1"/>
                <DigestValue>zAF/3JRcdsf9mEKhNpsRhSB9beU=</DigestValue>
              </xd:CertDigest>
              <xd:IssuerSerial>
                <X509IssuerName>CN=PostSignum Qualified CA 2, O="Česká pošta, s.p. [IČ 47114983]", C=CZ</X509IssuerName>
                <X509SerialNumber>4033798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A78B-ACE3-4E6C-B375-18ED1B44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4079</TotalTime>
  <Pages>3</Pages>
  <Words>471</Words>
  <Characters>2782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Motal</dc:creator>
  <cp:lastModifiedBy>Tomáš Motal</cp:lastModifiedBy>
  <cp:revision>31</cp:revision>
  <dcterms:created xsi:type="dcterms:W3CDTF">2013-08-08T11:00:00Z</dcterms:created>
  <dcterms:modified xsi:type="dcterms:W3CDTF">2018-11-22T09:45:00Z</dcterms:modified>
</cp:coreProperties>
</file>