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6F" w:rsidRDefault="00DA122E" w:rsidP="00802499">
      <w:pPr>
        <w:spacing w:line="23" w:lineRule="atLeast"/>
        <w:jc w:val="both"/>
        <w:rPr>
          <w:b/>
          <w:sz w:val="32"/>
          <w:u w:val="single"/>
        </w:rPr>
      </w:pPr>
      <w:proofErr w:type="gramStart"/>
      <w:r w:rsidRPr="00582802">
        <w:rPr>
          <w:b/>
          <w:sz w:val="32"/>
        </w:rPr>
        <w:t>D.1.1</w:t>
      </w:r>
      <w:proofErr w:type="gramEnd"/>
      <w:r w:rsidRPr="00582802">
        <w:rPr>
          <w:b/>
          <w:sz w:val="32"/>
        </w:rPr>
        <w:t>.a</w:t>
      </w:r>
      <w:r w:rsidR="00834EA7" w:rsidRPr="00582802">
        <w:rPr>
          <w:b/>
          <w:sz w:val="32"/>
        </w:rPr>
        <w:tab/>
      </w:r>
      <w:r w:rsidR="00D23E0B" w:rsidRPr="00582802">
        <w:rPr>
          <w:b/>
          <w:sz w:val="32"/>
          <w:u w:val="single"/>
        </w:rPr>
        <w:t>TECHNICKÁ ZPRÁVA</w:t>
      </w:r>
    </w:p>
    <w:p w:rsidR="00802499" w:rsidRPr="00802499" w:rsidRDefault="00802499" w:rsidP="00802499">
      <w:pPr>
        <w:spacing w:line="23" w:lineRule="atLeast"/>
        <w:jc w:val="both"/>
        <w:rPr>
          <w:b/>
          <w:sz w:val="16"/>
          <w:u w:val="single"/>
        </w:rPr>
      </w:pPr>
    </w:p>
    <w:p w:rsidR="00834EA7" w:rsidRPr="00582802" w:rsidRDefault="00834EA7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  <w:b/>
        </w:rPr>
      </w:pPr>
      <w:proofErr w:type="gramStart"/>
      <w:r w:rsidRPr="00582802">
        <w:rPr>
          <w:rFonts w:cs="TrebuchetMS"/>
          <w:b/>
        </w:rPr>
        <w:t>D.1.1</w:t>
      </w:r>
      <w:proofErr w:type="gramEnd"/>
      <w:r w:rsidRPr="00582802">
        <w:rPr>
          <w:rFonts w:cs="TrebuchetMS"/>
          <w:b/>
        </w:rPr>
        <w:t xml:space="preserve">.a.1 </w:t>
      </w:r>
      <w:r w:rsidR="00B1649F">
        <w:rPr>
          <w:rFonts w:cs="TrebuchetMS"/>
          <w:b/>
        </w:rPr>
        <w:tab/>
      </w:r>
      <w:r w:rsidRPr="00582802">
        <w:rPr>
          <w:rFonts w:cs="TrebuchetMS"/>
          <w:b/>
        </w:rPr>
        <w:t>ARCHITEKTONICKÉ, VÝTVARNÉ, MATERIÁLOVÉ, DISPOZIČNÍ A PROVOZNÍ</w:t>
      </w:r>
    </w:p>
    <w:p w:rsidR="000C7461" w:rsidRPr="00582802" w:rsidRDefault="00B1649F" w:rsidP="00802499">
      <w:pPr>
        <w:tabs>
          <w:tab w:val="left" w:pos="567"/>
          <w:tab w:val="left" w:pos="1418"/>
        </w:tabs>
        <w:spacing w:line="23" w:lineRule="atLeast"/>
        <w:contextualSpacing/>
        <w:jc w:val="both"/>
        <w:rPr>
          <w:rFonts w:cs="TrebuchetMS"/>
          <w:b/>
        </w:rPr>
      </w:pPr>
      <w:r>
        <w:rPr>
          <w:rFonts w:cs="TrebuchetMS"/>
          <w:b/>
        </w:rPr>
        <w:tab/>
      </w:r>
      <w:r>
        <w:rPr>
          <w:rFonts w:cs="TrebuchetMS"/>
          <w:b/>
        </w:rPr>
        <w:tab/>
      </w:r>
      <w:r w:rsidR="00834EA7" w:rsidRPr="00582802">
        <w:rPr>
          <w:rFonts w:cs="TrebuchetMS"/>
          <w:b/>
        </w:rPr>
        <w:t>ŘEŠENÍ, BEZBARIÉROVÉ UŽÍVÁNÍ STAVBY</w:t>
      </w:r>
    </w:p>
    <w:p w:rsidR="001B0EF8" w:rsidRPr="00582802" w:rsidRDefault="001B0EF8" w:rsidP="00802499">
      <w:pPr>
        <w:tabs>
          <w:tab w:val="left" w:pos="567"/>
          <w:tab w:val="left" w:pos="1418"/>
        </w:tabs>
        <w:spacing w:line="23" w:lineRule="atLeast"/>
        <w:contextualSpacing/>
        <w:jc w:val="both"/>
        <w:rPr>
          <w:rFonts w:cs="TrebuchetMS"/>
        </w:rPr>
      </w:pPr>
    </w:p>
    <w:p w:rsidR="0021553E" w:rsidRDefault="001B0EF8" w:rsidP="00B1649F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 w:rsidRPr="0021553E">
        <w:t xml:space="preserve">Dokumentace řeší výměnu otvorových výplní (okna, balkonové dveře) budovy „L“ v areálu nemocnice.  </w:t>
      </w:r>
      <w:r w:rsidR="00501CFD" w:rsidRPr="0021553E">
        <w:rPr>
          <w:rFonts w:cs="Arial"/>
        </w:rPr>
        <w:t>S</w:t>
      </w:r>
      <w:r w:rsidR="00B1649F">
        <w:rPr>
          <w:rFonts w:cs="Arial"/>
        </w:rPr>
        <w:t> </w:t>
      </w:r>
      <w:r w:rsidR="00501CFD" w:rsidRPr="0021553E">
        <w:rPr>
          <w:rFonts w:cs="Arial"/>
        </w:rPr>
        <w:t xml:space="preserve">ohledem na rozsah stavebních prací – </w:t>
      </w:r>
      <w:r w:rsidR="0021553E" w:rsidRPr="0021553E">
        <w:rPr>
          <w:rFonts w:cs="Arial"/>
        </w:rPr>
        <w:t>výměna</w:t>
      </w:r>
      <w:r w:rsidR="00501CFD" w:rsidRPr="0021553E">
        <w:rPr>
          <w:rFonts w:cs="Arial"/>
        </w:rPr>
        <w:t xml:space="preserve"> oken </w:t>
      </w:r>
      <w:r w:rsidR="008B6757">
        <w:rPr>
          <w:rFonts w:cs="Arial"/>
        </w:rPr>
        <w:t xml:space="preserve">a balkónových dveří </w:t>
      </w:r>
      <w:r w:rsidR="00501CFD" w:rsidRPr="0021553E">
        <w:rPr>
          <w:rFonts w:cs="Arial"/>
        </w:rPr>
        <w:t xml:space="preserve">ve stávající </w:t>
      </w:r>
      <w:r w:rsidR="0021553E" w:rsidRPr="0021553E">
        <w:rPr>
          <w:rFonts w:cs="Arial"/>
        </w:rPr>
        <w:t>budově</w:t>
      </w:r>
      <w:r w:rsidR="00501CFD" w:rsidRPr="0021553E">
        <w:rPr>
          <w:rFonts w:cs="Arial"/>
        </w:rPr>
        <w:t xml:space="preserve">, nedochází ke </w:t>
      </w:r>
      <w:r w:rsidR="0021553E" w:rsidRPr="0021553E">
        <w:rPr>
          <w:rFonts w:cs="Arial"/>
        </w:rPr>
        <w:t>změně</w:t>
      </w:r>
      <w:r w:rsidR="00501CFD" w:rsidRPr="0021553E">
        <w:rPr>
          <w:rFonts w:cs="Arial"/>
        </w:rPr>
        <w:t xml:space="preserve"> vzhledu budovy, architektonické </w:t>
      </w:r>
      <w:r w:rsidR="0021553E" w:rsidRPr="0021553E">
        <w:rPr>
          <w:rFonts w:cs="Arial"/>
        </w:rPr>
        <w:t>řešení</w:t>
      </w:r>
      <w:r w:rsidR="00501CFD" w:rsidRPr="0021553E">
        <w:rPr>
          <w:rFonts w:cs="Arial"/>
        </w:rPr>
        <w:t xml:space="preserve"> budovy </w:t>
      </w:r>
      <w:r w:rsidR="0021553E" w:rsidRPr="0021553E">
        <w:rPr>
          <w:rFonts w:cs="Arial"/>
        </w:rPr>
        <w:t>zůstává</w:t>
      </w:r>
      <w:r w:rsidR="003505DE">
        <w:rPr>
          <w:rFonts w:cs="Arial"/>
        </w:rPr>
        <w:t xml:space="preserve"> </w:t>
      </w:r>
      <w:r w:rsidR="0021553E" w:rsidRPr="0021553E">
        <w:rPr>
          <w:rFonts w:cs="Arial"/>
        </w:rPr>
        <w:t>nedotčeno</w:t>
      </w:r>
      <w:r w:rsidR="00501CFD" w:rsidRPr="0021553E">
        <w:rPr>
          <w:rFonts w:cs="Arial"/>
        </w:rPr>
        <w:t>.</w:t>
      </w:r>
      <w:r w:rsidR="003505DE">
        <w:rPr>
          <w:rFonts w:cs="Arial"/>
        </w:rPr>
        <w:t xml:space="preserve"> </w:t>
      </w:r>
      <w:r w:rsidR="00501CFD" w:rsidRPr="0021553E">
        <w:rPr>
          <w:rFonts w:cs="Arial"/>
        </w:rPr>
        <w:t xml:space="preserve">Okna a </w:t>
      </w:r>
      <w:r w:rsidR="0021553E" w:rsidRPr="0021553E">
        <w:rPr>
          <w:rFonts w:cs="Arial"/>
        </w:rPr>
        <w:t>dveře</w:t>
      </w:r>
      <w:r w:rsidR="00501CFD" w:rsidRPr="0021553E">
        <w:rPr>
          <w:rFonts w:cs="Arial"/>
        </w:rPr>
        <w:t xml:space="preserve"> budou nahrazena </w:t>
      </w:r>
      <w:r w:rsidR="0021553E" w:rsidRPr="0021553E">
        <w:rPr>
          <w:rFonts w:cs="Arial"/>
        </w:rPr>
        <w:t>tvarové</w:t>
      </w:r>
      <w:r w:rsidR="00501CFD" w:rsidRPr="0021553E">
        <w:rPr>
          <w:rFonts w:cs="Arial"/>
        </w:rPr>
        <w:t xml:space="preserve"> shodnými se stávajícími</w:t>
      </w:r>
      <w:r w:rsidR="008B6757">
        <w:rPr>
          <w:rFonts w:cs="Arial"/>
        </w:rPr>
        <w:t xml:space="preserve"> včetně vnitřního členění a dělení</w:t>
      </w:r>
      <w:r w:rsidR="00501CFD" w:rsidRPr="0021553E">
        <w:rPr>
          <w:rFonts w:cs="Arial"/>
        </w:rPr>
        <w:t>.</w:t>
      </w:r>
    </w:p>
    <w:p w:rsidR="00B1649F" w:rsidRPr="0021553E" w:rsidRDefault="00B1649F" w:rsidP="00B1649F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1B0EF8" w:rsidRPr="00582802" w:rsidRDefault="001B0EF8" w:rsidP="00802499">
      <w:pPr>
        <w:spacing w:line="23" w:lineRule="atLeast"/>
        <w:contextualSpacing/>
        <w:jc w:val="both"/>
        <w:rPr>
          <w:color w:val="000000"/>
        </w:rPr>
      </w:pPr>
      <w:r w:rsidRPr="00582802">
        <w:rPr>
          <w:color w:val="000000"/>
        </w:rPr>
        <w:t xml:space="preserve">Budova je konstrukčně řešena převážně jako panelová stavba typu T 06-B </w:t>
      </w:r>
      <w:r w:rsidRPr="00582802">
        <w:t xml:space="preserve">s třemi zděnými částmi z cihel </w:t>
      </w:r>
      <w:proofErr w:type="spellStart"/>
      <w:r w:rsidRPr="00582802">
        <w:t>CDm</w:t>
      </w:r>
      <w:proofErr w:type="spellEnd"/>
      <w:r w:rsidRPr="00582802">
        <w:t xml:space="preserve"> - halou se schodištěm mezi částmi A </w:t>
      </w:r>
      <w:proofErr w:type="spellStart"/>
      <w:r w:rsidRPr="00582802">
        <w:t>a</w:t>
      </w:r>
      <w:proofErr w:type="spellEnd"/>
      <w:r w:rsidRPr="00582802">
        <w:t xml:space="preserve"> B,  přizděnými schodišti půlkruhového půdorysu v části A </w:t>
      </w:r>
      <w:proofErr w:type="spellStart"/>
      <w:r w:rsidRPr="00582802">
        <w:t>a</w:t>
      </w:r>
      <w:proofErr w:type="spellEnd"/>
      <w:r w:rsidRPr="00582802">
        <w:t xml:space="preserve"> B. Budova je převážně sedmipodlažní (přičemž 7.NP tvoří terasa), částečně osmipodlažní (strojovna výtahu) s technologickým průchozím kolektorem v úrovni 1S.</w:t>
      </w:r>
    </w:p>
    <w:p w:rsidR="00B1649F" w:rsidRDefault="00B1649F" w:rsidP="00802499">
      <w:pPr>
        <w:spacing w:line="23" w:lineRule="atLeast"/>
        <w:contextualSpacing/>
        <w:jc w:val="both"/>
        <w:rPr>
          <w:color w:val="000000"/>
        </w:rPr>
      </w:pPr>
    </w:p>
    <w:p w:rsidR="00036889" w:rsidRPr="00582802" w:rsidRDefault="001B0EF8" w:rsidP="00802499">
      <w:pPr>
        <w:spacing w:line="23" w:lineRule="atLeast"/>
        <w:contextualSpacing/>
        <w:jc w:val="both"/>
      </w:pPr>
      <w:r w:rsidRPr="00582802">
        <w:rPr>
          <w:color w:val="000000"/>
        </w:rPr>
        <w:t xml:space="preserve">Střecha je plochá a z větší části je tvořena </w:t>
      </w:r>
      <w:proofErr w:type="spellStart"/>
      <w:r w:rsidR="0021553E">
        <w:rPr>
          <w:color w:val="000000"/>
        </w:rPr>
        <w:t>pochůzn</w:t>
      </w:r>
      <w:r w:rsidR="0021553E" w:rsidRPr="00582802">
        <w:rPr>
          <w:color w:val="000000"/>
        </w:rPr>
        <w:t>ou</w:t>
      </w:r>
      <w:proofErr w:type="spellEnd"/>
      <w:r w:rsidRPr="00582802">
        <w:rPr>
          <w:color w:val="000000"/>
        </w:rPr>
        <w:t xml:space="preserve"> terasou, která je zakryta další „otevřenou“ střechou s jednostrannou skleněnou závětrnou stěnou u východní fasády. Stropy jsou ze ŽB stropních velkoplošných panelů. </w:t>
      </w:r>
      <w:r w:rsidRPr="00582802">
        <w:t>Budova „L“ byla realizována v letech 1986</w:t>
      </w:r>
      <w:r w:rsidR="003505DE">
        <w:t xml:space="preserve"> </w:t>
      </w:r>
      <w:r w:rsidRPr="00582802">
        <w:t>-</w:t>
      </w:r>
      <w:r w:rsidR="003505DE">
        <w:t xml:space="preserve"> </w:t>
      </w:r>
      <w:r w:rsidRPr="00582802">
        <w:t>1994, kdy byla zprovozněn</w:t>
      </w:r>
      <w:r w:rsidR="00901B93" w:rsidRPr="00582802">
        <w:t>a</w:t>
      </w:r>
      <w:r w:rsidRPr="00582802">
        <w:t>.</w:t>
      </w:r>
    </w:p>
    <w:p w:rsidR="00036889" w:rsidRDefault="00036889" w:rsidP="00802499">
      <w:pPr>
        <w:spacing w:line="23" w:lineRule="atLeast"/>
        <w:contextualSpacing/>
        <w:jc w:val="both"/>
      </w:pPr>
      <w:r w:rsidRPr="00582802">
        <w:t>Budova je nově napojena v</w:t>
      </w:r>
      <w:r w:rsidR="00B1649F">
        <w:t> </w:t>
      </w:r>
      <w:r w:rsidRPr="00582802">
        <w:t>1</w:t>
      </w:r>
      <w:r w:rsidR="00B1649F">
        <w:t xml:space="preserve">. </w:t>
      </w:r>
      <w:r w:rsidRPr="00582802">
        <w:t>NP, 2</w:t>
      </w:r>
      <w:r w:rsidR="00B1649F">
        <w:t xml:space="preserve">. </w:t>
      </w:r>
      <w:r w:rsidRPr="00582802">
        <w:t>NP a ve 4</w:t>
      </w:r>
      <w:r w:rsidR="00B1649F">
        <w:t xml:space="preserve">. </w:t>
      </w:r>
      <w:r w:rsidRPr="00582802">
        <w:t>NP komunikačním spojovacím krčkem na nově realizovanou budovu „F“, v</w:t>
      </w:r>
      <w:r w:rsidR="00B1649F">
        <w:t> </w:t>
      </w:r>
      <w:r w:rsidRPr="00582802">
        <w:t>1</w:t>
      </w:r>
      <w:r w:rsidR="00B1649F">
        <w:t xml:space="preserve">. </w:t>
      </w:r>
      <w:r w:rsidRPr="00582802">
        <w:t>S pak jsou budovy propojeny průlezným kolektorem.</w:t>
      </w:r>
    </w:p>
    <w:p w:rsidR="00B1649F" w:rsidRPr="00582802" w:rsidRDefault="00B1649F" w:rsidP="00802499">
      <w:pPr>
        <w:spacing w:line="23" w:lineRule="atLeast"/>
        <w:contextualSpacing/>
        <w:jc w:val="both"/>
      </w:pPr>
    </w:p>
    <w:p w:rsidR="001B0EF8" w:rsidRPr="00582802" w:rsidRDefault="001B0EF8" w:rsidP="007A29B2">
      <w:pPr>
        <w:spacing w:line="23" w:lineRule="atLeast"/>
        <w:jc w:val="both"/>
        <w:rPr>
          <w:color w:val="000000"/>
        </w:rPr>
      </w:pPr>
      <w:r w:rsidRPr="00582802">
        <w:rPr>
          <w:color w:val="000000"/>
        </w:rPr>
        <w:t xml:space="preserve">Stávající výplně otvorů v obvodovém plášti budovy jsou: </w:t>
      </w:r>
      <w:r w:rsidRPr="00582802">
        <w:t xml:space="preserve">okna v hlavní části budovy dřevěná zdvojená, v části objektu jsou balkony </w:t>
      </w:r>
      <w:r w:rsidR="00903910">
        <w:t>přístupny</w:t>
      </w:r>
      <w:r w:rsidRPr="00582802">
        <w:t> dřevěnými zdvojenými balkónovými dveřmi</w:t>
      </w:r>
      <w:r w:rsidR="00903910">
        <w:t xml:space="preserve"> s vyvýšeným překročným parapetem</w:t>
      </w:r>
      <w:r w:rsidRPr="00582802">
        <w:rPr>
          <w:color w:val="000000"/>
        </w:rPr>
        <w:t xml:space="preserve">. Klempířské prvky jsou </w:t>
      </w:r>
      <w:r w:rsidR="00B1649F">
        <w:rPr>
          <w:color w:val="000000"/>
        </w:rPr>
        <w:t>a</w:t>
      </w:r>
      <w:r w:rsidRPr="00582802">
        <w:rPr>
          <w:color w:val="000000"/>
        </w:rPr>
        <w:t>typ</w:t>
      </w:r>
      <w:r w:rsidR="00B1649F">
        <w:rPr>
          <w:color w:val="000000"/>
        </w:rPr>
        <w:t>ické</w:t>
      </w:r>
      <w:r w:rsidRPr="00582802">
        <w:rPr>
          <w:color w:val="000000"/>
        </w:rPr>
        <w:t xml:space="preserve"> – </w:t>
      </w:r>
      <w:r w:rsidR="00B1649F">
        <w:rPr>
          <w:color w:val="000000"/>
        </w:rPr>
        <w:t xml:space="preserve">jde o </w:t>
      </w:r>
      <w:r w:rsidRPr="00582802">
        <w:rPr>
          <w:color w:val="000000"/>
        </w:rPr>
        <w:t>oplechování parapetů</w:t>
      </w:r>
      <w:r w:rsidR="00B1649F">
        <w:rPr>
          <w:color w:val="000000"/>
        </w:rPr>
        <w:t xml:space="preserve"> spojené již z výroby s obvodovým panelem</w:t>
      </w:r>
      <w:r w:rsidRPr="00582802">
        <w:t xml:space="preserve">. </w:t>
      </w:r>
      <w:r w:rsidR="00D059E9" w:rsidRPr="00582802">
        <w:t>Jedná se o zalomená ostění, u oken, kdy rozdíl světlé šířky z vnější a vnitřní strany činní až 100 mm. Vnitřní ostění se směrem do interiéru kónicky rozšiřuje.</w:t>
      </w:r>
      <w:r w:rsidR="003505DE">
        <w:t xml:space="preserve"> </w:t>
      </w:r>
      <w:r w:rsidRPr="00582802">
        <w:rPr>
          <w:color w:val="000000"/>
        </w:rPr>
        <w:t>Vnitřní parapetní desky jsou z </w:t>
      </w:r>
      <w:proofErr w:type="gramStart"/>
      <w:r w:rsidR="00B1649F">
        <w:rPr>
          <w:color w:val="000000"/>
        </w:rPr>
        <w:t>lamino</w:t>
      </w:r>
      <w:proofErr w:type="gramEnd"/>
      <w:r w:rsidRPr="00582802">
        <w:rPr>
          <w:color w:val="000000"/>
        </w:rPr>
        <w:t xml:space="preserve"> desek s nosem, v provozních a sociálních místnostech  z</w:t>
      </w:r>
      <w:r w:rsidR="00B1649F">
        <w:rPr>
          <w:color w:val="000000"/>
        </w:rPr>
        <w:t> </w:t>
      </w:r>
      <w:r w:rsidRPr="00582802">
        <w:rPr>
          <w:color w:val="000000"/>
        </w:rPr>
        <w:t>keramického</w:t>
      </w:r>
      <w:r w:rsidR="00B1649F">
        <w:rPr>
          <w:color w:val="000000"/>
        </w:rPr>
        <w:t>/</w:t>
      </w:r>
      <w:proofErr w:type="spellStart"/>
      <w:r w:rsidR="00B1649F">
        <w:rPr>
          <w:color w:val="000000"/>
        </w:rPr>
        <w:t>bělninového</w:t>
      </w:r>
      <w:proofErr w:type="spellEnd"/>
      <w:r w:rsidRPr="00582802">
        <w:rPr>
          <w:color w:val="000000"/>
        </w:rPr>
        <w:t xml:space="preserve"> obkladu. </w:t>
      </w:r>
    </w:p>
    <w:p w:rsidR="000E7150" w:rsidRPr="00582802" w:rsidRDefault="000E7150" w:rsidP="00802499">
      <w:pPr>
        <w:autoSpaceDE w:val="0"/>
        <w:autoSpaceDN w:val="0"/>
        <w:adjustRightInd w:val="0"/>
        <w:spacing w:after="0" w:line="23" w:lineRule="atLeast"/>
        <w:jc w:val="both"/>
      </w:pPr>
    </w:p>
    <w:p w:rsidR="000C7461" w:rsidRPr="00582802" w:rsidRDefault="00D77D60" w:rsidP="00802499">
      <w:pPr>
        <w:autoSpaceDE w:val="0"/>
        <w:autoSpaceDN w:val="0"/>
        <w:adjustRightInd w:val="0"/>
        <w:spacing w:after="0" w:line="23" w:lineRule="atLeast"/>
        <w:jc w:val="both"/>
        <w:rPr>
          <w:b/>
        </w:rPr>
      </w:pPr>
      <w:proofErr w:type="gramStart"/>
      <w:r w:rsidRPr="00582802">
        <w:rPr>
          <w:rFonts w:cs="TrebuchetMS"/>
          <w:b/>
        </w:rPr>
        <w:t>D.1.1</w:t>
      </w:r>
      <w:proofErr w:type="gramEnd"/>
      <w:r w:rsidRPr="00582802">
        <w:rPr>
          <w:rFonts w:cs="TrebuchetMS"/>
          <w:b/>
        </w:rPr>
        <w:t>.a.2</w:t>
      </w:r>
      <w:r w:rsidR="00B1649F">
        <w:rPr>
          <w:rFonts w:cs="TrebuchetMS"/>
          <w:b/>
        </w:rPr>
        <w:t> </w:t>
      </w:r>
      <w:r w:rsidR="00B1649F">
        <w:rPr>
          <w:rFonts w:cs="TrebuchetMS"/>
          <w:b/>
        </w:rPr>
        <w:tab/>
      </w:r>
      <w:r w:rsidR="00090952" w:rsidRPr="00582802">
        <w:rPr>
          <w:rFonts w:cs="TrebuchetMS"/>
          <w:b/>
        </w:rPr>
        <w:t>KONSTRUKČNÍ A STAVEBNĚ TECHNICKÉ ŘEŠENÍ A TECHNICKÉ VLASTNOSTI STAVBY</w:t>
      </w:r>
    </w:p>
    <w:p w:rsidR="009E7AFA" w:rsidRPr="00582802" w:rsidRDefault="009E7AFA" w:rsidP="00802499">
      <w:pPr>
        <w:autoSpaceDE w:val="0"/>
        <w:autoSpaceDN w:val="0"/>
        <w:adjustRightInd w:val="0"/>
        <w:spacing w:after="0" w:line="23" w:lineRule="atLeast"/>
        <w:jc w:val="both"/>
      </w:pPr>
    </w:p>
    <w:p w:rsidR="009E7AFA" w:rsidRPr="00582802" w:rsidRDefault="009377F1" w:rsidP="00B1649F">
      <w:pPr>
        <w:tabs>
          <w:tab w:val="left" w:pos="-3686"/>
          <w:tab w:val="left" w:pos="0"/>
        </w:tabs>
        <w:spacing w:after="120" w:line="240" w:lineRule="auto"/>
        <w:jc w:val="both"/>
        <w:rPr>
          <w:b/>
          <w:i/>
        </w:rPr>
      </w:pPr>
      <w:r w:rsidRPr="00582802">
        <w:rPr>
          <w:b/>
          <w:i/>
        </w:rPr>
        <w:t xml:space="preserve">A) </w:t>
      </w:r>
      <w:r w:rsidR="009E7AFA" w:rsidRPr="00582802">
        <w:rPr>
          <w:b/>
          <w:i/>
        </w:rPr>
        <w:t>Bourací práce</w:t>
      </w:r>
    </w:p>
    <w:p w:rsidR="00B1649F" w:rsidRPr="00B1649F" w:rsidRDefault="00C716AB" w:rsidP="00B1649F">
      <w:pPr>
        <w:pStyle w:val="Odstavecseseznamem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0" w:line="23" w:lineRule="atLeast"/>
        <w:jc w:val="both"/>
        <w:rPr>
          <w:rFonts w:cs="Times New Roman"/>
        </w:rPr>
      </w:pPr>
      <w:r w:rsidRPr="00B1649F">
        <w:rPr>
          <w:rFonts w:cs="Times New Roman"/>
        </w:rPr>
        <w:t>demontáž 200</w:t>
      </w:r>
      <w:r w:rsidR="003F1598">
        <w:rPr>
          <w:rFonts w:cs="Times New Roman"/>
        </w:rPr>
        <w:t>ks otvorových</w:t>
      </w:r>
      <w:r w:rsidRPr="00B1649F">
        <w:rPr>
          <w:rFonts w:cs="Times New Roman"/>
        </w:rPr>
        <w:t xml:space="preserve"> výplní (</w:t>
      </w:r>
      <w:r w:rsidR="00B1649F" w:rsidRPr="00B1649F">
        <w:rPr>
          <w:rFonts w:cs="Times New Roman"/>
        </w:rPr>
        <w:t xml:space="preserve">POZOR na </w:t>
      </w:r>
      <w:r w:rsidRPr="00B1649F">
        <w:rPr>
          <w:rFonts w:cs="Times New Roman"/>
        </w:rPr>
        <w:t>vedení medicinální</w:t>
      </w:r>
      <w:r w:rsidR="00B1649F" w:rsidRPr="00B1649F">
        <w:rPr>
          <w:rFonts w:cs="Times New Roman"/>
        </w:rPr>
        <w:t>ch</w:t>
      </w:r>
      <w:r w:rsidRPr="00B1649F">
        <w:rPr>
          <w:rFonts w:cs="Times New Roman"/>
        </w:rPr>
        <w:t xml:space="preserve"> plyn</w:t>
      </w:r>
      <w:r w:rsidR="00B1649F" w:rsidRPr="00B1649F">
        <w:rPr>
          <w:rFonts w:cs="Times New Roman"/>
        </w:rPr>
        <w:t>ů</w:t>
      </w:r>
      <w:r w:rsidR="003505DE">
        <w:rPr>
          <w:rFonts w:cs="Times New Roman"/>
        </w:rPr>
        <w:t xml:space="preserve"> </w:t>
      </w:r>
      <w:r w:rsidR="00B1649F" w:rsidRPr="00B1649F">
        <w:rPr>
          <w:rFonts w:cs="Times New Roman"/>
        </w:rPr>
        <w:t xml:space="preserve">v místech pod stropem v blízkosti </w:t>
      </w:r>
      <w:r w:rsidRPr="00B1649F">
        <w:rPr>
          <w:rFonts w:cs="Times New Roman"/>
        </w:rPr>
        <w:t xml:space="preserve">částí vyměňovaných oken - opatrná demontáž </w:t>
      </w:r>
      <w:r w:rsidR="00B1649F" w:rsidRPr="00B1649F">
        <w:rPr>
          <w:rFonts w:cs="Times New Roman"/>
        </w:rPr>
        <w:t xml:space="preserve">a zpětná montáž </w:t>
      </w:r>
      <w:r w:rsidRPr="00B1649F">
        <w:rPr>
          <w:rFonts w:cs="Times New Roman"/>
        </w:rPr>
        <w:t>oken</w:t>
      </w:r>
      <w:r w:rsidR="00B1649F" w:rsidRPr="00B1649F">
        <w:rPr>
          <w:rFonts w:cs="Times New Roman"/>
        </w:rPr>
        <w:t>, včetně manipulace se stavebním materiálem a nářadím</w:t>
      </w:r>
      <w:r w:rsidRPr="00B1649F">
        <w:rPr>
          <w:rFonts w:cs="Times New Roman"/>
        </w:rPr>
        <w:t>!)</w:t>
      </w:r>
    </w:p>
    <w:p w:rsidR="00B1649F" w:rsidRPr="00B1649F" w:rsidRDefault="00C716AB" w:rsidP="00B1649F">
      <w:pPr>
        <w:pStyle w:val="Odstavecseseznamem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0" w:line="23" w:lineRule="atLeast"/>
        <w:jc w:val="both"/>
        <w:rPr>
          <w:rFonts w:cs="Times New Roman"/>
        </w:rPr>
      </w:pPr>
      <w:r w:rsidRPr="00B1649F">
        <w:rPr>
          <w:rFonts w:cs="Times New Roman"/>
        </w:rPr>
        <w:t xml:space="preserve">odstranění </w:t>
      </w:r>
      <w:proofErr w:type="spellStart"/>
      <w:r w:rsidR="00B1649F" w:rsidRPr="00B1649F">
        <w:rPr>
          <w:rFonts w:cs="Times New Roman"/>
        </w:rPr>
        <w:t>bělninových</w:t>
      </w:r>
      <w:proofErr w:type="spellEnd"/>
      <w:r w:rsidRPr="00B1649F">
        <w:rPr>
          <w:rFonts w:cs="Times New Roman"/>
        </w:rPr>
        <w:t xml:space="preserve"> obkladů</w:t>
      </w:r>
      <w:r w:rsidR="003505DE">
        <w:rPr>
          <w:rFonts w:cs="Times New Roman"/>
        </w:rPr>
        <w:t xml:space="preserve"> </w:t>
      </w:r>
      <w:r w:rsidR="00F021C4" w:rsidRPr="00B1649F">
        <w:rPr>
          <w:rFonts w:cs="Times New Roman"/>
        </w:rPr>
        <w:t>z</w:t>
      </w:r>
      <w:r w:rsidR="00B1649F" w:rsidRPr="00B1649F">
        <w:rPr>
          <w:rFonts w:cs="Times New Roman"/>
        </w:rPr>
        <w:t xml:space="preserve"> okenních vnitřních </w:t>
      </w:r>
      <w:r w:rsidR="00F021C4" w:rsidRPr="00B1649F">
        <w:rPr>
          <w:rFonts w:cs="Times New Roman"/>
        </w:rPr>
        <w:t>parapetů</w:t>
      </w:r>
      <w:r w:rsidR="00B1649F" w:rsidRPr="00B1649F">
        <w:rPr>
          <w:rFonts w:cs="Times New Roman"/>
        </w:rPr>
        <w:t xml:space="preserve"> resp. z </w:t>
      </w:r>
      <w:r w:rsidRPr="00B1649F">
        <w:rPr>
          <w:rFonts w:cs="Times New Roman"/>
        </w:rPr>
        <w:t xml:space="preserve">celé </w:t>
      </w:r>
      <w:r w:rsidR="00B1649F" w:rsidRPr="00B1649F">
        <w:rPr>
          <w:rFonts w:cs="Times New Roman"/>
        </w:rPr>
        <w:t xml:space="preserve">přiléhající </w:t>
      </w:r>
      <w:r w:rsidRPr="00B1649F">
        <w:rPr>
          <w:rFonts w:cs="Times New Roman"/>
        </w:rPr>
        <w:t xml:space="preserve">stěny </w:t>
      </w:r>
      <w:r w:rsidR="00B1649F" w:rsidRPr="00B1649F">
        <w:rPr>
          <w:rFonts w:cs="Times New Roman"/>
        </w:rPr>
        <w:t>včetně návazného ostění (</w:t>
      </w:r>
      <w:r w:rsidRPr="00B1649F">
        <w:rPr>
          <w:rFonts w:cs="Times New Roman"/>
        </w:rPr>
        <w:t>výšky</w:t>
      </w:r>
      <w:r w:rsidR="00B1649F" w:rsidRPr="00B1649F">
        <w:rPr>
          <w:rFonts w:cs="Times New Roman"/>
        </w:rPr>
        <w:t xml:space="preserve"> rozdílné dle provozu jednotlivých místností)</w:t>
      </w:r>
    </w:p>
    <w:p w:rsidR="00D77D60" w:rsidRDefault="00C716AB" w:rsidP="00B1649F">
      <w:pPr>
        <w:pStyle w:val="Odstavecseseznamem"/>
        <w:numPr>
          <w:ilvl w:val="0"/>
          <w:numId w:val="12"/>
        </w:numPr>
        <w:tabs>
          <w:tab w:val="left" w:pos="2160"/>
        </w:tabs>
        <w:autoSpaceDE w:val="0"/>
        <w:autoSpaceDN w:val="0"/>
        <w:adjustRightInd w:val="0"/>
        <w:spacing w:after="0" w:line="23" w:lineRule="atLeast"/>
        <w:jc w:val="both"/>
        <w:rPr>
          <w:rFonts w:cs="Times New Roman"/>
        </w:rPr>
      </w:pPr>
      <w:r w:rsidRPr="00B1649F">
        <w:rPr>
          <w:rFonts w:cs="Times New Roman"/>
        </w:rPr>
        <w:t>demontáž laminátových parapetů</w:t>
      </w:r>
    </w:p>
    <w:p w:rsidR="0004343B" w:rsidRPr="0004343B" w:rsidRDefault="0004343B" w:rsidP="0004343B">
      <w:pPr>
        <w:spacing w:after="0" w:line="240" w:lineRule="auto"/>
      </w:pPr>
    </w:p>
    <w:p w:rsidR="0004343B" w:rsidRPr="00582802" w:rsidRDefault="0004343B" w:rsidP="00B1649F">
      <w:pPr>
        <w:tabs>
          <w:tab w:val="left" w:pos="2160"/>
        </w:tabs>
        <w:autoSpaceDE w:val="0"/>
        <w:autoSpaceDN w:val="0"/>
        <w:adjustRightInd w:val="0"/>
        <w:spacing w:after="0" w:line="23" w:lineRule="atLeast"/>
        <w:jc w:val="both"/>
        <w:rPr>
          <w:rFonts w:cs="RomanS"/>
        </w:rPr>
      </w:pPr>
    </w:p>
    <w:p w:rsidR="002E2F12" w:rsidRPr="00582802" w:rsidRDefault="00AD4FFD" w:rsidP="00802499">
      <w:pPr>
        <w:tabs>
          <w:tab w:val="left" w:pos="-3686"/>
          <w:tab w:val="left" w:pos="0"/>
        </w:tabs>
        <w:spacing w:line="23" w:lineRule="atLeast"/>
        <w:jc w:val="both"/>
        <w:rPr>
          <w:b/>
          <w:i/>
        </w:rPr>
      </w:pPr>
      <w:r w:rsidRPr="00582802">
        <w:rPr>
          <w:b/>
          <w:i/>
        </w:rPr>
        <w:t>B</w:t>
      </w:r>
      <w:r w:rsidR="002E2F12" w:rsidRPr="00582802">
        <w:rPr>
          <w:b/>
          <w:i/>
        </w:rPr>
        <w:t>) Úpravy povrchů</w:t>
      </w:r>
    </w:p>
    <w:p w:rsidR="00AD4FFD" w:rsidRPr="00582802" w:rsidRDefault="00C716AB" w:rsidP="00B1649F">
      <w:pPr>
        <w:pStyle w:val="Odstavecseseznamem"/>
        <w:numPr>
          <w:ilvl w:val="0"/>
          <w:numId w:val="13"/>
        </w:numPr>
        <w:spacing w:after="120" w:line="23" w:lineRule="atLeast"/>
        <w:jc w:val="both"/>
      </w:pPr>
      <w:r w:rsidRPr="00582802">
        <w:rPr>
          <w:rFonts w:cs="Times New Roman"/>
        </w:rPr>
        <w:t xml:space="preserve">zapravení po osazení </w:t>
      </w:r>
      <w:r w:rsidR="00B1649F">
        <w:rPr>
          <w:rFonts w:cs="Times New Roman"/>
        </w:rPr>
        <w:t>výplní otvorů (</w:t>
      </w:r>
      <w:r w:rsidRPr="00582802">
        <w:rPr>
          <w:rFonts w:cs="Times New Roman"/>
        </w:rPr>
        <w:t>okn</w:t>
      </w:r>
      <w:r w:rsidR="00B1649F">
        <w:rPr>
          <w:rFonts w:cs="Times New Roman"/>
        </w:rPr>
        <w:t>a, balkónové dveře)</w:t>
      </w:r>
    </w:p>
    <w:p w:rsidR="00C716AB" w:rsidRPr="00582802" w:rsidRDefault="00C716AB" w:rsidP="00B1649F">
      <w:pPr>
        <w:pStyle w:val="Odstavecseseznamem"/>
        <w:numPr>
          <w:ilvl w:val="0"/>
          <w:numId w:val="13"/>
        </w:numPr>
        <w:spacing w:after="120" w:line="23" w:lineRule="atLeast"/>
        <w:jc w:val="both"/>
      </w:pPr>
      <w:r w:rsidRPr="00582802">
        <w:rPr>
          <w:rFonts w:cs="Times New Roman"/>
        </w:rPr>
        <w:t>výmalba</w:t>
      </w:r>
      <w:r w:rsidR="00AD4FFD" w:rsidRPr="00582802">
        <w:rPr>
          <w:rFonts w:cs="Times New Roman"/>
        </w:rPr>
        <w:t xml:space="preserve"> stěn</w:t>
      </w:r>
      <w:r w:rsidRPr="00582802">
        <w:rPr>
          <w:rFonts w:cs="Times New Roman"/>
        </w:rPr>
        <w:t xml:space="preserve"> včetně ostění a nadpraží</w:t>
      </w:r>
    </w:p>
    <w:p w:rsidR="00664C71" w:rsidRPr="008D6460" w:rsidRDefault="00C716AB" w:rsidP="00092935">
      <w:pPr>
        <w:pStyle w:val="Odstavecseseznamem"/>
        <w:numPr>
          <w:ilvl w:val="0"/>
          <w:numId w:val="13"/>
        </w:numPr>
        <w:spacing w:after="120" w:line="23" w:lineRule="atLeast"/>
        <w:jc w:val="both"/>
        <w:rPr>
          <w:sz w:val="20"/>
        </w:rPr>
      </w:pPr>
      <w:r w:rsidRPr="00582802">
        <w:rPr>
          <w:rFonts w:cs="Times New Roman"/>
          <w:szCs w:val="24"/>
        </w:rPr>
        <w:t xml:space="preserve">zapravení po </w:t>
      </w:r>
      <w:r w:rsidR="00AD4FFD" w:rsidRPr="00582802">
        <w:rPr>
          <w:rFonts w:cs="Times New Roman"/>
          <w:szCs w:val="24"/>
        </w:rPr>
        <w:t>odstranění obkladů na stěnách</w:t>
      </w:r>
      <w:r w:rsidRPr="00582802">
        <w:rPr>
          <w:rFonts w:cs="Times New Roman"/>
          <w:szCs w:val="24"/>
        </w:rPr>
        <w:t xml:space="preserve"> včetně ostění a nadpraž</w:t>
      </w:r>
      <w:r w:rsidR="00AD4FFD" w:rsidRPr="00582802">
        <w:rPr>
          <w:rFonts w:cs="Times New Roman"/>
          <w:szCs w:val="24"/>
        </w:rPr>
        <w:t>í</w:t>
      </w:r>
    </w:p>
    <w:p w:rsidR="008D6460" w:rsidRDefault="008D6460" w:rsidP="008D6460">
      <w:pPr>
        <w:pStyle w:val="Odstavecseseznamem"/>
        <w:spacing w:after="120" w:line="23" w:lineRule="atLeast"/>
        <w:jc w:val="both"/>
        <w:rPr>
          <w:rFonts w:cs="Times New Roman"/>
          <w:szCs w:val="24"/>
        </w:rPr>
      </w:pPr>
    </w:p>
    <w:p w:rsidR="008D6460" w:rsidRPr="00092935" w:rsidRDefault="008D6460" w:rsidP="008D6460">
      <w:pPr>
        <w:pStyle w:val="Odstavecseseznamem"/>
        <w:spacing w:after="120" w:line="23" w:lineRule="atLeast"/>
        <w:jc w:val="both"/>
        <w:rPr>
          <w:sz w:val="20"/>
        </w:rPr>
      </w:pPr>
    </w:p>
    <w:p w:rsidR="002E2F12" w:rsidRPr="00582802" w:rsidRDefault="00AD4FFD" w:rsidP="00802499">
      <w:pPr>
        <w:tabs>
          <w:tab w:val="left" w:pos="-3686"/>
          <w:tab w:val="left" w:pos="0"/>
        </w:tabs>
        <w:spacing w:line="23" w:lineRule="atLeast"/>
        <w:jc w:val="both"/>
        <w:rPr>
          <w:b/>
          <w:i/>
        </w:rPr>
      </w:pPr>
      <w:r w:rsidRPr="00582802">
        <w:rPr>
          <w:b/>
          <w:i/>
        </w:rPr>
        <w:t>C</w:t>
      </w:r>
      <w:r w:rsidR="002E2F12" w:rsidRPr="00582802">
        <w:rPr>
          <w:b/>
          <w:i/>
        </w:rPr>
        <w:t>) Výplně otvorů</w:t>
      </w:r>
    </w:p>
    <w:p w:rsidR="00092935" w:rsidRDefault="00A52D5F" w:rsidP="00092935">
      <w:pPr>
        <w:contextualSpacing/>
        <w:rPr>
          <w:b/>
          <w:bCs/>
          <w:color w:val="1F497D"/>
        </w:rPr>
      </w:pPr>
      <w:r w:rsidRPr="00B1649F">
        <w:t>Nově navržen</w:t>
      </w:r>
      <w:r w:rsidR="00B1649F">
        <w:t>é otvorové výplně</w:t>
      </w:r>
      <w:r w:rsidR="00392EA9">
        <w:t xml:space="preserve"> </w:t>
      </w:r>
      <w:r w:rsidR="00B1649F">
        <w:t>js</w:t>
      </w:r>
      <w:r w:rsidRPr="00B1649F">
        <w:t xml:space="preserve">ou </w:t>
      </w:r>
      <w:r w:rsidR="00AD4FFD" w:rsidRPr="00B1649F">
        <w:t>plastov</w:t>
      </w:r>
      <w:r w:rsidR="00B1649F">
        <w:t>é</w:t>
      </w:r>
      <w:r w:rsidRPr="00B1649F">
        <w:t xml:space="preserve">, </w:t>
      </w:r>
      <w:r w:rsidR="00BA33F9">
        <w:t xml:space="preserve">vícekomorové, </w:t>
      </w:r>
      <w:r w:rsidRPr="00B1649F">
        <w:t>zasklené izolačním dvojsklem (U</w:t>
      </w:r>
      <w:r w:rsidR="00AD4FFD" w:rsidRPr="00B1649F">
        <w:t>=1,1</w:t>
      </w:r>
      <w:r w:rsidRPr="00B1649F">
        <w:t xml:space="preserve"> W/m</w:t>
      </w:r>
      <w:r w:rsidRPr="009469B6">
        <w:rPr>
          <w:vertAlign w:val="superscript"/>
        </w:rPr>
        <w:t>2</w:t>
      </w:r>
      <w:r w:rsidRPr="00B1649F">
        <w:t>K).</w:t>
      </w:r>
      <w:r w:rsidR="00392EA9">
        <w:t xml:space="preserve"> </w:t>
      </w:r>
      <w:r w:rsidR="00092935" w:rsidRPr="00092935">
        <w:rPr>
          <w:bCs/>
        </w:rPr>
        <w:t xml:space="preserve">Součinitel prostupu tepla skla </w:t>
      </w:r>
      <w:proofErr w:type="spellStart"/>
      <w:r w:rsidR="00092935" w:rsidRPr="00092935">
        <w:rPr>
          <w:bCs/>
        </w:rPr>
        <w:t>U</w:t>
      </w:r>
      <w:r w:rsidR="00092935" w:rsidRPr="00092935">
        <w:rPr>
          <w:bCs/>
          <w:vertAlign w:val="subscript"/>
        </w:rPr>
        <w:t>g</w:t>
      </w:r>
      <w:proofErr w:type="spellEnd"/>
      <w:r w:rsidR="00092935" w:rsidRPr="00092935">
        <w:rPr>
          <w:bCs/>
          <w:vertAlign w:val="subscript"/>
        </w:rPr>
        <w:t xml:space="preserve">  </w:t>
      </w:r>
      <w:r w:rsidR="00092935" w:rsidRPr="00092935">
        <w:rPr>
          <w:bCs/>
        </w:rPr>
        <w:t>= 0,9 ÷ 1,0 W/m</w:t>
      </w:r>
      <w:r w:rsidR="00092935" w:rsidRPr="00092935">
        <w:rPr>
          <w:bCs/>
          <w:vertAlign w:val="superscript"/>
        </w:rPr>
        <w:t>2</w:t>
      </w:r>
      <w:r w:rsidR="00092935" w:rsidRPr="00092935">
        <w:rPr>
          <w:bCs/>
        </w:rPr>
        <w:t xml:space="preserve">.K, solární faktor g  &gt;  50% v návaznosti na pokovení skel </w:t>
      </w:r>
      <w:r w:rsidR="00092935" w:rsidRPr="00092935">
        <w:rPr>
          <w:bCs/>
        </w:rPr>
        <w:lastRenderedPageBreak/>
        <w:t>k zajištění optimálního poměru denního a umělého osvětlení v interiéru, optimální teploty interiéru v letních měsících a dostatečného prostupu tepelné složky slunečního záření v zimních měsících.</w:t>
      </w:r>
      <w:r w:rsidR="00092935">
        <w:rPr>
          <w:b/>
          <w:bCs/>
          <w:color w:val="1F497D"/>
        </w:rPr>
        <w:t xml:space="preserve"> </w:t>
      </w:r>
    </w:p>
    <w:p w:rsidR="00AD4FFD" w:rsidRDefault="00B1649F" w:rsidP="00B1649F">
      <w:pPr>
        <w:jc w:val="both"/>
      </w:pPr>
      <w:r>
        <w:t>R</w:t>
      </w:r>
      <w:r w:rsidR="00AD4FFD" w:rsidRPr="00B1649F">
        <w:t>ámy a zasklení splňují</w:t>
      </w:r>
      <w:r w:rsidR="004B1CDE" w:rsidRPr="00B1649F">
        <w:t xml:space="preserve"> požadavky normy ČSN 730540-2</w:t>
      </w:r>
      <w:r w:rsidR="00AD4FFD" w:rsidRPr="00B1649F">
        <w:t>.</w:t>
      </w:r>
    </w:p>
    <w:p w:rsidR="00392EA9" w:rsidRPr="00092935" w:rsidRDefault="00392EA9" w:rsidP="00092935">
      <w:pPr>
        <w:rPr>
          <w:b/>
          <w:bCs/>
          <w:color w:val="1F497D"/>
        </w:rPr>
      </w:pPr>
      <w:r w:rsidRPr="00392EA9">
        <w:rPr>
          <w:iCs/>
        </w:rPr>
        <w:t>Předpokládaná šířka plastových rámů min 74 mm.</w:t>
      </w:r>
      <w:r w:rsidRPr="00392EA9">
        <w:t xml:space="preserve"> </w:t>
      </w:r>
      <w:r w:rsidRPr="00392EA9">
        <w:rPr>
          <w:iCs/>
        </w:rPr>
        <w:t xml:space="preserve">Zapuštění rámů přizpůsobit dle </w:t>
      </w:r>
      <w:r>
        <w:rPr>
          <w:iCs/>
        </w:rPr>
        <w:t xml:space="preserve">skutečných přesných </w:t>
      </w:r>
      <w:r w:rsidRPr="00392EA9">
        <w:rPr>
          <w:iCs/>
        </w:rPr>
        <w:t>rozměr</w:t>
      </w:r>
      <w:r>
        <w:rPr>
          <w:iCs/>
        </w:rPr>
        <w:t>ů</w:t>
      </w:r>
      <w:r w:rsidRPr="00392EA9">
        <w:rPr>
          <w:iCs/>
        </w:rPr>
        <w:t xml:space="preserve"> stavebních otvorů. </w:t>
      </w:r>
      <w:proofErr w:type="gramStart"/>
      <w:r w:rsidRPr="00392EA9">
        <w:rPr>
          <w:iCs/>
        </w:rPr>
        <w:t>Hloubku</w:t>
      </w:r>
      <w:proofErr w:type="gramEnd"/>
      <w:r w:rsidRPr="00392EA9">
        <w:rPr>
          <w:iCs/>
        </w:rPr>
        <w:t xml:space="preserve"> rámu </w:t>
      </w:r>
      <w:r>
        <w:rPr>
          <w:iCs/>
        </w:rPr>
        <w:t>bude stanovena</w:t>
      </w:r>
      <w:r w:rsidRPr="00392EA9">
        <w:rPr>
          <w:iCs/>
        </w:rPr>
        <w:t xml:space="preserve"> tak, aby byl dodržen</w:t>
      </w:r>
      <w:r>
        <w:rPr>
          <w:iCs/>
        </w:rPr>
        <w:t xml:space="preserve"> požadovaný</w:t>
      </w:r>
      <w:r w:rsidRPr="00392EA9">
        <w:rPr>
          <w:iCs/>
        </w:rPr>
        <w:t xml:space="preserve"> součinitel prostupu tepla.</w:t>
      </w:r>
      <w:r w:rsidR="00092935">
        <w:rPr>
          <w:iCs/>
        </w:rPr>
        <w:t xml:space="preserve"> </w:t>
      </w:r>
      <w:r w:rsidR="00092935" w:rsidRPr="00092935">
        <w:rPr>
          <w:bCs/>
        </w:rPr>
        <w:t xml:space="preserve">Pro dostatečnou tuhost oken je nutná výztuha rámů z pozinkovaného plechu </w:t>
      </w:r>
      <w:proofErr w:type="spellStart"/>
      <w:r w:rsidR="00092935" w:rsidRPr="00092935">
        <w:rPr>
          <w:bCs/>
        </w:rPr>
        <w:t>tl</w:t>
      </w:r>
      <w:proofErr w:type="spellEnd"/>
      <w:r w:rsidR="00092935" w:rsidRPr="00092935">
        <w:rPr>
          <w:bCs/>
        </w:rPr>
        <w:t>. 1,5  ÷ 2 mm. Zadavatel požaduje možnost provedení destrukční zkoušky vybraného výrobku (rozřezáním),  předložení statického výpočtu vybraného prvku a předložení vzorků výrobků.</w:t>
      </w:r>
      <w:r w:rsidR="00092935">
        <w:rPr>
          <w:b/>
          <w:bCs/>
          <w:color w:val="1F497D"/>
        </w:rPr>
        <w:t xml:space="preserve"> </w:t>
      </w:r>
    </w:p>
    <w:p w:rsidR="00275C23" w:rsidRPr="00B1649F" w:rsidRDefault="00275C23" w:rsidP="00B1649F">
      <w:pPr>
        <w:jc w:val="both"/>
      </w:pPr>
      <w:r w:rsidRPr="00B1649F">
        <w:t xml:space="preserve">U </w:t>
      </w:r>
      <w:r w:rsidR="00392EA9">
        <w:t xml:space="preserve">vyspecifikovaných </w:t>
      </w:r>
      <w:r w:rsidRPr="00B1649F">
        <w:t xml:space="preserve">ventilačních křídel </w:t>
      </w:r>
      <w:r w:rsidR="00392EA9">
        <w:t xml:space="preserve">(specifikace uvedena v části D - dokumentace stavby) </w:t>
      </w:r>
      <w:r w:rsidRPr="00B1649F">
        <w:t>budou aplikované sítě proti hmyzu</w:t>
      </w:r>
      <w:r w:rsidR="003F1598">
        <w:t xml:space="preserve"> z venkovní strany okna, jejich montáž a demontáž musí být proveditelná </w:t>
      </w:r>
      <w:r w:rsidRPr="00B1649F">
        <w:t>z vnitřní strany</w:t>
      </w:r>
      <w:r w:rsidR="003F1598">
        <w:t xml:space="preserve"> okna</w:t>
      </w:r>
      <w:r w:rsidRPr="00B1649F">
        <w:t>.</w:t>
      </w:r>
    </w:p>
    <w:p w:rsidR="00275C23" w:rsidRPr="00B1649F" w:rsidRDefault="00D059E9" w:rsidP="00B1649F">
      <w:pPr>
        <w:contextualSpacing/>
        <w:jc w:val="both"/>
      </w:pPr>
      <w:r w:rsidRPr="00B1649F">
        <w:t xml:space="preserve">Instalace vnějších parapetů bude </w:t>
      </w:r>
      <w:r w:rsidR="003E78D7">
        <w:t xml:space="preserve">od výšky 2. NP </w:t>
      </w:r>
      <w:r w:rsidRPr="00B1649F">
        <w:t>probíh</w:t>
      </w:r>
      <w:r w:rsidR="003F1598">
        <w:t>at z montážní pojezdové plošiny, netýká se venkovních parapetů instalovaných u otvorových výplní zasunutých v lodžiích.</w:t>
      </w:r>
    </w:p>
    <w:p w:rsidR="00D059E9" w:rsidRPr="00B1649F" w:rsidRDefault="00E54F4E" w:rsidP="00B1649F">
      <w:pPr>
        <w:jc w:val="both"/>
      </w:pPr>
      <w:proofErr w:type="spellStart"/>
      <w:r w:rsidRPr="00B1649F">
        <w:t>Meziskeln</w:t>
      </w:r>
      <w:r w:rsidR="00D059E9" w:rsidRPr="00B1649F">
        <w:t>í</w:t>
      </w:r>
      <w:proofErr w:type="spellEnd"/>
      <w:r w:rsidR="00D059E9" w:rsidRPr="00B1649F">
        <w:t xml:space="preserve"> žaluzie vložené do meziprostoru izolačních skel a ovládané dvojicí patentovaných rotačních magnetů přes izolační sklo (</w:t>
      </w:r>
      <w:r w:rsidR="003E78D7">
        <w:t>i</w:t>
      </w:r>
      <w:r w:rsidR="00D059E9" w:rsidRPr="00B1649F">
        <w:t>zolační sklo je netknuté a neztrácí tak své vlastnosti.)</w:t>
      </w:r>
    </w:p>
    <w:p w:rsidR="00092935" w:rsidRDefault="00D059E9" w:rsidP="003F1598">
      <w:pPr>
        <w:tabs>
          <w:tab w:val="left" w:pos="6495"/>
        </w:tabs>
        <w:jc w:val="both"/>
      </w:pPr>
      <w:r w:rsidRPr="00B1649F">
        <w:t xml:space="preserve">Uzamykání balkonových dveří </w:t>
      </w:r>
      <w:r w:rsidR="003E78D7">
        <w:t>bude řešeno</w:t>
      </w:r>
      <w:r w:rsidRPr="00B1649F">
        <w:t xml:space="preserve"> univerzálním klíčem.</w:t>
      </w:r>
    </w:p>
    <w:p w:rsidR="00D059E9" w:rsidRPr="00092935" w:rsidRDefault="00092935" w:rsidP="00092935">
      <w:pPr>
        <w:rPr>
          <w:bCs/>
        </w:rPr>
      </w:pPr>
      <w:r w:rsidRPr="00092935">
        <w:rPr>
          <w:bCs/>
        </w:rPr>
        <w:t xml:space="preserve">Montáž oken musí splňovat ČSN 746077 Okna a vnější dveře - Požadavky na zabudování, platné od </w:t>
      </w:r>
      <w:proofErr w:type="gramStart"/>
      <w:r w:rsidRPr="00092935">
        <w:rPr>
          <w:bCs/>
        </w:rPr>
        <w:t>1.</w:t>
      </w:r>
      <w:r>
        <w:rPr>
          <w:bCs/>
        </w:rPr>
        <w:t>5.</w:t>
      </w:r>
      <w:r w:rsidRPr="00092935">
        <w:rPr>
          <w:bCs/>
        </w:rPr>
        <w:t>2014</w:t>
      </w:r>
      <w:proofErr w:type="gramEnd"/>
      <w:r w:rsidRPr="00092935">
        <w:rPr>
          <w:bCs/>
        </w:rPr>
        <w:t>.</w:t>
      </w:r>
    </w:p>
    <w:p w:rsidR="00EB5682" w:rsidRPr="00EB5682" w:rsidRDefault="00EB5682" w:rsidP="00201610">
      <w:pPr>
        <w:spacing w:after="0"/>
        <w:rPr>
          <w:b/>
        </w:rPr>
      </w:pPr>
      <w:r w:rsidRPr="00EB5682">
        <w:rPr>
          <w:b/>
        </w:rPr>
        <w:t>Technologický postup montáže vnitřních okenních parapetů:</w:t>
      </w:r>
    </w:p>
    <w:p w:rsidR="00092935" w:rsidRDefault="00EB5682" w:rsidP="007A29B2">
      <w:pPr>
        <w:spacing w:line="23" w:lineRule="atLeast"/>
        <w:jc w:val="both"/>
      </w:pPr>
      <w:r w:rsidRPr="00EB5682">
        <w:t>Pro montáž vnitřních okenních parapetu je nezbytné dodržet stavební připravenost, která předpokládá pevný, soudržný a rovný povrch podkladu</w:t>
      </w:r>
      <w:r w:rsidR="001E4DB5">
        <w:t>,</w:t>
      </w:r>
      <w:r w:rsidRPr="00EB5682">
        <w:t xml:space="preserve"> na který </w:t>
      </w:r>
      <w:r w:rsidR="001E4DB5">
        <w:t xml:space="preserve">se </w:t>
      </w:r>
      <w:r w:rsidRPr="00EB5682">
        <w:t>bud</w:t>
      </w:r>
      <w:r w:rsidR="001E4DB5">
        <w:t>ou parapetní desky</w:t>
      </w:r>
      <w:r w:rsidRPr="00EB5682">
        <w:t xml:space="preserve"> montovat.</w:t>
      </w:r>
      <w:r w:rsidR="00961D23">
        <w:t xml:space="preserve"> </w:t>
      </w:r>
      <w:r w:rsidRPr="00EB5682">
        <w:t xml:space="preserve">Rovný a pevný podklad musí být 20-25 mm pod horní hranou okenního rámu, do kterého </w:t>
      </w:r>
      <w:r w:rsidR="001E4DB5">
        <w:t>bude vsunut</w:t>
      </w:r>
      <w:r w:rsidRPr="00EB5682">
        <w:t xml:space="preserve"> parapet.</w:t>
      </w:r>
      <w:r w:rsidR="001E4DB5">
        <w:t xml:space="preserve"> </w:t>
      </w:r>
      <w:r w:rsidRPr="00EB5682">
        <w:t>Okenní parapety není možno montovat do vlhkého, nebo nevyzrálého podkladu, kdy muže dojít k vstřebání vlhkosti a tím znehodnocení výrobku. Přípustná vzdušná vlhkost je 50 - 70 % vzdušné vlhkosti. Optimální teplota při</w:t>
      </w:r>
      <w:r>
        <w:t xml:space="preserve"> montáži by mě</w:t>
      </w:r>
      <w:r w:rsidRPr="00EB5682">
        <w:t>la být v</w:t>
      </w:r>
      <w:r w:rsidR="00961D23">
        <w:t> </w:t>
      </w:r>
      <w:r w:rsidRPr="00EB5682">
        <w:t>rozmezí 10 - 25°C a nesmí dojít k prudké změně teploty.</w:t>
      </w:r>
      <w:r w:rsidR="00961D23">
        <w:t xml:space="preserve"> </w:t>
      </w:r>
      <w:r w:rsidRPr="00EB5682">
        <w:t xml:space="preserve">Montáž parapetu je možno zahájit po provedení omítek a jejích </w:t>
      </w:r>
      <w:r w:rsidR="001E4DB5">
        <w:t xml:space="preserve">tzv. </w:t>
      </w:r>
      <w:r w:rsidRPr="00EB5682">
        <w:t>vyzrání.</w:t>
      </w:r>
      <w:r w:rsidR="001E4DB5">
        <w:t xml:space="preserve"> </w:t>
      </w:r>
      <w:r w:rsidRPr="00EB5682">
        <w:t xml:space="preserve">Okenní parapet </w:t>
      </w:r>
      <w:r w:rsidR="001E4DB5">
        <w:t>bude</w:t>
      </w:r>
      <w:r w:rsidRPr="00EB5682">
        <w:t xml:space="preserve"> zas</w:t>
      </w:r>
      <w:r w:rsidR="001E4DB5">
        <w:t>unut</w:t>
      </w:r>
      <w:r w:rsidRPr="00EB5682">
        <w:t xml:space="preserve"> pod okenní rám, aby</w:t>
      </w:r>
      <w:r w:rsidR="001E4DB5">
        <w:t xml:space="preserve"> byl </w:t>
      </w:r>
      <w:r w:rsidRPr="00EB5682">
        <w:t xml:space="preserve"> zabezpeč</w:t>
      </w:r>
      <w:r w:rsidR="001E4DB5">
        <w:t>en</w:t>
      </w:r>
      <w:r w:rsidRPr="00EB5682">
        <w:t xml:space="preserve"> proti vytržení. Pokud parapet ne</w:t>
      </w:r>
      <w:r w:rsidR="001E4DB5">
        <w:t>bude možné</w:t>
      </w:r>
      <w:r w:rsidRPr="00EB5682">
        <w:t xml:space="preserve"> zasunout, doporuč</w:t>
      </w:r>
      <w:r w:rsidR="001E4DB5">
        <w:t>ením jest</w:t>
      </w:r>
      <w:r w:rsidRPr="00EB5682">
        <w:t xml:space="preserve"> připevn</w:t>
      </w:r>
      <w:r w:rsidR="001E4DB5">
        <w:t>ění</w:t>
      </w:r>
      <w:r w:rsidRPr="00EB5682">
        <w:t xml:space="preserve"> na okenní plastový </w:t>
      </w:r>
      <w:r w:rsidR="001E4DB5">
        <w:t xml:space="preserve">rám </w:t>
      </w:r>
      <w:r w:rsidRPr="00EB5682">
        <w:t xml:space="preserve">profil tvaru „L" nebo „U", pomocí kterého </w:t>
      </w:r>
      <w:r w:rsidR="001E4DB5">
        <w:t xml:space="preserve">bude </w:t>
      </w:r>
      <w:r w:rsidRPr="00EB5682">
        <w:t>parapet zabezpeč</w:t>
      </w:r>
      <w:r w:rsidR="001E4DB5">
        <w:t xml:space="preserve">en </w:t>
      </w:r>
      <w:r w:rsidRPr="00EB5682">
        <w:t xml:space="preserve">proti </w:t>
      </w:r>
      <w:r w:rsidR="001E4DB5">
        <w:t xml:space="preserve">jeho </w:t>
      </w:r>
      <w:r w:rsidRPr="00EB5682">
        <w:t>vytržení.</w:t>
      </w:r>
      <w:r w:rsidR="00961D23">
        <w:t xml:space="preserve"> </w:t>
      </w:r>
      <w:r w:rsidRPr="00EB5682">
        <w:t>Parapety se osa</w:t>
      </w:r>
      <w:r w:rsidR="001E4DB5">
        <w:t>d</w:t>
      </w:r>
      <w:r w:rsidRPr="00EB5682">
        <w:t>í tak</w:t>
      </w:r>
      <w:r w:rsidR="001E4DB5">
        <w:t>,</w:t>
      </w:r>
      <w:r w:rsidRPr="00EB5682">
        <w:t xml:space="preserve"> že mezi boční hranou parapetu a špaletou okna </w:t>
      </w:r>
      <w:r w:rsidR="001E4DB5">
        <w:t>bude</w:t>
      </w:r>
      <w:r w:rsidRPr="00EB5682">
        <w:t xml:space="preserve"> mezera 2 mm, za předpokladu pravoúhlosti špalety, která bude začištěna akrylátovým tmelem.</w:t>
      </w:r>
      <w:r w:rsidR="001E4DB5">
        <w:t xml:space="preserve"> </w:t>
      </w:r>
      <w:r w:rsidRPr="00EB5682">
        <w:t>Mezi zdí a vnitřní hranou nosu ponechat mezeru min. 5 mm.</w:t>
      </w:r>
      <w:r w:rsidR="001E4DB5">
        <w:t xml:space="preserve"> </w:t>
      </w:r>
      <w:r w:rsidRPr="00EB5682">
        <w:t xml:space="preserve">Na upravený a </w:t>
      </w:r>
      <w:r w:rsidR="007A29B2" w:rsidRPr="00EB5682">
        <w:t>očištěný</w:t>
      </w:r>
      <w:r w:rsidRPr="00EB5682">
        <w:t xml:space="preserve"> podklad se nanese nízko expanzní (max. 40%) montážní </w:t>
      </w:r>
      <w:r w:rsidR="007A29B2" w:rsidRPr="00EB5682">
        <w:t>p</w:t>
      </w:r>
      <w:r w:rsidR="001E4DB5">
        <w:t>ě</w:t>
      </w:r>
      <w:r w:rsidR="007A29B2" w:rsidRPr="00EB5682">
        <w:t>n</w:t>
      </w:r>
      <w:r w:rsidR="001E4DB5">
        <w:t>a</w:t>
      </w:r>
      <w:r w:rsidRPr="00EB5682">
        <w:t xml:space="preserve">, do které uložíme </w:t>
      </w:r>
      <w:r w:rsidR="007A29B2" w:rsidRPr="00EB5682">
        <w:t>připravený</w:t>
      </w:r>
      <w:r w:rsidRPr="00EB5682">
        <w:t xml:space="preserve"> parapet, který hned pomocí vodováhy vyrovnáme do spádu cca. 2º a na 10 - 15 minut </w:t>
      </w:r>
      <w:r w:rsidR="001E4DB5">
        <w:t xml:space="preserve">se </w:t>
      </w:r>
      <w:r w:rsidRPr="00EB5682">
        <w:t>zafixuje.</w:t>
      </w:r>
      <w:r w:rsidR="001E4DB5">
        <w:t xml:space="preserve"> </w:t>
      </w:r>
      <w:r w:rsidRPr="00EB5682">
        <w:t xml:space="preserve">Po vytvrdnutí montážní </w:t>
      </w:r>
      <w:r w:rsidR="007A29B2" w:rsidRPr="00EB5682">
        <w:t>pěny</w:t>
      </w:r>
      <w:r w:rsidRPr="00EB5682">
        <w:t xml:space="preserve"> </w:t>
      </w:r>
      <w:r w:rsidR="001E4DB5">
        <w:t xml:space="preserve">se </w:t>
      </w:r>
      <w:r w:rsidRPr="00EB5682">
        <w:t xml:space="preserve">vyplní spáry mezi okenním rámem a parapetem silikonovým tmelem, </w:t>
      </w:r>
      <w:r w:rsidR="007A29B2" w:rsidRPr="00EB5682">
        <w:t>stejné</w:t>
      </w:r>
      <w:r w:rsidRPr="00EB5682">
        <w:t xml:space="preserve"> jako mezi zdivem a parapetem akrylátovým tmelem vhodného odstínu.</w:t>
      </w:r>
      <w:r w:rsidR="001E4DB5">
        <w:t xml:space="preserve"> </w:t>
      </w:r>
      <w:r w:rsidRPr="00EB5682">
        <w:t xml:space="preserve">Po </w:t>
      </w:r>
      <w:r w:rsidR="007A29B2" w:rsidRPr="00EB5682">
        <w:t>dokončení</w:t>
      </w:r>
      <w:r w:rsidRPr="00EB5682">
        <w:t xml:space="preserve"> montáže se provede kontrola - </w:t>
      </w:r>
      <w:r w:rsidR="007A29B2" w:rsidRPr="00EB5682">
        <w:t>vnější</w:t>
      </w:r>
      <w:r w:rsidRPr="00EB5682">
        <w:t xml:space="preserve"> prohlídka (</w:t>
      </w:r>
      <w:r w:rsidR="007A29B2" w:rsidRPr="00EB5682">
        <w:t>nepoškráb</w:t>
      </w:r>
      <w:r w:rsidR="001E4DB5">
        <w:t>ání</w:t>
      </w:r>
      <w:r w:rsidRPr="00EB5682">
        <w:t>, nepoškození) okenních parapet</w:t>
      </w:r>
      <w:r w:rsidR="001E4DB5">
        <w:t>ů</w:t>
      </w:r>
      <w:r w:rsidRPr="00EB5682">
        <w:t xml:space="preserve">, </w:t>
      </w:r>
      <w:r w:rsidR="001E4DB5">
        <w:t xml:space="preserve">a </w:t>
      </w:r>
      <w:r w:rsidRPr="00EB5682">
        <w:t xml:space="preserve">prohlídka </w:t>
      </w:r>
      <w:r w:rsidR="007A29B2" w:rsidRPr="00EB5682">
        <w:t>začištění</w:t>
      </w:r>
      <w:r w:rsidRPr="00EB5682">
        <w:t xml:space="preserve"> spár.</w:t>
      </w:r>
      <w:r w:rsidR="001E4DB5">
        <w:t xml:space="preserve"> </w:t>
      </w:r>
      <w:r w:rsidRPr="00EB5682">
        <w:t xml:space="preserve">Po pokládce parapetu není možno </w:t>
      </w:r>
      <w:r w:rsidR="007A29B2" w:rsidRPr="00EB5682">
        <w:t>provádět</w:t>
      </w:r>
      <w:r w:rsidRPr="00EB5682">
        <w:t xml:space="preserve"> stavební práce, které vyžadují vlhký proces, jež by </w:t>
      </w:r>
      <w:r w:rsidR="007A29B2" w:rsidRPr="00EB5682">
        <w:t>měli</w:t>
      </w:r>
      <w:r w:rsidRPr="00EB5682">
        <w:t xml:space="preserve"> za </w:t>
      </w:r>
      <w:r w:rsidR="007A29B2" w:rsidRPr="00EB5682">
        <w:t>příčinu</w:t>
      </w:r>
      <w:r w:rsidR="001E4DB5">
        <w:t xml:space="preserve"> </w:t>
      </w:r>
      <w:r w:rsidR="007A29B2" w:rsidRPr="00EB5682">
        <w:t>přenesení</w:t>
      </w:r>
      <w:r w:rsidRPr="00EB5682">
        <w:t xml:space="preserve"> vlhkosti do parapetu.</w:t>
      </w:r>
      <w:r w:rsidR="001E4DB5">
        <w:t xml:space="preserve"> </w:t>
      </w:r>
      <w:r w:rsidRPr="00EB5682">
        <w:t xml:space="preserve">Pro délkové napojení </w:t>
      </w:r>
      <w:r w:rsidR="001E4DB5">
        <w:t xml:space="preserve">bude </w:t>
      </w:r>
      <w:r w:rsidR="007A29B2">
        <w:t>použito</w:t>
      </w:r>
      <w:r w:rsidRPr="00EB5682">
        <w:t xml:space="preserve"> dilatačních lišt</w:t>
      </w:r>
      <w:r w:rsidR="007A29B2">
        <w:t xml:space="preserve"> (</w:t>
      </w:r>
      <w:proofErr w:type="gramStart"/>
      <w:r w:rsidR="007A29B2">
        <w:t>APU</w:t>
      </w:r>
      <w:proofErr w:type="gramEnd"/>
      <w:r w:rsidR="007A29B2">
        <w:t xml:space="preserve"> – lišt)</w:t>
      </w:r>
      <w:r w:rsidRPr="00EB5682">
        <w:t>, dodávaných ve stejných odstínech jako boční krytky.</w:t>
      </w:r>
      <w:r w:rsidR="001E4DB5">
        <w:t xml:space="preserve"> </w:t>
      </w:r>
      <w:r w:rsidRPr="00EB5682">
        <w:t>Na namontované parapety je zakázáno stoupat, chodit po nich a používat je jako pracovní plochu pro ostatní pracovníky na stavbě.</w:t>
      </w:r>
    </w:p>
    <w:p w:rsidR="00201610" w:rsidRDefault="00201610" w:rsidP="00201610">
      <w:pPr>
        <w:spacing w:after="0"/>
        <w:rPr>
          <w:b/>
        </w:rPr>
      </w:pPr>
      <w:r w:rsidRPr="00201610">
        <w:rPr>
          <w:b/>
        </w:rPr>
        <w:t>Technologický postup montáže venkovních okenních parapetů</w:t>
      </w:r>
      <w:r>
        <w:rPr>
          <w:b/>
        </w:rPr>
        <w:t>:</w:t>
      </w:r>
    </w:p>
    <w:p w:rsidR="00882695" w:rsidRPr="00882695" w:rsidRDefault="00882695" w:rsidP="00882695">
      <w:pPr>
        <w:spacing w:after="120" w:line="23" w:lineRule="atLeast"/>
        <w:jc w:val="both"/>
      </w:pPr>
      <w:r>
        <w:t>Jde o venkovní parapetní ochranné desky, které budou instalovány v místech současných parapetních atypických plechů, které jsou již z výroby osazeny do parapetních obvodových panelů a budou je překrývat. V celé ploše budou nové pozinkované parapetní plechy opatřeny ochranným nátěrem bílé barvy.</w:t>
      </w:r>
    </w:p>
    <w:p w:rsidR="00201610" w:rsidRPr="00201610" w:rsidRDefault="00201610" w:rsidP="00882695">
      <w:pPr>
        <w:spacing w:line="240" w:lineRule="atLeast"/>
        <w:contextualSpacing/>
        <w:jc w:val="both"/>
      </w:pPr>
      <w:r w:rsidRPr="00201610">
        <w:t>Pro montáž venkovních okenních parapetu je nezbytné dodržet stavební připravenost</w:t>
      </w:r>
      <w:r w:rsidR="005738CB">
        <w:t>.</w:t>
      </w:r>
      <w:r w:rsidRPr="00201610">
        <w:t xml:space="preserve"> </w:t>
      </w:r>
      <w:r>
        <w:t>Čistý</w:t>
      </w:r>
      <w:r w:rsidRPr="00201610">
        <w:t xml:space="preserve"> výrobní rozměr délky venkovního parapetu je o 6-10 mm kratší z důvodu tepelné roztažnosti parapetu (musí být vůle 3-5 mm v boční krytce). V případě pozinkovaného parapetu </w:t>
      </w:r>
      <w:r>
        <w:t>se</w:t>
      </w:r>
      <w:r w:rsidRPr="00201610">
        <w:t xml:space="preserve"> boční</w:t>
      </w:r>
      <w:r>
        <w:t xml:space="preserve"> řezy natřou základovou barvou a dotěsní se </w:t>
      </w:r>
      <w:r>
        <w:lastRenderedPageBreak/>
        <w:t>drážka</w:t>
      </w:r>
      <w:r w:rsidRPr="00201610">
        <w:t xml:space="preserve"> krytky silikonovým transparentním tmelem - </w:t>
      </w:r>
      <w:proofErr w:type="spellStart"/>
      <w:r w:rsidRPr="00201610">
        <w:t>neutral</w:t>
      </w:r>
      <w:proofErr w:type="spellEnd"/>
      <w:r w:rsidRPr="00201610">
        <w:t>, z důvodu předcházení napadnutí materiálu korozí.</w:t>
      </w:r>
      <w:r w:rsidR="00961D23">
        <w:t xml:space="preserve"> </w:t>
      </w:r>
      <w:r w:rsidRPr="00201610">
        <w:t>Parapety se osazují, tak že mezi boční hranou parapetu a špaletou okna je mezera 2 mm, za předpokladu pravoúhlosti špalety, která bude začištěna akrylátovým tmelem.</w:t>
      </w:r>
      <w:r w:rsidR="001E4DB5">
        <w:t xml:space="preserve"> </w:t>
      </w:r>
      <w:r w:rsidRPr="00201610">
        <w:t>Okenní parapet vždy zasouváme pod okenní rám, abychom jej zabezpeč</w:t>
      </w:r>
      <w:r w:rsidR="00664C71">
        <w:t>ili proti vytržení. P</w:t>
      </w:r>
      <w:r w:rsidR="00680A79">
        <w:t>řišroubuje</w:t>
      </w:r>
      <w:r w:rsidR="00664C71">
        <w:t xml:space="preserve"> se</w:t>
      </w:r>
      <w:r w:rsidR="001E4DB5">
        <w:t xml:space="preserve"> </w:t>
      </w:r>
      <w:r w:rsidRPr="00201610">
        <w:t>zadní</w:t>
      </w:r>
      <w:r w:rsidR="00664C71">
        <w:t xml:space="preserve"> hrana</w:t>
      </w:r>
      <w:r w:rsidRPr="00201610">
        <w:t xml:space="preserve"> skr</w:t>
      </w:r>
      <w:r w:rsidR="00664C71">
        <w:t>ze otvory s rámem okna a nasadí se</w:t>
      </w:r>
      <w:r w:rsidRPr="00201610">
        <w:t xml:space="preserve"> na šrouby krycí čepičky.</w:t>
      </w:r>
      <w:r w:rsidR="006B4F9D">
        <w:t xml:space="preserve"> </w:t>
      </w:r>
      <w:proofErr w:type="gramStart"/>
      <w:r w:rsidRPr="00201610">
        <w:t>Hloubku</w:t>
      </w:r>
      <w:proofErr w:type="gramEnd"/>
      <w:r w:rsidRPr="00201610">
        <w:t xml:space="preserve"> (</w:t>
      </w:r>
      <w:r w:rsidR="005738CB">
        <w:t xml:space="preserve">přesná </w:t>
      </w:r>
      <w:r w:rsidR="00882695" w:rsidRPr="00201610">
        <w:t>šířk</w:t>
      </w:r>
      <w:r w:rsidR="005738CB">
        <w:t>a</w:t>
      </w:r>
      <w:r w:rsidRPr="00201610">
        <w:t xml:space="preserve">) venkovního parapetu </w:t>
      </w:r>
      <w:r w:rsidR="005738CB">
        <w:t xml:space="preserve">bude zvolena </w:t>
      </w:r>
      <w:r w:rsidRPr="00201610">
        <w:t>s</w:t>
      </w:r>
      <w:r w:rsidR="005738CB">
        <w:t> </w:t>
      </w:r>
      <w:r w:rsidRPr="00201610">
        <w:t xml:space="preserve">ohledem na </w:t>
      </w:r>
      <w:r w:rsidR="00882695" w:rsidRPr="00201610">
        <w:t>dostatečnou</w:t>
      </w:r>
      <w:r w:rsidR="001E4DB5">
        <w:t xml:space="preserve"> </w:t>
      </w:r>
      <w:r w:rsidRPr="00201610">
        <w:t xml:space="preserve">vzdálenost odkapu stékající vody od fasády. Vzdálenost mezi zdí a </w:t>
      </w:r>
      <w:r w:rsidR="00882695" w:rsidRPr="00201610">
        <w:t>vnitřní</w:t>
      </w:r>
      <w:r w:rsidRPr="00201610">
        <w:t xml:space="preserve"> hranou nosu musí být </w:t>
      </w:r>
      <w:r w:rsidR="00882695" w:rsidRPr="00201610">
        <w:t>minimálně</w:t>
      </w:r>
      <w:r w:rsidRPr="00201610">
        <w:t xml:space="preserve"> 40 mm.</w:t>
      </w:r>
      <w:r w:rsidR="00961D23">
        <w:t xml:space="preserve"> </w:t>
      </w:r>
      <w:r w:rsidR="005738CB">
        <w:t>S</w:t>
      </w:r>
      <w:r w:rsidRPr="00201610">
        <w:t xml:space="preserve">páry mezi okenním rámem a parapetem </w:t>
      </w:r>
      <w:r w:rsidR="005738CB">
        <w:t xml:space="preserve">se vyplní </w:t>
      </w:r>
      <w:r w:rsidRPr="00201610">
        <w:t xml:space="preserve">silikonovým tmelem, </w:t>
      </w:r>
      <w:r w:rsidR="00882695" w:rsidRPr="00201610">
        <w:t>stejně</w:t>
      </w:r>
      <w:r w:rsidRPr="00201610">
        <w:t xml:space="preserve"> jako mezi zdivem a parapetem akrylátovým tmelem vhodného odstínu.</w:t>
      </w:r>
    </w:p>
    <w:p w:rsidR="00201610" w:rsidRPr="00201610" w:rsidRDefault="00201610" w:rsidP="00882695">
      <w:pPr>
        <w:spacing w:line="240" w:lineRule="atLeast"/>
        <w:contextualSpacing/>
        <w:jc w:val="both"/>
      </w:pPr>
      <w:r w:rsidRPr="00201610">
        <w:t xml:space="preserve">Po </w:t>
      </w:r>
      <w:r w:rsidR="00882695" w:rsidRPr="00201610">
        <w:t>dokončení</w:t>
      </w:r>
      <w:r w:rsidRPr="00201610">
        <w:t xml:space="preserve"> montáže se provede kontrola - </w:t>
      </w:r>
      <w:r w:rsidR="00882695" w:rsidRPr="00201610">
        <w:t>vnější</w:t>
      </w:r>
      <w:r w:rsidRPr="00201610">
        <w:t xml:space="preserve"> prohlídka (</w:t>
      </w:r>
      <w:r w:rsidR="00882695" w:rsidRPr="00201610">
        <w:t>nepoškráb</w:t>
      </w:r>
      <w:r w:rsidR="00961D23">
        <w:t>ání</w:t>
      </w:r>
      <w:r w:rsidRPr="00201610">
        <w:t xml:space="preserve">, nepoškození) okenních parapetu, prohlídka </w:t>
      </w:r>
      <w:r w:rsidR="00882695" w:rsidRPr="00201610">
        <w:t>začištění</w:t>
      </w:r>
      <w:r w:rsidRPr="00201610">
        <w:t xml:space="preserve"> spár.</w:t>
      </w:r>
    </w:p>
    <w:p w:rsidR="00201610" w:rsidRPr="00201610" w:rsidRDefault="00201610" w:rsidP="00882695">
      <w:pPr>
        <w:spacing w:line="240" w:lineRule="atLeast"/>
        <w:contextualSpacing/>
        <w:jc w:val="both"/>
      </w:pPr>
      <w:r w:rsidRPr="00201610">
        <w:t xml:space="preserve">Na namontované parapety je zakázáno stoupat, chodit po nich a používat je jako pracovní plochu pro ostatní pracovníky na </w:t>
      </w:r>
      <w:r w:rsidR="00882695" w:rsidRPr="00201610">
        <w:t>stavbě</w:t>
      </w:r>
      <w:r w:rsidRPr="00201610">
        <w:t>.</w:t>
      </w:r>
    </w:p>
    <w:p w:rsidR="00EB5682" w:rsidRPr="00EB5682" w:rsidRDefault="00EB5682" w:rsidP="007A29B2">
      <w:pPr>
        <w:spacing w:after="0"/>
        <w:contextualSpacing/>
      </w:pPr>
    </w:p>
    <w:p w:rsidR="00D059E9" w:rsidRPr="00EB5682" w:rsidRDefault="00D90A29" w:rsidP="00EB5682">
      <w:pPr>
        <w:rPr>
          <w:i/>
        </w:rPr>
      </w:pPr>
      <w:r w:rsidRPr="00EB5682">
        <w:rPr>
          <w:i/>
        </w:rPr>
        <w:t>Výměna oken</w:t>
      </w:r>
    </w:p>
    <w:p w:rsidR="00FF60EF" w:rsidRDefault="00061FF2" w:rsidP="00061FF2">
      <w:pPr>
        <w:pStyle w:val="Odstavecseseznamem"/>
        <w:numPr>
          <w:ilvl w:val="0"/>
          <w:numId w:val="18"/>
        </w:numPr>
        <w:spacing w:after="60" w:line="240" w:lineRule="auto"/>
        <w:jc w:val="both"/>
        <w:rPr>
          <w:i/>
        </w:rPr>
      </w:pPr>
      <w:r>
        <w:rPr>
          <w:i/>
        </w:rPr>
        <w:t>demontáž stávající</w:t>
      </w:r>
      <w:r w:rsidR="003F1598">
        <w:rPr>
          <w:i/>
        </w:rPr>
        <w:t>c</w:t>
      </w:r>
      <w:r>
        <w:rPr>
          <w:i/>
        </w:rPr>
        <w:t>h výplní otvorů</w:t>
      </w:r>
    </w:p>
    <w:p w:rsidR="00061FF2" w:rsidRPr="00061FF2" w:rsidRDefault="00061FF2" w:rsidP="007A29B2">
      <w:pPr>
        <w:spacing w:line="23" w:lineRule="atLeast"/>
        <w:jc w:val="both"/>
        <w:rPr>
          <w:i/>
        </w:rPr>
      </w:pPr>
      <w:r>
        <w:rPr>
          <w:rFonts w:cs="Tahoma"/>
          <w:shd w:val="clear" w:color="auto" w:fill="FFFFFF"/>
        </w:rPr>
        <w:t>D</w:t>
      </w:r>
      <w:r w:rsidRPr="00061FF2">
        <w:rPr>
          <w:rFonts w:cs="Tahoma"/>
          <w:shd w:val="clear" w:color="auto" w:fill="FFFFFF"/>
        </w:rPr>
        <w:t xml:space="preserve">emontáž oken bude prováděna směrem dovnitř z důvodu nižší pracnosti zapravování vnitřního ostění </w:t>
      </w:r>
      <w:proofErr w:type="gramStart"/>
      <w:r w:rsidRPr="00061FF2">
        <w:rPr>
          <w:rFonts w:cs="Tahoma"/>
          <w:shd w:val="clear" w:color="auto" w:fill="FFFFFF"/>
        </w:rPr>
        <w:t>než-</w:t>
      </w:r>
      <w:proofErr w:type="spellStart"/>
      <w:r w:rsidRPr="00061FF2">
        <w:rPr>
          <w:rFonts w:cs="Tahoma"/>
          <w:shd w:val="clear" w:color="auto" w:fill="FFFFFF"/>
        </w:rPr>
        <w:t>li</w:t>
      </w:r>
      <w:proofErr w:type="spellEnd"/>
      <w:r w:rsidRPr="00061FF2">
        <w:rPr>
          <w:rFonts w:cs="Tahoma"/>
          <w:shd w:val="clear" w:color="auto" w:fill="FFFFFF"/>
        </w:rPr>
        <w:t xml:space="preserve"> oprava</w:t>
      </w:r>
      <w:proofErr w:type="gramEnd"/>
      <w:r w:rsidRPr="00061FF2">
        <w:rPr>
          <w:rFonts w:cs="Tahoma"/>
          <w:shd w:val="clear" w:color="auto" w:fill="FFFFFF"/>
        </w:rPr>
        <w:t xml:space="preserve"> venkovního. Začínat se bude vysazením starých okenních křídel, následovat bude demontáž vnitřních parapetních desek. Následně dojde k prořezání rámu a jeho deformace vypáčením. Po odstranění rámu se celý otvor očistí od suti pro zabudování oken nových. Bude postupováno co možná nejšetrněji, aby nedošlo ke zbytečnému poškození ostění, vnitřního vybavení apod.</w:t>
      </w:r>
    </w:p>
    <w:p w:rsidR="00061FF2" w:rsidRPr="00061FF2" w:rsidRDefault="00061FF2" w:rsidP="00061FF2">
      <w:pPr>
        <w:pStyle w:val="Odstavecseseznamem"/>
        <w:numPr>
          <w:ilvl w:val="0"/>
          <w:numId w:val="18"/>
        </w:numPr>
        <w:spacing w:line="23" w:lineRule="atLeast"/>
        <w:jc w:val="both"/>
        <w:rPr>
          <w:i/>
        </w:rPr>
      </w:pPr>
      <w:r>
        <w:rPr>
          <w:i/>
        </w:rPr>
        <w:t>montáž nových otvorových výplní</w:t>
      </w:r>
    </w:p>
    <w:p w:rsidR="00061FF2" w:rsidRPr="00D90A29" w:rsidRDefault="001424CC" w:rsidP="00802499">
      <w:pPr>
        <w:spacing w:line="23" w:lineRule="atLeast"/>
        <w:jc w:val="both"/>
        <w:rPr>
          <w:i/>
        </w:rPr>
      </w:pPr>
      <w:r w:rsidRPr="001424CC">
        <w:rPr>
          <w:rFonts w:cs="Tahoma"/>
          <w:shd w:val="clear" w:color="auto" w:fill="FFFFFF"/>
        </w:rPr>
        <w:t>Okna resp. balkónové dveře budou prvně správně ustaveny do vodorovné a svislé polohy pomocí vodováhy a</w:t>
      </w:r>
      <w:r w:rsidR="00EF4FF3">
        <w:rPr>
          <w:rFonts w:cs="Tahoma"/>
          <w:shd w:val="clear" w:color="auto" w:fill="FFFFFF"/>
        </w:rPr>
        <w:t> </w:t>
      </w:r>
      <w:r w:rsidRPr="001424CC">
        <w:rPr>
          <w:rFonts w:cs="Tahoma"/>
          <w:shd w:val="clear" w:color="auto" w:fill="FFFFFF"/>
        </w:rPr>
        <w:t xml:space="preserve">dřevěných klínků, poté přikotveny do ostění kotvícími prvky (kotvy a </w:t>
      </w:r>
      <w:proofErr w:type="spellStart"/>
      <w:r w:rsidRPr="001424CC">
        <w:rPr>
          <w:rFonts w:cs="Tahoma"/>
          <w:shd w:val="clear" w:color="auto" w:fill="FFFFFF"/>
        </w:rPr>
        <w:t>turbošrouby</w:t>
      </w:r>
      <w:proofErr w:type="spellEnd"/>
      <w:r w:rsidRPr="001424CC">
        <w:rPr>
          <w:rFonts w:cs="Tahoma"/>
          <w:shd w:val="clear" w:color="auto" w:fill="FFFFFF"/>
        </w:rPr>
        <w:t>) a správné zapěněny PUR pěnou mezi oknem a ostěním (tzv. připojovací spárou).</w:t>
      </w:r>
      <w:r>
        <w:rPr>
          <w:rFonts w:cs="Tahoma"/>
          <w:shd w:val="clear" w:color="auto" w:fill="FFFFFF"/>
        </w:rPr>
        <w:t xml:space="preserve"> Přechod okenního rámu a ostění bude řešen systémově pomocí </w:t>
      </w:r>
      <w:r w:rsidR="00EF4FF3">
        <w:rPr>
          <w:rFonts w:cs="Tahoma"/>
          <w:shd w:val="clear" w:color="auto" w:fill="FFFFFF"/>
        </w:rPr>
        <w:t>okenních profilů s tkaninou -</w:t>
      </w:r>
      <w:r>
        <w:rPr>
          <w:rFonts w:cs="Tahoma"/>
          <w:shd w:val="clear" w:color="auto" w:fill="FFFFFF"/>
        </w:rPr>
        <w:t xml:space="preserve"> APU lišt</w:t>
      </w:r>
      <w:r w:rsidR="00EF4FF3">
        <w:rPr>
          <w:rFonts w:cs="Tahoma"/>
          <w:shd w:val="clear" w:color="auto" w:fill="FFFFFF"/>
        </w:rPr>
        <w:t>.</w:t>
      </w:r>
    </w:p>
    <w:p w:rsidR="002E2F12" w:rsidRPr="00582802" w:rsidRDefault="003F1598" w:rsidP="00EF4FF3">
      <w:pPr>
        <w:spacing w:after="120" w:line="240" w:lineRule="auto"/>
        <w:jc w:val="both"/>
      </w:pPr>
      <w:r>
        <w:rPr>
          <w:b/>
          <w:i/>
          <w:iCs/>
        </w:rPr>
        <w:t>Klempířské</w:t>
      </w:r>
      <w:r w:rsidR="002E2F12" w:rsidRPr="00582802">
        <w:rPr>
          <w:b/>
          <w:i/>
          <w:iCs/>
        </w:rPr>
        <w:t xml:space="preserve"> výrobky</w:t>
      </w:r>
    </w:p>
    <w:p w:rsidR="008B1EB3" w:rsidRDefault="003E78D7" w:rsidP="003E7594">
      <w:pPr>
        <w:spacing w:after="120" w:line="23" w:lineRule="atLeast"/>
        <w:contextualSpacing/>
        <w:jc w:val="both"/>
      </w:pPr>
      <w:r>
        <w:t>Klempířské</w:t>
      </w:r>
      <w:r w:rsidR="00AD4FFD" w:rsidRPr="00582802">
        <w:t xml:space="preserve"> výrobky </w:t>
      </w:r>
      <w:r>
        <w:t>budou</w:t>
      </w:r>
      <w:r w:rsidR="00AD4FFD" w:rsidRPr="00582802">
        <w:t xml:space="preserve"> vyrobeny z po</w:t>
      </w:r>
      <w:r w:rsidR="00AD77A4" w:rsidRPr="00582802">
        <w:t>zinkov</w:t>
      </w:r>
      <w:r w:rsidR="00AD4FFD" w:rsidRPr="00582802">
        <w:t>an</w:t>
      </w:r>
      <w:r w:rsidR="00AD77A4" w:rsidRPr="00582802">
        <w:t xml:space="preserve">ého plechu tl.0,7mm. </w:t>
      </w:r>
      <w:r w:rsidR="008B1EB3">
        <w:t>Jde o venkovní parapetní ochranné desky, které budou instalovány v místech současných parapetních atypických plechů, které jsou již z výroby osazeny do parapetních obvodových panelů a budou je překrývat. V celé ploše budou nové pozinkované parapetní plechy opatřeny ochranným nátěrem bílé barvy.</w:t>
      </w:r>
    </w:p>
    <w:p w:rsidR="003E7594" w:rsidRPr="003E7594" w:rsidRDefault="003E7594" w:rsidP="003E7594">
      <w:pPr>
        <w:pStyle w:val="Normlnweb"/>
        <w:shd w:val="clear" w:color="auto" w:fill="FFFFFF"/>
        <w:spacing w:line="259" w:lineRule="atLeast"/>
        <w:jc w:val="both"/>
        <w:rPr>
          <w:rFonts w:asciiTheme="minorHAnsi" w:hAnsiTheme="minorHAnsi" w:cs="Tahoma"/>
          <w:color w:val="000000"/>
          <w:sz w:val="22"/>
          <w:szCs w:val="22"/>
        </w:rPr>
      </w:pPr>
      <w:r w:rsidRPr="003E7594">
        <w:rPr>
          <w:rFonts w:asciiTheme="minorHAnsi" w:hAnsiTheme="minorHAnsi" w:cs="Tahoma"/>
          <w:color w:val="000000"/>
          <w:sz w:val="22"/>
          <w:szCs w:val="22"/>
        </w:rPr>
        <w:t>Dojde</w:t>
      </w:r>
      <w:r>
        <w:rPr>
          <w:rFonts w:asciiTheme="minorHAnsi" w:hAnsiTheme="minorHAnsi" w:cs="Tahoma"/>
          <w:color w:val="000000"/>
          <w:sz w:val="22"/>
          <w:szCs w:val="22"/>
        </w:rPr>
        <w:t>-</w:t>
      </w:r>
      <w:r w:rsidRPr="003E7594">
        <w:rPr>
          <w:rFonts w:asciiTheme="minorHAnsi" w:hAnsiTheme="minorHAnsi" w:cs="Tahoma"/>
          <w:color w:val="000000"/>
          <w:sz w:val="22"/>
          <w:szCs w:val="22"/>
        </w:rPr>
        <w:t xml:space="preserve">li k nátěru na tzv. nevyzrálý plech, základní barva musí být použita jako reaktivní nebo přímo určena na pozinkovaný plech. Bude proveden základní nátěr a ihned po zavadnutí provést vrchní nátěr barvou (základní nátěr nenechat zatvrdnout! Vrchní nátěr uvažovat 2x. Při provádění nátěrů se vyvarovat jakémukoliv výskytu vlhkosti včetně odkapávání potu z čela pracovníka - takto zasažené místo by se za velmi krátkou dobu </w:t>
      </w:r>
      <w:r>
        <w:rPr>
          <w:rFonts w:asciiTheme="minorHAnsi" w:hAnsiTheme="minorHAnsi" w:cs="Tahoma"/>
          <w:color w:val="000000"/>
          <w:sz w:val="22"/>
          <w:szCs w:val="22"/>
        </w:rPr>
        <w:t>o</w:t>
      </w:r>
      <w:r w:rsidRPr="003E7594">
        <w:rPr>
          <w:rFonts w:asciiTheme="minorHAnsi" w:hAnsiTheme="minorHAnsi" w:cs="Tahoma"/>
          <w:color w:val="000000"/>
          <w:sz w:val="22"/>
          <w:szCs w:val="22"/>
        </w:rPr>
        <w:t xml:space="preserve">dlouplo. </w:t>
      </w:r>
    </w:p>
    <w:p w:rsidR="00AD77A4" w:rsidRDefault="00AD77A4" w:rsidP="003E7594">
      <w:pPr>
        <w:spacing w:after="120" w:line="23" w:lineRule="atLeast"/>
        <w:contextualSpacing/>
        <w:jc w:val="both"/>
        <w:rPr>
          <w:rFonts w:cs="Arial"/>
        </w:rPr>
      </w:pPr>
      <w:r w:rsidRPr="00582802">
        <w:rPr>
          <w:rFonts w:cs="Arial"/>
        </w:rPr>
        <w:t>Zpracování klempířských konstrukcí bude provedeno dle ČSN a technologického předpisu dodavatele, s ohledem na detaily, specifikace a pokyny výrobce, a to v systémovém provedení, tzn. včetně všech konstrukčních doplňků popsaných v technologickém předpisu výrobce, za současného splnění normových požadavků v jejich aktuálním znění.</w:t>
      </w:r>
    </w:p>
    <w:p w:rsidR="003E7594" w:rsidRPr="00582802" w:rsidRDefault="003E7594" w:rsidP="003E7594">
      <w:pPr>
        <w:spacing w:after="120" w:line="23" w:lineRule="atLeast"/>
        <w:contextualSpacing/>
        <w:jc w:val="both"/>
        <w:rPr>
          <w:rFonts w:cs="Arial"/>
        </w:rPr>
      </w:pPr>
    </w:p>
    <w:p w:rsidR="00BF073A" w:rsidRDefault="003E7594" w:rsidP="00092935">
      <w:pPr>
        <w:spacing w:line="23" w:lineRule="atLeast"/>
        <w:jc w:val="both"/>
        <w:rPr>
          <w:rFonts w:cs="Arial"/>
        </w:rPr>
      </w:pPr>
      <w:r>
        <w:rPr>
          <w:rFonts w:cs="Arial"/>
        </w:rPr>
        <w:t>Z</w:t>
      </w:r>
      <w:r w:rsidRPr="00582802">
        <w:rPr>
          <w:rFonts w:cs="Arial"/>
        </w:rPr>
        <w:t xml:space="preserve">působ osazení </w:t>
      </w:r>
      <w:r>
        <w:rPr>
          <w:rFonts w:cs="Arial"/>
        </w:rPr>
        <w:t xml:space="preserve">a přichycení bude řešeno dle technologického postupu vybraného dodavatele </w:t>
      </w:r>
      <w:r w:rsidRPr="00582802">
        <w:rPr>
          <w:rFonts w:cs="Arial"/>
        </w:rPr>
        <w:t>přímo na stavbě</w:t>
      </w:r>
      <w:r>
        <w:rPr>
          <w:rFonts w:cs="Arial"/>
        </w:rPr>
        <w:t xml:space="preserve"> z důvodu atypického řešení stávajícího podkladu – viz fotodokumentace v části E</w:t>
      </w:r>
      <w:r w:rsidRPr="00582802">
        <w:rPr>
          <w:rFonts w:cs="Arial"/>
        </w:rPr>
        <w:t>).</w:t>
      </w:r>
    </w:p>
    <w:p w:rsidR="00092935" w:rsidRDefault="00092935" w:rsidP="00092935">
      <w:pPr>
        <w:spacing w:line="23" w:lineRule="atLeast"/>
        <w:jc w:val="both"/>
        <w:rPr>
          <w:rFonts w:cs="Arial"/>
        </w:rPr>
      </w:pPr>
    </w:p>
    <w:p w:rsidR="008D6460" w:rsidRDefault="008D6460" w:rsidP="00092935">
      <w:pPr>
        <w:spacing w:line="23" w:lineRule="atLeast"/>
        <w:jc w:val="both"/>
        <w:rPr>
          <w:rFonts w:cs="Arial"/>
        </w:rPr>
      </w:pPr>
    </w:p>
    <w:p w:rsidR="008D6460" w:rsidRPr="00582802" w:rsidRDefault="008D6460" w:rsidP="00092935">
      <w:pPr>
        <w:spacing w:line="23" w:lineRule="atLeast"/>
        <w:jc w:val="both"/>
        <w:rPr>
          <w:rFonts w:cs="Arial"/>
        </w:rPr>
      </w:pPr>
    </w:p>
    <w:p w:rsidR="000C7461" w:rsidRPr="00582802" w:rsidRDefault="00D77D60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-Bold"/>
          <w:b/>
          <w:bCs/>
        </w:rPr>
      </w:pPr>
      <w:proofErr w:type="gramStart"/>
      <w:r w:rsidRPr="00582802">
        <w:rPr>
          <w:rFonts w:cs="TrebuchetMS-Bold"/>
          <w:b/>
          <w:bCs/>
        </w:rPr>
        <w:lastRenderedPageBreak/>
        <w:t>D.1.1</w:t>
      </w:r>
      <w:proofErr w:type="gramEnd"/>
      <w:r w:rsidRPr="00582802">
        <w:rPr>
          <w:rFonts w:cs="TrebuchetMS-Bold"/>
          <w:b/>
          <w:bCs/>
        </w:rPr>
        <w:t>.a.3</w:t>
      </w:r>
      <w:r w:rsidR="000C7461" w:rsidRPr="00582802">
        <w:rPr>
          <w:rFonts w:cs="TrebuchetMS-Bold"/>
          <w:b/>
          <w:bCs/>
        </w:rPr>
        <w:tab/>
        <w:t>STAVEBNÍ FYZIKA - TEPELNÁ TECHNIKA, OSVĚTLENÍ, OSLUNĚNÍ, AKUSTIKA / HLUK,</w:t>
      </w:r>
    </w:p>
    <w:p w:rsidR="00090952" w:rsidRPr="00582802" w:rsidRDefault="000C7461" w:rsidP="00802499">
      <w:pPr>
        <w:spacing w:line="23" w:lineRule="atLeast"/>
        <w:ind w:left="708" w:firstLine="708"/>
        <w:jc w:val="both"/>
        <w:rPr>
          <w:rFonts w:cs="TrebuchetMS-Bold"/>
          <w:b/>
          <w:bCs/>
          <w:sz w:val="20"/>
          <w:szCs w:val="20"/>
        </w:rPr>
      </w:pPr>
      <w:r w:rsidRPr="00582802">
        <w:rPr>
          <w:rFonts w:cs="TrebuchetMS-Bold"/>
          <w:b/>
          <w:bCs/>
        </w:rPr>
        <w:t>VIBRACE - POPIS ŘEŠENÍ, VÝPIS POUŽITÝCH NOREM</w:t>
      </w:r>
    </w:p>
    <w:p w:rsidR="000C53C5" w:rsidRPr="00582802" w:rsidRDefault="000C53C5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  <w:b/>
        </w:rPr>
      </w:pPr>
      <w:r w:rsidRPr="00582802">
        <w:rPr>
          <w:rFonts w:cs="TrebuchetMS"/>
          <w:b/>
        </w:rPr>
        <w:t>Osvětlení a oslunění</w:t>
      </w:r>
    </w:p>
    <w:p w:rsidR="00CA2B5C" w:rsidRDefault="003E7594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>
        <w:rPr>
          <w:rFonts w:cs="TrebuchetMS"/>
        </w:rPr>
        <w:t xml:space="preserve">Dojde k výměně otvorových výplní </w:t>
      </w:r>
      <w:r w:rsidR="00CA2B5C">
        <w:rPr>
          <w:rFonts w:cs="TrebuchetMS"/>
        </w:rPr>
        <w:t xml:space="preserve">rozměrové a </w:t>
      </w:r>
      <w:r w:rsidRPr="0021553E">
        <w:rPr>
          <w:rFonts w:cs="Arial"/>
        </w:rPr>
        <w:t>tvarové shod</w:t>
      </w:r>
      <w:r>
        <w:rPr>
          <w:rFonts w:cs="Arial"/>
        </w:rPr>
        <w:t>y</w:t>
      </w:r>
      <w:r w:rsidR="00490F88">
        <w:rPr>
          <w:rFonts w:cs="Arial"/>
        </w:rPr>
        <w:t xml:space="preserve"> </w:t>
      </w:r>
      <w:r>
        <w:rPr>
          <w:rFonts w:cs="Arial"/>
        </w:rPr>
        <w:t>s prvky stávajícími a to včetně vnitřního členění a dělení</w:t>
      </w:r>
      <w:r w:rsidR="000C1CB2">
        <w:rPr>
          <w:rFonts w:cs="Arial"/>
        </w:rPr>
        <w:t xml:space="preserve"> – bude pozměněn</w:t>
      </w:r>
      <w:r w:rsidR="003F1598">
        <w:rPr>
          <w:rFonts w:cs="Arial"/>
        </w:rPr>
        <w:t xml:space="preserve"> pouze</w:t>
      </w:r>
      <w:r w:rsidR="000C1CB2">
        <w:rPr>
          <w:rFonts w:cs="Arial"/>
        </w:rPr>
        <w:t xml:space="preserve"> způsob otevírání resp. </w:t>
      </w:r>
      <w:r w:rsidR="00C80E11">
        <w:rPr>
          <w:rFonts w:cs="Arial"/>
        </w:rPr>
        <w:t xml:space="preserve">umístění </w:t>
      </w:r>
      <w:r w:rsidR="000C1CB2">
        <w:rPr>
          <w:rFonts w:cs="Arial"/>
        </w:rPr>
        <w:t>výklopných ventilačních a fixních křídel</w:t>
      </w:r>
      <w:r w:rsidR="00CA2B5C">
        <w:rPr>
          <w:rFonts w:cs="Arial"/>
        </w:rPr>
        <w:t>.</w:t>
      </w:r>
    </w:p>
    <w:p w:rsidR="00D154AE" w:rsidRPr="00582802" w:rsidRDefault="00CA2B5C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  <w:r>
        <w:rPr>
          <w:rFonts w:cs="Arial"/>
        </w:rPr>
        <w:t xml:space="preserve">Součástí zadání byla specifikace požadavků na vybavení jednotlivých oken z hlediska zajištění dostatečného zastínění, odclonění nežádoucích slunečného záření a snížení přehřívání navazujících místností. Toto bude zajištěno několika způsoby – jednak instalací </w:t>
      </w:r>
      <w:proofErr w:type="spellStart"/>
      <w:r w:rsidR="00064023">
        <w:rPr>
          <w:rFonts w:cs="Arial"/>
        </w:rPr>
        <w:t>meziskelních</w:t>
      </w:r>
      <w:proofErr w:type="spellEnd"/>
      <w:r w:rsidR="00064023">
        <w:rPr>
          <w:rFonts w:cs="Arial"/>
        </w:rPr>
        <w:t xml:space="preserve"> žaluzií</w:t>
      </w:r>
      <w:r w:rsidR="00A42D4F">
        <w:rPr>
          <w:rFonts w:cs="Arial"/>
        </w:rPr>
        <w:t xml:space="preserve"> či</w:t>
      </w:r>
      <w:r w:rsidR="00064023">
        <w:rPr>
          <w:rFonts w:cs="Arial"/>
        </w:rPr>
        <w:t xml:space="preserve"> pokovením vnější vrstvy prosklení</w:t>
      </w:r>
      <w:r w:rsidR="00A42D4F">
        <w:rPr>
          <w:rFonts w:cs="Arial"/>
        </w:rPr>
        <w:t xml:space="preserve">. </w:t>
      </w:r>
      <w:r>
        <w:rPr>
          <w:rFonts w:cs="Arial"/>
        </w:rPr>
        <w:t xml:space="preserve">Dále dojde </w:t>
      </w:r>
      <w:r w:rsidR="00064023">
        <w:rPr>
          <w:rFonts w:cs="Arial"/>
        </w:rPr>
        <w:t>u několika o</w:t>
      </w:r>
      <w:r>
        <w:rPr>
          <w:rFonts w:cs="Arial"/>
        </w:rPr>
        <w:t>k</w:t>
      </w:r>
      <w:r w:rsidR="00064023">
        <w:rPr>
          <w:rFonts w:cs="Arial"/>
        </w:rPr>
        <w:t>en k</w:t>
      </w:r>
      <w:r>
        <w:rPr>
          <w:rFonts w:cs="Arial"/>
        </w:rPr>
        <w:t xml:space="preserve"> aplikaci </w:t>
      </w:r>
      <w:r w:rsidR="00064023">
        <w:rPr>
          <w:rFonts w:cs="Arial"/>
        </w:rPr>
        <w:t>neprůhledných průsvitných fólií</w:t>
      </w:r>
      <w:r w:rsidR="00961D23">
        <w:rPr>
          <w:rFonts w:cs="Arial"/>
        </w:rPr>
        <w:t xml:space="preserve"> </w:t>
      </w:r>
      <w:r w:rsidR="000C1CB2">
        <w:rPr>
          <w:rFonts w:cs="Arial"/>
        </w:rPr>
        <w:t>(již z výroby)</w:t>
      </w:r>
      <w:r w:rsidR="00961D23">
        <w:rPr>
          <w:rFonts w:cs="Arial"/>
        </w:rPr>
        <w:t xml:space="preserve"> </w:t>
      </w:r>
      <w:r w:rsidR="00064023">
        <w:rPr>
          <w:rFonts w:cs="Arial"/>
        </w:rPr>
        <w:t>a instalaci ochranných sítí proti proniku ptactva a hmyzu.</w:t>
      </w:r>
    </w:p>
    <w:p w:rsidR="004B46D8" w:rsidRPr="00582802" w:rsidRDefault="004B46D8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4B46D8" w:rsidRPr="00582802" w:rsidRDefault="004B46D8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  <w:b/>
        </w:rPr>
      </w:pPr>
      <w:r w:rsidRPr="00582802">
        <w:rPr>
          <w:rFonts w:cs="TrebuchetMS"/>
          <w:b/>
        </w:rPr>
        <w:t>Akustika / hluk a vibrace</w:t>
      </w:r>
    </w:p>
    <w:p w:rsidR="00CA2B5C" w:rsidRDefault="00CA2B5C" w:rsidP="00CA2B5C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  <w:r>
        <w:rPr>
          <w:rFonts w:cs="TrebuchetMS"/>
        </w:rPr>
        <w:t>Nově instalované výplňové prvky svým charakterem a provedením budou oproti současným osazeným výrobkům vykazovat lepší akustické vlastnosti a parametry</w:t>
      </w:r>
      <w:r w:rsidR="00A42D4F">
        <w:rPr>
          <w:rFonts w:cs="TrebuchetMS"/>
        </w:rPr>
        <w:t>.</w:t>
      </w:r>
    </w:p>
    <w:p w:rsidR="00CA2B5C" w:rsidRDefault="00CA2B5C" w:rsidP="00CA2B5C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4B1CDE" w:rsidRPr="00582802" w:rsidRDefault="004B1CDE" w:rsidP="00802499">
      <w:pPr>
        <w:tabs>
          <w:tab w:val="left" w:pos="1418"/>
        </w:tabs>
        <w:autoSpaceDE w:val="0"/>
        <w:autoSpaceDN w:val="0"/>
        <w:adjustRightInd w:val="0"/>
        <w:spacing w:after="0" w:line="23" w:lineRule="atLeast"/>
        <w:jc w:val="both"/>
        <w:rPr>
          <w:rFonts w:cs="Arial,Bold"/>
          <w:b/>
          <w:bCs/>
        </w:rPr>
      </w:pPr>
      <w:proofErr w:type="gramStart"/>
      <w:r w:rsidRPr="00582802">
        <w:rPr>
          <w:rFonts w:cs="Arial"/>
          <w:b/>
          <w:bCs/>
        </w:rPr>
        <w:t>D.1.1</w:t>
      </w:r>
      <w:proofErr w:type="gramEnd"/>
      <w:r w:rsidRPr="00582802">
        <w:rPr>
          <w:rFonts w:cs="Arial"/>
          <w:b/>
          <w:bCs/>
        </w:rPr>
        <w:t>.a.4</w:t>
      </w:r>
      <w:r w:rsidRPr="00582802">
        <w:rPr>
          <w:rFonts w:cs="Arial"/>
          <w:b/>
          <w:bCs/>
        </w:rPr>
        <w:tab/>
        <w:t>TEPELN</w:t>
      </w:r>
      <w:r w:rsidRPr="00582802">
        <w:rPr>
          <w:rFonts w:cs="Arial,Bold"/>
          <w:b/>
          <w:bCs/>
        </w:rPr>
        <w:t xml:space="preserve">Ě </w:t>
      </w:r>
      <w:r w:rsidRPr="00582802">
        <w:rPr>
          <w:rFonts w:cs="Arial"/>
          <w:b/>
          <w:bCs/>
        </w:rPr>
        <w:t>TECHNICKÉ VLASTNOSTI STAVEBNÍCH KONSTRUKCÍ A VÝPLNÍ OTVOR</w:t>
      </w:r>
      <w:r w:rsidRPr="00582802">
        <w:rPr>
          <w:rFonts w:cs="Arial,Bold"/>
          <w:b/>
          <w:bCs/>
        </w:rPr>
        <w:t>Ů</w:t>
      </w:r>
    </w:p>
    <w:p w:rsidR="004B1CDE" w:rsidRPr="00582802" w:rsidRDefault="004B1CDE" w:rsidP="00802499">
      <w:pPr>
        <w:tabs>
          <w:tab w:val="left" w:pos="1418"/>
        </w:tabs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317816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 w:rsidRPr="00582802">
        <w:rPr>
          <w:rFonts w:cs="Arial"/>
        </w:rPr>
        <w:t>Při návrhu bylo dbáno na ekonomiku provozu a minimalizaci energetických nárok</w:t>
      </w:r>
      <w:r w:rsidR="00000CA9">
        <w:rPr>
          <w:rFonts w:cs="Arial"/>
        </w:rPr>
        <w:t>ů</w:t>
      </w:r>
      <w:r w:rsidRPr="00582802">
        <w:rPr>
          <w:rFonts w:cs="Arial"/>
        </w:rPr>
        <w:t>. Veškeré nov</w:t>
      </w:r>
      <w:r w:rsidR="00A42D4F">
        <w:rPr>
          <w:rFonts w:cs="Arial"/>
        </w:rPr>
        <w:t xml:space="preserve">é </w:t>
      </w:r>
      <w:r w:rsidRPr="00582802">
        <w:rPr>
          <w:rFonts w:cs="Arial"/>
        </w:rPr>
        <w:t>navržené výplně otvorů obvodových plášťů splňují požadované hodnoty součinitele prostupu tepla dle</w:t>
      </w:r>
      <w:r w:rsidR="00794447">
        <w:rPr>
          <w:rFonts w:cs="Arial"/>
        </w:rPr>
        <w:t xml:space="preserve"> </w:t>
      </w:r>
      <w:r w:rsidRPr="00582802">
        <w:rPr>
          <w:rFonts w:cs="Arial"/>
        </w:rPr>
        <w:t>ČSN 73 05 40 - 2.</w:t>
      </w:r>
      <w:r w:rsidR="00961D23">
        <w:rPr>
          <w:rFonts w:cs="Arial"/>
        </w:rPr>
        <w:t xml:space="preserve"> </w:t>
      </w:r>
      <w:r w:rsidRPr="00582802">
        <w:rPr>
          <w:rFonts w:cs="Arial"/>
        </w:rPr>
        <w:t>Konstrukce okenního rámu a dveří budou vícekomorová s vnitřní výztuhou, dvojitým trvale pružným</w:t>
      </w:r>
      <w:r w:rsidR="00961D23">
        <w:rPr>
          <w:rFonts w:cs="Arial"/>
        </w:rPr>
        <w:t xml:space="preserve"> </w:t>
      </w:r>
      <w:r w:rsidRPr="00582802">
        <w:rPr>
          <w:rFonts w:cs="Arial"/>
        </w:rPr>
        <w:t xml:space="preserve">těsněním a </w:t>
      </w:r>
      <w:proofErr w:type="spellStart"/>
      <w:r w:rsidRPr="00582802">
        <w:rPr>
          <w:rFonts w:cs="Arial"/>
        </w:rPr>
        <w:t>mikroventilací</w:t>
      </w:r>
      <w:proofErr w:type="spellEnd"/>
      <w:r w:rsidRPr="00582802">
        <w:rPr>
          <w:rFonts w:cs="Arial"/>
        </w:rPr>
        <w:t xml:space="preserve">, vnější zasklení izolačním sklem čirým, </w:t>
      </w:r>
      <w:r w:rsidR="00C6201A">
        <w:rPr>
          <w:rFonts w:cs="Arial"/>
        </w:rPr>
        <w:t>součinitel prostupu tepla (</w:t>
      </w:r>
      <w:r w:rsidRPr="00582802">
        <w:rPr>
          <w:rFonts w:cs="Arial"/>
        </w:rPr>
        <w:t>UW</w:t>
      </w:r>
      <w:r w:rsidR="00C6201A">
        <w:rPr>
          <w:rFonts w:cs="Arial"/>
        </w:rPr>
        <w:t>)</w:t>
      </w:r>
      <w:r w:rsidRPr="00582802">
        <w:rPr>
          <w:rFonts w:cs="Arial"/>
        </w:rPr>
        <w:t xml:space="preserve"> celého okna a </w:t>
      </w:r>
      <w:r w:rsidR="00C6201A">
        <w:rPr>
          <w:rFonts w:cs="Arial"/>
        </w:rPr>
        <w:t xml:space="preserve">balkónových </w:t>
      </w:r>
      <w:r w:rsidRPr="00582802">
        <w:rPr>
          <w:rFonts w:cs="Arial"/>
        </w:rPr>
        <w:t>dveří=1,1 W/m</w:t>
      </w:r>
      <w:r w:rsidRPr="00F27327">
        <w:rPr>
          <w:rFonts w:cs="Arial"/>
          <w:vertAlign w:val="superscript"/>
        </w:rPr>
        <w:t>2</w:t>
      </w:r>
      <w:r w:rsidRPr="00582802">
        <w:rPr>
          <w:rFonts w:cs="Arial"/>
        </w:rPr>
        <w:t>K.</w:t>
      </w:r>
      <w:r w:rsidR="00092935">
        <w:rPr>
          <w:rFonts w:cs="Arial"/>
        </w:rPr>
        <w:t xml:space="preserve"> </w:t>
      </w:r>
      <w:r w:rsidR="00092935" w:rsidRPr="00092935">
        <w:rPr>
          <w:bCs/>
        </w:rPr>
        <w:t xml:space="preserve">Součinitel prostupu tepla skla </w:t>
      </w:r>
      <w:proofErr w:type="spellStart"/>
      <w:r w:rsidR="00092935" w:rsidRPr="00092935">
        <w:rPr>
          <w:bCs/>
        </w:rPr>
        <w:t>U</w:t>
      </w:r>
      <w:r w:rsidR="00092935" w:rsidRPr="00092935">
        <w:rPr>
          <w:bCs/>
          <w:vertAlign w:val="subscript"/>
        </w:rPr>
        <w:t>g</w:t>
      </w:r>
      <w:proofErr w:type="spellEnd"/>
      <w:r w:rsidR="00092935" w:rsidRPr="00092935">
        <w:rPr>
          <w:bCs/>
          <w:vertAlign w:val="subscript"/>
        </w:rPr>
        <w:t xml:space="preserve">  </w:t>
      </w:r>
      <w:r w:rsidR="00092935" w:rsidRPr="00092935">
        <w:rPr>
          <w:bCs/>
        </w:rPr>
        <w:t>= 0,9 ÷ 1,0 W/m</w:t>
      </w:r>
      <w:r w:rsidR="00092935" w:rsidRPr="00092935">
        <w:rPr>
          <w:bCs/>
          <w:vertAlign w:val="superscript"/>
        </w:rPr>
        <w:t>2</w:t>
      </w:r>
      <w:r w:rsidR="00092935" w:rsidRPr="00092935">
        <w:rPr>
          <w:bCs/>
        </w:rPr>
        <w:t>.K, solární faktor g  &gt;  50% v návaznosti na pokovení skel k zajištění optimálního poměru denního a umělého osvětlení v interiéru, optimální teploty interiéru v letních měsících a dostatečného prostupu tepelné složky slunečního záření v zimních měsících.</w:t>
      </w: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000CA9" w:rsidRPr="009C1D9A" w:rsidRDefault="00000CA9" w:rsidP="009C1D9A">
      <w:pPr>
        <w:autoSpaceDE w:val="0"/>
        <w:autoSpaceDN w:val="0"/>
        <w:adjustRightInd w:val="0"/>
        <w:spacing w:after="0" w:line="23" w:lineRule="atLeast"/>
        <w:jc w:val="right"/>
        <w:rPr>
          <w:rFonts w:cs="Arial"/>
          <w:b/>
        </w:rPr>
      </w:pPr>
      <w:r w:rsidRPr="009C1D9A">
        <w:rPr>
          <w:rFonts w:cs="Arial"/>
          <w:b/>
        </w:rPr>
        <w:t xml:space="preserve">Celková plocha nově řešených otvorů = </w:t>
      </w:r>
      <w:r w:rsidR="009C1D9A" w:rsidRPr="009C1D9A">
        <w:rPr>
          <w:rFonts w:cs="Arial"/>
          <w:b/>
        </w:rPr>
        <w:t>740,4 m</w:t>
      </w:r>
      <w:r w:rsidR="009C1D9A" w:rsidRPr="009C1D9A">
        <w:rPr>
          <w:rFonts w:cs="Arial"/>
          <w:b/>
          <w:vertAlign w:val="superscript"/>
        </w:rPr>
        <w:t>2</w:t>
      </w: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 w:val="18"/>
        </w:rPr>
      </w:pP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b/>
          <w:bCs/>
          <w:szCs w:val="26"/>
        </w:rPr>
      </w:pPr>
      <w:proofErr w:type="gramStart"/>
      <w:r w:rsidRPr="00582802">
        <w:rPr>
          <w:rFonts w:cs="Arial"/>
          <w:b/>
          <w:bCs/>
        </w:rPr>
        <w:t>D.1.1</w:t>
      </w:r>
      <w:proofErr w:type="gramEnd"/>
      <w:r w:rsidRPr="00582802">
        <w:rPr>
          <w:rFonts w:cs="Arial"/>
          <w:b/>
          <w:bCs/>
        </w:rPr>
        <w:t>.a.5</w:t>
      </w:r>
      <w:r w:rsidRPr="00582802">
        <w:rPr>
          <w:rFonts w:cs="Arial"/>
          <w:b/>
          <w:bCs/>
        </w:rPr>
        <w:tab/>
      </w:r>
      <w:r w:rsidRPr="00582802">
        <w:rPr>
          <w:rFonts w:cs="Arial"/>
          <w:b/>
          <w:bCs/>
          <w:szCs w:val="26"/>
        </w:rPr>
        <w:t>ZP</w:t>
      </w:r>
      <w:r w:rsidRPr="00582802">
        <w:rPr>
          <w:rFonts w:cs="Arial,Bold"/>
          <w:b/>
          <w:bCs/>
          <w:szCs w:val="26"/>
        </w:rPr>
        <w:t>Ů</w:t>
      </w:r>
      <w:r w:rsidRPr="00582802">
        <w:rPr>
          <w:rFonts w:cs="Arial"/>
          <w:b/>
          <w:bCs/>
          <w:szCs w:val="26"/>
        </w:rPr>
        <w:t>SOB ZALOŽENÍ OBJEKTU S OHLEDEM NA VÝSLEDKY INŽENÝRSKOGEOLOGICKÉHO</w:t>
      </w:r>
    </w:p>
    <w:p w:rsidR="004B1CDE" w:rsidRPr="00582802" w:rsidRDefault="004B1CDE" w:rsidP="00000CA9">
      <w:pPr>
        <w:autoSpaceDE w:val="0"/>
        <w:autoSpaceDN w:val="0"/>
        <w:adjustRightInd w:val="0"/>
        <w:spacing w:after="120" w:line="240" w:lineRule="auto"/>
        <w:ind w:left="706" w:firstLine="706"/>
        <w:jc w:val="both"/>
        <w:rPr>
          <w:rFonts w:cs="Arial"/>
          <w:b/>
          <w:bCs/>
          <w:szCs w:val="26"/>
        </w:rPr>
      </w:pPr>
      <w:r w:rsidRPr="00582802">
        <w:rPr>
          <w:rFonts w:cs="Arial"/>
          <w:b/>
          <w:bCs/>
          <w:szCs w:val="26"/>
        </w:rPr>
        <w:t>A HYDROGEOLOGICKÉHO PR</w:t>
      </w:r>
      <w:r w:rsidRPr="00582802">
        <w:rPr>
          <w:rFonts w:cs="Arial,Bold"/>
          <w:b/>
          <w:bCs/>
          <w:szCs w:val="26"/>
        </w:rPr>
        <w:t>Ů</w:t>
      </w:r>
      <w:r w:rsidRPr="00582802">
        <w:rPr>
          <w:rFonts w:cs="Arial"/>
          <w:b/>
          <w:bCs/>
          <w:szCs w:val="26"/>
        </w:rPr>
        <w:t>ZKUMU</w:t>
      </w: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  <w:r w:rsidRPr="00582802">
        <w:rPr>
          <w:rFonts w:cs="Arial"/>
          <w:szCs w:val="20"/>
        </w:rPr>
        <w:t xml:space="preserve">V rámci řešení výměny není založení objektu předmětem projektové dokumentace. Drobná </w:t>
      </w:r>
      <w:r w:rsidR="00000CA9">
        <w:rPr>
          <w:rFonts w:cs="Arial"/>
          <w:szCs w:val="20"/>
        </w:rPr>
        <w:t xml:space="preserve">resp. nepodstatná a zanedbatelná </w:t>
      </w:r>
      <w:r w:rsidRPr="00582802">
        <w:rPr>
          <w:rFonts w:cs="Arial"/>
          <w:szCs w:val="20"/>
        </w:rPr>
        <w:t>změna zatížení výměnou oken nemá vliv na stávající založení objektu.</w:t>
      </w:r>
    </w:p>
    <w:p w:rsidR="00802499" w:rsidRPr="00582802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TrebuchetMS"/>
        </w:rPr>
      </w:pPr>
    </w:p>
    <w:p w:rsidR="004B1CDE" w:rsidRPr="00582802" w:rsidRDefault="004B1CDE" w:rsidP="00802499">
      <w:pPr>
        <w:tabs>
          <w:tab w:val="left" w:pos="567"/>
        </w:tabs>
        <w:spacing w:line="23" w:lineRule="atLeast"/>
        <w:jc w:val="both"/>
        <w:rPr>
          <w:rFonts w:cs="Arial"/>
          <w:b/>
          <w:bCs/>
          <w:szCs w:val="26"/>
        </w:rPr>
      </w:pPr>
      <w:proofErr w:type="gramStart"/>
      <w:r w:rsidRPr="00582802">
        <w:rPr>
          <w:rFonts w:cs="TrebuchetMS-Bold"/>
          <w:b/>
          <w:bCs/>
        </w:rPr>
        <w:t>D.1.1</w:t>
      </w:r>
      <w:proofErr w:type="gramEnd"/>
      <w:r w:rsidRPr="00582802">
        <w:rPr>
          <w:rFonts w:cs="TrebuchetMS-Bold"/>
          <w:b/>
          <w:bCs/>
        </w:rPr>
        <w:t>.a.6</w:t>
      </w:r>
      <w:r w:rsidRPr="00582802">
        <w:rPr>
          <w:rFonts w:cs="Arial"/>
          <w:b/>
          <w:bCs/>
          <w:sz w:val="26"/>
          <w:szCs w:val="26"/>
        </w:rPr>
        <w:tab/>
      </w:r>
      <w:r w:rsidRPr="00582802">
        <w:rPr>
          <w:rFonts w:cs="Arial"/>
          <w:b/>
          <w:bCs/>
          <w:szCs w:val="26"/>
        </w:rPr>
        <w:t>VLIV OBJEKTU A JEHO UŽÍVÁNÍ NA ŽIVOTNÍ PROST</w:t>
      </w:r>
      <w:r w:rsidRPr="00582802">
        <w:rPr>
          <w:rFonts w:cs="Arial,Bold"/>
          <w:b/>
          <w:bCs/>
          <w:szCs w:val="26"/>
        </w:rPr>
        <w:t>Ř</w:t>
      </w:r>
      <w:r w:rsidRPr="00582802">
        <w:rPr>
          <w:rFonts w:cs="Arial"/>
          <w:b/>
          <w:bCs/>
          <w:szCs w:val="26"/>
        </w:rPr>
        <w:t>EDÍ</w:t>
      </w:r>
    </w:p>
    <w:p w:rsidR="002F1166" w:rsidRDefault="002F1166" w:rsidP="002F1166">
      <w:pPr>
        <w:spacing w:after="120" w:line="240" w:lineRule="auto"/>
        <w:jc w:val="both"/>
      </w:pPr>
      <w:r>
        <w:t>D</w:t>
      </w:r>
      <w:r w:rsidRPr="00824FB3">
        <w:t>okumentace rekonstrukce</w:t>
      </w:r>
      <w:r>
        <w:t>/výměny otvorových výplní</w:t>
      </w:r>
      <w:r w:rsidRPr="00824FB3">
        <w:t xml:space="preserve"> je navržena v souladu s obecn</w:t>
      </w:r>
      <w:r>
        <w:t>ě</w:t>
      </w:r>
      <w:r w:rsidRPr="00824FB3">
        <w:t xml:space="preserve"> platnými zákony,</w:t>
      </w:r>
      <w:r w:rsidR="00961D23">
        <w:t xml:space="preserve"> </w:t>
      </w:r>
      <w:r w:rsidRPr="00824FB3">
        <w:t>vyhláškami a p</w:t>
      </w:r>
      <w:r>
        <w:t>ř</w:t>
      </w:r>
      <w:r w:rsidRPr="00824FB3">
        <w:t xml:space="preserve">edpisy. </w:t>
      </w:r>
      <w:r>
        <w:t>Ř</w:t>
      </w:r>
      <w:r w:rsidR="003F1598">
        <w:t>ešený</w:t>
      </w:r>
      <w:r w:rsidRPr="00824FB3">
        <w:t xml:space="preserve"> objekt se nachází v území ob</w:t>
      </w:r>
      <w:r>
        <w:t>č</w:t>
      </w:r>
      <w:r w:rsidRPr="00824FB3">
        <w:t>anského vybavení (nemocnice) v</w:t>
      </w:r>
      <w:r w:rsidR="00490F88">
        <w:t xml:space="preserve"> </w:t>
      </w:r>
      <w:r w:rsidRPr="00824FB3">
        <w:t>zastav</w:t>
      </w:r>
      <w:r>
        <w:t>ě</w:t>
      </w:r>
      <w:r w:rsidRPr="00824FB3">
        <w:t xml:space="preserve">né </w:t>
      </w:r>
      <w:r>
        <w:t>č</w:t>
      </w:r>
      <w:r w:rsidRPr="00824FB3">
        <w:t>ásti m</w:t>
      </w:r>
      <w:r>
        <w:t>ě</w:t>
      </w:r>
      <w:r w:rsidRPr="00824FB3">
        <w:t>sta. Nedochází k záboru zem</w:t>
      </w:r>
      <w:r>
        <w:t>ě</w:t>
      </w:r>
      <w:r w:rsidRPr="00824FB3">
        <w:t>d</w:t>
      </w:r>
      <w:r>
        <w:t>ě</w:t>
      </w:r>
      <w:r w:rsidRPr="00824FB3">
        <w:t>lského p</w:t>
      </w:r>
      <w:r>
        <w:t>ů</w:t>
      </w:r>
      <w:r w:rsidRPr="00824FB3">
        <w:t xml:space="preserve">dního fondu ve smyslu zákona </w:t>
      </w:r>
      <w:r>
        <w:t>č</w:t>
      </w:r>
      <w:r w:rsidRPr="00824FB3">
        <w:t>. 334/1992Sb. o ochran</w:t>
      </w:r>
      <w:r>
        <w:t>ě</w:t>
      </w:r>
      <w:r w:rsidRPr="00824FB3">
        <w:t xml:space="preserve"> ze</w:t>
      </w:r>
      <w:r>
        <w:t>mě</w:t>
      </w:r>
      <w:r w:rsidRPr="00824FB3">
        <w:t>d</w:t>
      </w:r>
      <w:r>
        <w:t>ě</w:t>
      </w:r>
      <w:r w:rsidRPr="00824FB3">
        <w:t>lského p</w:t>
      </w:r>
      <w:r>
        <w:t>ů</w:t>
      </w:r>
      <w:r w:rsidRPr="00824FB3">
        <w:t>dního fondu ani k záboru pozemku ur</w:t>
      </w:r>
      <w:r>
        <w:t>č</w:t>
      </w:r>
      <w:r w:rsidRPr="00824FB3">
        <w:t>eným k pln</w:t>
      </w:r>
      <w:r>
        <w:t>ě</w:t>
      </w:r>
      <w:r w:rsidRPr="00824FB3">
        <w:t>ní funkce lesa.</w:t>
      </w:r>
    </w:p>
    <w:p w:rsidR="002F1166" w:rsidRPr="00824FB3" w:rsidRDefault="002F1166" w:rsidP="002F1166">
      <w:pPr>
        <w:spacing w:after="120" w:line="240" w:lineRule="auto"/>
        <w:jc w:val="both"/>
      </w:pPr>
      <w:r w:rsidRPr="00824FB3">
        <w:t xml:space="preserve">Vlastní stavbou ani jejím provozem nebudou vznikat emise </w:t>
      </w:r>
      <w:r>
        <w:t>č</w:t>
      </w:r>
      <w:r w:rsidRPr="00824FB3">
        <w:t>i odpady, které by zap</w:t>
      </w:r>
      <w:r>
        <w:t>ř</w:t>
      </w:r>
      <w:r w:rsidRPr="00824FB3">
        <w:t>í</w:t>
      </w:r>
      <w:r>
        <w:t>č</w:t>
      </w:r>
      <w:r w:rsidRPr="00824FB3">
        <w:t>inily p</w:t>
      </w:r>
      <w:r>
        <w:t>ř</w:t>
      </w:r>
      <w:r w:rsidRPr="00824FB3">
        <w:t>ímé</w:t>
      </w:r>
      <w:r w:rsidR="00490F88">
        <w:t xml:space="preserve"> </w:t>
      </w:r>
      <w:r w:rsidRPr="00824FB3">
        <w:t>zne</w:t>
      </w:r>
      <w:r>
        <w:t>č</w:t>
      </w:r>
      <w:r w:rsidRPr="00824FB3">
        <w:t>išt</w:t>
      </w:r>
      <w:r>
        <w:t>ě</w:t>
      </w:r>
      <w:r w:rsidRPr="00824FB3">
        <w:t>ní p</w:t>
      </w:r>
      <w:r>
        <w:t>ů</w:t>
      </w:r>
      <w:r w:rsidRPr="00824FB3">
        <w:t>dy, zm</w:t>
      </w:r>
      <w:r>
        <w:t>ě</w:t>
      </w:r>
      <w:r w:rsidRPr="00824FB3">
        <w:t>nu místní topografie, stabilitu nebo erozi pudy. To bude garantováno i podmínkami</w:t>
      </w:r>
      <w:r w:rsidR="00490F88">
        <w:t xml:space="preserve"> </w:t>
      </w:r>
      <w:r w:rsidRPr="00824FB3">
        <w:t>ochrany okolí stavby p</w:t>
      </w:r>
      <w:r>
        <w:t>ř</w:t>
      </w:r>
      <w:r w:rsidRPr="00824FB3">
        <w:t>i jejím provád</w:t>
      </w:r>
      <w:r>
        <w:t>ě</w:t>
      </w:r>
      <w:r w:rsidRPr="00824FB3">
        <w:t>ní a po jejím dokon</w:t>
      </w:r>
      <w:r>
        <w:t>č</w:t>
      </w:r>
      <w:r w:rsidRPr="00824FB3">
        <w:t>ení.</w:t>
      </w:r>
    </w:p>
    <w:p w:rsidR="002F1166" w:rsidRPr="00824FB3" w:rsidRDefault="002F1166" w:rsidP="002F1166">
      <w:pPr>
        <w:spacing w:after="120" w:line="240" w:lineRule="auto"/>
        <w:jc w:val="both"/>
      </w:pPr>
      <w:r w:rsidRPr="00824FB3">
        <w:t>Realizace stavby nebude mít negativní vliv na faunu, flóru resp. ekosystémy. V areálu nemocnice ani v jeho blízkém okolí nebyly zjišt</w:t>
      </w:r>
      <w:r>
        <w:t>ě</w:t>
      </w:r>
      <w:r w:rsidRPr="00824FB3">
        <w:t>ny žádné</w:t>
      </w:r>
      <w:r w:rsidR="00490F88">
        <w:t xml:space="preserve"> </w:t>
      </w:r>
      <w:r w:rsidRPr="00824FB3">
        <w:t>chrán</w:t>
      </w:r>
      <w:r>
        <w:t>ě</w:t>
      </w:r>
      <w:r w:rsidRPr="00824FB3">
        <w:t xml:space="preserve">né druhy rostlin </w:t>
      </w:r>
      <w:r>
        <w:t>č</w:t>
      </w:r>
      <w:r w:rsidRPr="00824FB3">
        <w:t>i živo</w:t>
      </w:r>
      <w:r>
        <w:t>č</w:t>
      </w:r>
      <w:r w:rsidRPr="00824FB3">
        <w:t>ich</w:t>
      </w:r>
      <w:r>
        <w:t>ů</w:t>
      </w:r>
      <w:r w:rsidRPr="00824FB3">
        <w:t>. Nebudou dot</w:t>
      </w:r>
      <w:r>
        <w:t>č</w:t>
      </w:r>
      <w:r w:rsidRPr="00824FB3">
        <w:t>ena žádná chrán</w:t>
      </w:r>
      <w:r>
        <w:t>ě</w:t>
      </w:r>
      <w:r w:rsidRPr="00824FB3">
        <w:t xml:space="preserve">ná území podle zákona </w:t>
      </w:r>
      <w:r w:rsidR="00490F88">
        <w:t>č</w:t>
      </w:r>
      <w:r w:rsidRPr="00824FB3">
        <w:t>. 114/1992Sb. o ochran</w:t>
      </w:r>
      <w:r>
        <w:t>ě</w:t>
      </w:r>
      <w:r w:rsidRPr="00824FB3">
        <w:t xml:space="preserve"> p</w:t>
      </w:r>
      <w:r>
        <w:t>ř</w:t>
      </w:r>
      <w:r w:rsidRPr="00824FB3">
        <w:t>írody a krajiny v platném zn</w:t>
      </w:r>
      <w:r>
        <w:t>ě</w:t>
      </w:r>
      <w:r w:rsidRPr="00824FB3">
        <w:t>ní.</w:t>
      </w:r>
    </w:p>
    <w:p w:rsidR="002F1166" w:rsidRPr="00824FB3" w:rsidRDefault="002F1166" w:rsidP="002F1166">
      <w:pPr>
        <w:spacing w:after="120" w:line="240" w:lineRule="auto"/>
        <w:jc w:val="both"/>
      </w:pPr>
      <w:r w:rsidRPr="00824FB3">
        <w:t>Vliv na podzemní vodu se vzhledem k</w:t>
      </w:r>
      <w:r>
        <w:t> charakteru záměru nepředpokládá; v</w:t>
      </w:r>
      <w:r w:rsidRPr="00824FB3">
        <w:t>odní zdroje nebudou ohroženy.</w:t>
      </w:r>
    </w:p>
    <w:p w:rsidR="004B1CDE" w:rsidRPr="00582802" w:rsidRDefault="004B1CDE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 w:val="20"/>
          <w:szCs w:val="20"/>
        </w:rPr>
      </w:pPr>
      <w:bookmarkStart w:id="0" w:name="_GoBack"/>
      <w:bookmarkEnd w:id="0"/>
    </w:p>
    <w:p w:rsidR="004B1CDE" w:rsidRPr="00582802" w:rsidRDefault="004B1CDE" w:rsidP="00802499">
      <w:pPr>
        <w:tabs>
          <w:tab w:val="left" w:pos="567"/>
        </w:tabs>
        <w:spacing w:line="23" w:lineRule="atLeast"/>
        <w:jc w:val="both"/>
        <w:rPr>
          <w:rFonts w:cs="Arial"/>
          <w:b/>
          <w:bCs/>
          <w:szCs w:val="20"/>
        </w:rPr>
      </w:pPr>
      <w:proofErr w:type="gramStart"/>
      <w:r w:rsidRPr="00582802">
        <w:rPr>
          <w:rFonts w:cs="TrebuchetMS-Bold"/>
          <w:b/>
          <w:bCs/>
        </w:rPr>
        <w:lastRenderedPageBreak/>
        <w:t>D.1.1</w:t>
      </w:r>
      <w:proofErr w:type="gramEnd"/>
      <w:r w:rsidRPr="00582802">
        <w:rPr>
          <w:rFonts w:cs="TrebuchetMS-Bold"/>
          <w:b/>
          <w:bCs/>
        </w:rPr>
        <w:t>.a.7</w:t>
      </w:r>
      <w:r w:rsidRPr="00582802">
        <w:rPr>
          <w:rFonts w:cs="Arial"/>
          <w:b/>
          <w:bCs/>
          <w:sz w:val="26"/>
          <w:szCs w:val="26"/>
        </w:rPr>
        <w:tab/>
      </w:r>
      <w:r w:rsidRPr="00582802">
        <w:rPr>
          <w:rFonts w:cs="Arial"/>
          <w:b/>
          <w:bCs/>
          <w:szCs w:val="20"/>
        </w:rPr>
        <w:t>NEGATIVNÍ VLIV B</w:t>
      </w:r>
      <w:r w:rsidR="00437406" w:rsidRPr="00582802">
        <w:rPr>
          <w:rFonts w:cs="Arial,Bold"/>
          <w:b/>
          <w:bCs/>
          <w:szCs w:val="20"/>
        </w:rPr>
        <w:t>Ě</w:t>
      </w:r>
      <w:r w:rsidRPr="00582802">
        <w:rPr>
          <w:rFonts w:cs="Arial"/>
          <w:b/>
          <w:bCs/>
          <w:szCs w:val="20"/>
        </w:rPr>
        <w:t>HEM REALIZACE STAVBY</w:t>
      </w:r>
    </w:p>
    <w:p w:rsidR="00437406" w:rsidRPr="00501CFD" w:rsidRDefault="00437406" w:rsidP="004F338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 w:rsidRPr="00582802">
        <w:rPr>
          <w:rFonts w:cs="Arial"/>
          <w:szCs w:val="20"/>
        </w:rPr>
        <w:t xml:space="preserve">Jedná se o realizaci výměny </w:t>
      </w:r>
      <w:r w:rsidR="004F3389">
        <w:rPr>
          <w:rFonts w:cs="Arial"/>
          <w:szCs w:val="20"/>
        </w:rPr>
        <w:t>otvorových výplní</w:t>
      </w:r>
      <w:r w:rsidRPr="00582802">
        <w:rPr>
          <w:rFonts w:cs="Arial"/>
          <w:szCs w:val="20"/>
        </w:rPr>
        <w:t xml:space="preserve"> stávající </w:t>
      </w:r>
      <w:r w:rsidR="001A6012">
        <w:rPr>
          <w:rFonts w:cs="Arial"/>
          <w:szCs w:val="20"/>
        </w:rPr>
        <w:t xml:space="preserve">nemocniční </w:t>
      </w:r>
      <w:r w:rsidRPr="00582802">
        <w:rPr>
          <w:rFonts w:cs="Arial"/>
          <w:szCs w:val="20"/>
        </w:rPr>
        <w:t>budovy „L“. Vzhledem k situování stavby a</w:t>
      </w:r>
      <w:r w:rsidR="001A6012">
        <w:rPr>
          <w:rFonts w:cs="Arial"/>
          <w:szCs w:val="20"/>
        </w:rPr>
        <w:t> </w:t>
      </w:r>
      <w:r w:rsidRPr="00582802">
        <w:rPr>
          <w:rFonts w:cs="Arial"/>
          <w:szCs w:val="20"/>
        </w:rPr>
        <w:t xml:space="preserve">rozsahu stavebních </w:t>
      </w:r>
      <w:r w:rsidRPr="00501CFD">
        <w:rPr>
          <w:rFonts w:cs="Arial"/>
        </w:rPr>
        <w:t xml:space="preserve">prací budou negativní vlivy omezeny na přijatelné minimum. Při </w:t>
      </w:r>
      <w:r w:rsidR="00582802" w:rsidRPr="00501CFD">
        <w:rPr>
          <w:rFonts w:cs="Arial"/>
        </w:rPr>
        <w:t>výměně</w:t>
      </w:r>
      <w:r w:rsidRPr="00501CFD">
        <w:rPr>
          <w:rFonts w:cs="Arial"/>
        </w:rPr>
        <w:t xml:space="preserve"> oken a</w:t>
      </w:r>
      <w:r w:rsidR="001A6012">
        <w:rPr>
          <w:rFonts w:cs="Arial"/>
        </w:rPr>
        <w:t> </w:t>
      </w:r>
      <w:r w:rsidRPr="00501CFD">
        <w:rPr>
          <w:rFonts w:cs="Arial"/>
        </w:rPr>
        <w:t>balkonových</w:t>
      </w:r>
      <w:r w:rsidR="00490F88">
        <w:rPr>
          <w:rFonts w:cs="Arial"/>
        </w:rPr>
        <w:t xml:space="preserve"> </w:t>
      </w:r>
      <w:r w:rsidRPr="00501CFD">
        <w:rPr>
          <w:rFonts w:cs="Arial"/>
        </w:rPr>
        <w:t>dveří bude postupováno po menších celcích tak, aby byly negativní vlivy stavby na provoz minimalizovány.</w:t>
      </w:r>
      <w:r w:rsidR="00532B38">
        <w:rPr>
          <w:rFonts w:cs="Arial"/>
        </w:rPr>
        <w:t xml:space="preserve"> </w:t>
      </w:r>
      <w:r w:rsidRPr="00501CFD">
        <w:rPr>
          <w:rFonts w:cs="Arial"/>
        </w:rPr>
        <w:t>Během realizace stavby dojde částečné ke zhoršení prostředí vlivem hluku a prašnosti v</w:t>
      </w:r>
      <w:r w:rsidR="001A6012">
        <w:rPr>
          <w:rFonts w:cs="Arial"/>
        </w:rPr>
        <w:t> </w:t>
      </w:r>
      <w:r w:rsidRPr="00501CFD">
        <w:rPr>
          <w:rFonts w:cs="Arial"/>
        </w:rPr>
        <w:t>místě stavby a</w:t>
      </w:r>
      <w:r w:rsidR="004F3389">
        <w:rPr>
          <w:rFonts w:cs="Arial"/>
        </w:rPr>
        <w:t> </w:t>
      </w:r>
      <w:r w:rsidRPr="00501CFD">
        <w:rPr>
          <w:rFonts w:cs="Arial"/>
        </w:rPr>
        <w:t>hlavně s ohledem na zvýšení intenzity dopravy v okolí stavby. Negativní vlivy stavby budou eliminovány</w:t>
      </w:r>
      <w:r w:rsidR="004F3389">
        <w:rPr>
          <w:rFonts w:cs="Arial"/>
        </w:rPr>
        <w:t xml:space="preserve">  </w:t>
      </w:r>
      <w:r w:rsidRPr="00501CFD">
        <w:rPr>
          <w:rFonts w:cs="Arial"/>
        </w:rPr>
        <w:t>použitím mechanismu s malou hlučností, dodržováním nočního klidu, kropením při bouracích pracích</w:t>
      </w:r>
      <w:r w:rsidR="004F3389">
        <w:rPr>
          <w:rFonts w:cs="Arial"/>
        </w:rPr>
        <w:t> </w:t>
      </w:r>
      <w:r w:rsidRPr="00501CFD">
        <w:rPr>
          <w:rFonts w:cs="Arial"/>
        </w:rPr>
        <w:t>apod.</w:t>
      </w:r>
    </w:p>
    <w:p w:rsidR="00437406" w:rsidRDefault="00437406" w:rsidP="004F338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 w:rsidRPr="00501CFD">
        <w:rPr>
          <w:rFonts w:cs="Arial"/>
        </w:rPr>
        <w:t>Vybraný dodavatel stavby zpracuje, doloží a s investorem, uživatelem a p</w:t>
      </w:r>
      <w:r w:rsidR="00582802" w:rsidRPr="00501CFD">
        <w:rPr>
          <w:rFonts w:cs="Arial"/>
        </w:rPr>
        <w:t>řípadně</w:t>
      </w:r>
      <w:r w:rsidRPr="00501CFD">
        <w:rPr>
          <w:rFonts w:cs="Arial"/>
        </w:rPr>
        <w:t xml:space="preserve"> hygienikem odsouhlasí</w:t>
      </w:r>
      <w:r w:rsidR="004F3389">
        <w:rPr>
          <w:rFonts w:cs="Arial"/>
        </w:rPr>
        <w:t> </w:t>
      </w:r>
      <w:r w:rsidRPr="00501CFD">
        <w:rPr>
          <w:rFonts w:cs="Arial"/>
        </w:rPr>
        <w:t>uvažovaný způsob výstavby tak, aby byly negativní vlivy stavby maximálně eliminovány.</w:t>
      </w:r>
      <w:r w:rsidR="004F3389">
        <w:rPr>
          <w:rFonts w:cs="Arial"/>
        </w:rPr>
        <w:t> </w:t>
      </w:r>
      <w:r w:rsidRPr="00501CFD">
        <w:rPr>
          <w:rFonts w:cs="Arial"/>
        </w:rPr>
        <w:t xml:space="preserve"> Zvýšená intenzita dopravy bude koordinována tak, aby negativní dopad</w:t>
      </w:r>
      <w:r w:rsidR="00490F88">
        <w:rPr>
          <w:rFonts w:cs="Arial"/>
        </w:rPr>
        <w:t xml:space="preserve"> </w:t>
      </w:r>
      <w:r w:rsidRPr="00501CFD">
        <w:rPr>
          <w:rFonts w:cs="Arial"/>
        </w:rPr>
        <w:t>na okolí byl maximálně omezen. Komunikace budou průběžné</w:t>
      </w:r>
      <w:r w:rsidR="00490F88">
        <w:rPr>
          <w:rFonts w:cs="Arial"/>
        </w:rPr>
        <w:t xml:space="preserve"> </w:t>
      </w:r>
      <w:r w:rsidRPr="00501CFD">
        <w:rPr>
          <w:rFonts w:cs="Arial"/>
        </w:rPr>
        <w:t>čištěny a udržovány.</w:t>
      </w:r>
    </w:p>
    <w:p w:rsidR="00802499" w:rsidRDefault="00D05244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>
        <w:rPr>
          <w:rFonts w:cs="Arial"/>
        </w:rPr>
        <w:t>Staveniště bude viditelně označeno a bude zabezpečeno před vstupem nepovolaných osob.</w:t>
      </w:r>
    </w:p>
    <w:p w:rsidR="001A6012" w:rsidRDefault="001A6012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501CFD" w:rsidRPr="00501CFD" w:rsidRDefault="00501CFD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582802" w:rsidRPr="00501CFD" w:rsidRDefault="00501CFD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b/>
          <w:bCs/>
        </w:rPr>
      </w:pPr>
      <w:proofErr w:type="gramStart"/>
      <w:r w:rsidRPr="00501CFD">
        <w:rPr>
          <w:rFonts w:cs="TrebuchetMS-Bold"/>
          <w:b/>
          <w:bCs/>
        </w:rPr>
        <w:t>D.1.1</w:t>
      </w:r>
      <w:proofErr w:type="gramEnd"/>
      <w:r w:rsidRPr="00501CFD">
        <w:rPr>
          <w:rFonts w:cs="TrebuchetMS-Bold"/>
          <w:b/>
          <w:bCs/>
        </w:rPr>
        <w:t>.a.8</w:t>
      </w:r>
      <w:r w:rsidRPr="00501CFD">
        <w:rPr>
          <w:rFonts w:cs="Arial"/>
          <w:b/>
          <w:bCs/>
        </w:rPr>
        <w:tab/>
        <w:t>VLIVY ZP</w:t>
      </w:r>
      <w:r w:rsidRPr="00501CFD">
        <w:rPr>
          <w:rFonts w:cs="Arial,Bold"/>
          <w:b/>
          <w:bCs/>
        </w:rPr>
        <w:t>Ů</w:t>
      </w:r>
      <w:r w:rsidRPr="00501CFD">
        <w:rPr>
          <w:rFonts w:cs="Arial"/>
          <w:b/>
          <w:bCs/>
        </w:rPr>
        <w:t>SOBENÉ UŽÍVÁNÍM A PROVOZEM ZA</w:t>
      </w:r>
      <w:r w:rsidRPr="00501CFD">
        <w:rPr>
          <w:rFonts w:cs="Arial,Bold"/>
          <w:b/>
          <w:bCs/>
        </w:rPr>
        <w:t>Ř</w:t>
      </w:r>
      <w:r w:rsidRPr="00501CFD">
        <w:rPr>
          <w:rFonts w:cs="Arial"/>
          <w:b/>
          <w:bCs/>
        </w:rPr>
        <w:t>ÍZENÍ</w:t>
      </w:r>
    </w:p>
    <w:p w:rsidR="00501CFD" w:rsidRPr="00501CFD" w:rsidRDefault="00501CFD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b/>
          <w:bCs/>
        </w:rPr>
      </w:pPr>
    </w:p>
    <w:p w:rsidR="00501CFD" w:rsidRPr="00501CFD" w:rsidRDefault="00501CFD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  <w:r w:rsidRPr="00501CFD">
        <w:rPr>
          <w:rFonts w:cs="Arial"/>
        </w:rPr>
        <w:t>Negativní vlivy na životní prostředí budou minimální. Jsou navrženy pouze materiály s atesty pro použití</w:t>
      </w:r>
      <w:r w:rsidR="00D05244">
        <w:rPr>
          <w:rFonts w:cs="Arial"/>
        </w:rPr>
        <w:t> </w:t>
      </w:r>
      <w:r w:rsidRPr="00501CFD">
        <w:rPr>
          <w:rFonts w:cs="Arial"/>
        </w:rPr>
        <w:t xml:space="preserve">ve zdravotnictví bez škodlivých vlivů na okolní prostředí, splňující požadavky hygienických norem. </w:t>
      </w:r>
      <w:r w:rsidR="00D05244">
        <w:rPr>
          <w:rFonts w:cs="Arial"/>
        </w:rPr>
        <w:t> </w:t>
      </w:r>
      <w:r w:rsidRPr="00501CFD">
        <w:rPr>
          <w:rFonts w:cs="Arial"/>
        </w:rPr>
        <w:t>Nejsou uvažována média, která by poškozovala ozónovou vrstvu Země. Kvalita prostředí a ochrana pracovníku proti negativním vlivům bude v nových provozech výrazně vyšší než v provozech stávajících. Budou zde dodržovány standardní hygienické režimy. Při dodržení</w:t>
      </w:r>
      <w:r w:rsidR="00490F88">
        <w:rPr>
          <w:rFonts w:cs="Arial"/>
        </w:rPr>
        <w:t xml:space="preserve"> </w:t>
      </w:r>
      <w:r w:rsidRPr="00501CFD">
        <w:rPr>
          <w:rFonts w:cs="Arial"/>
        </w:rPr>
        <w:t>podmínek pracovního prostředí a technologické kázně nevznikne pro zaměstnance ani návštěvníky objektu zdravotní riziko.</w:t>
      </w:r>
      <w:r w:rsidR="00D05244">
        <w:rPr>
          <w:rFonts w:cs="Arial"/>
        </w:rPr>
        <w:t> </w:t>
      </w:r>
      <w:r w:rsidRPr="00501CFD">
        <w:rPr>
          <w:rFonts w:cs="Arial"/>
        </w:rPr>
        <w:t>Znečištění ovzduší vyvolané provozem stavby bude minimální. S ohledem na rozsah stavby a konfiguraci</w:t>
      </w:r>
      <w:r w:rsidR="00D05244">
        <w:rPr>
          <w:rFonts w:cs="Arial"/>
        </w:rPr>
        <w:t> </w:t>
      </w:r>
      <w:r w:rsidRPr="00501CFD">
        <w:rPr>
          <w:rFonts w:cs="Arial"/>
        </w:rPr>
        <w:t>území jako celku nedojde k ovlivnění klimatických charakteristik.</w:t>
      </w:r>
    </w:p>
    <w:p w:rsidR="00501CFD" w:rsidRDefault="00501CFD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501CFD" w:rsidRDefault="00501CFD" w:rsidP="00DB7B30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proofErr w:type="gramStart"/>
      <w:r w:rsidRPr="00501CFD">
        <w:rPr>
          <w:rFonts w:cs="TrebuchetMS-Bold"/>
          <w:b/>
          <w:bCs/>
        </w:rPr>
        <w:t>D.1.1</w:t>
      </w:r>
      <w:proofErr w:type="gramEnd"/>
      <w:r w:rsidRPr="00501CFD">
        <w:rPr>
          <w:rFonts w:cs="TrebuchetMS-Bold"/>
          <w:b/>
          <w:bCs/>
        </w:rPr>
        <w:t>.a.</w:t>
      </w:r>
      <w:r w:rsidR="00802499">
        <w:rPr>
          <w:rFonts w:cs="TrebuchetMS-Bold"/>
          <w:b/>
          <w:bCs/>
        </w:rPr>
        <w:t>9</w:t>
      </w:r>
      <w:r w:rsidRPr="00501CFD">
        <w:rPr>
          <w:rFonts w:cs="Arial"/>
          <w:b/>
          <w:bCs/>
        </w:rPr>
        <w:tab/>
        <w:t>HOSPODA</w:t>
      </w:r>
      <w:r w:rsidRPr="00501CFD">
        <w:rPr>
          <w:rFonts w:cs="Arial,Bold"/>
          <w:b/>
          <w:bCs/>
        </w:rPr>
        <w:t>Ř</w:t>
      </w:r>
      <w:r w:rsidRPr="00501CFD">
        <w:rPr>
          <w:rFonts w:cs="Arial"/>
          <w:b/>
          <w:bCs/>
        </w:rPr>
        <w:t>ENÍ S ODPADNÍMI LÁTKAMI</w:t>
      </w:r>
    </w:p>
    <w:p w:rsidR="00D05244" w:rsidRPr="0004343B" w:rsidRDefault="00D05244" w:rsidP="00D05244">
      <w:pPr>
        <w:spacing w:after="0" w:line="240" w:lineRule="auto"/>
        <w:jc w:val="both"/>
      </w:pPr>
      <w:r w:rsidRPr="0004343B">
        <w:t>P</w:t>
      </w:r>
      <w:r>
        <w:t>ř</w:t>
      </w:r>
      <w:r w:rsidRPr="0004343B">
        <w:t xml:space="preserve">i stavební </w:t>
      </w:r>
      <w:r>
        <w:t>č</w:t>
      </w:r>
      <w:r w:rsidRPr="0004343B">
        <w:t xml:space="preserve">innosti vzniknou odpady kategorie „O“ – ostatní, které budou </w:t>
      </w:r>
      <w:r>
        <w:t>č</w:t>
      </w:r>
      <w:r w:rsidRPr="0004343B">
        <w:t>áste</w:t>
      </w:r>
      <w:r>
        <w:t>č</w:t>
      </w:r>
      <w:r w:rsidRPr="0004343B">
        <w:t>n</w:t>
      </w:r>
      <w:r>
        <w:t>ě</w:t>
      </w:r>
      <w:r w:rsidRPr="0004343B">
        <w:t xml:space="preserve"> využity p</w:t>
      </w:r>
      <w:r>
        <w:t>ř</w:t>
      </w:r>
      <w:r w:rsidRPr="0004343B">
        <w:t>i</w:t>
      </w:r>
      <w:r w:rsidR="00490F88">
        <w:t xml:space="preserve"> </w:t>
      </w:r>
      <w:r w:rsidRPr="0004343B">
        <w:t xml:space="preserve">stavebních úpravách resp. </w:t>
      </w:r>
      <w:r>
        <w:t>č</w:t>
      </w:r>
      <w:r w:rsidRPr="0004343B">
        <w:t>áste</w:t>
      </w:r>
      <w:r>
        <w:t>č</w:t>
      </w:r>
      <w:r w:rsidRPr="0004343B">
        <w:t>n</w:t>
      </w:r>
      <w:r>
        <w:t>ě</w:t>
      </w:r>
      <w:r w:rsidRPr="0004343B">
        <w:t xml:space="preserve"> recyklovány, a odpady kategorie „N“ – nebezpe</w:t>
      </w:r>
      <w:r>
        <w:t>č</w:t>
      </w:r>
      <w:r w:rsidRPr="0004343B">
        <w:t>né, které budou</w:t>
      </w:r>
      <w:r w:rsidR="00490F88">
        <w:t xml:space="preserve"> </w:t>
      </w:r>
      <w:r w:rsidRPr="0004343B">
        <w:t>likvidovány v</w:t>
      </w:r>
      <w:r>
        <w:t> </w:t>
      </w:r>
      <w:r w:rsidRPr="0004343B">
        <w:t>p</w:t>
      </w:r>
      <w:r>
        <w:t>ř</w:t>
      </w:r>
      <w:r w:rsidRPr="0004343B">
        <w:t>íslušném za</w:t>
      </w:r>
      <w:r>
        <w:t>ř</w:t>
      </w:r>
      <w:r w:rsidRPr="0004343B">
        <w:t>ízení k tomu ur</w:t>
      </w:r>
      <w:r>
        <w:t>č</w:t>
      </w:r>
      <w:r w:rsidRPr="0004343B">
        <w:t>eném (skládky odpadu).</w:t>
      </w:r>
    </w:p>
    <w:p w:rsidR="00D05244" w:rsidRDefault="00D05244" w:rsidP="00D05244">
      <w:pPr>
        <w:spacing w:after="0" w:line="240" w:lineRule="auto"/>
      </w:pPr>
    </w:p>
    <w:p w:rsidR="00D05244" w:rsidRPr="009C1D9A" w:rsidRDefault="00D05244" w:rsidP="00D05244">
      <w:pPr>
        <w:spacing w:after="0" w:line="240" w:lineRule="auto"/>
        <w:rPr>
          <w:i/>
        </w:rPr>
      </w:pPr>
      <w:r w:rsidRPr="009C1D9A">
        <w:rPr>
          <w:i/>
        </w:rPr>
        <w:t>Odpad kategorie "O" ostatní</w:t>
      </w:r>
    </w:p>
    <w:p w:rsidR="00D05244" w:rsidRPr="0004343B" w:rsidRDefault="00D05244" w:rsidP="009C1D9A">
      <w:pPr>
        <w:pStyle w:val="Odstavecseseznamem"/>
        <w:numPr>
          <w:ilvl w:val="0"/>
          <w:numId w:val="17"/>
        </w:numPr>
        <w:spacing w:after="0" w:line="240" w:lineRule="auto"/>
      </w:pPr>
      <w:r w:rsidRPr="0004343B">
        <w:t xml:space="preserve">beton, keramika, sádra - budou užity pro stavební úpravy resp. </w:t>
      </w:r>
      <w:r>
        <w:t>r</w:t>
      </w:r>
      <w:r w:rsidRPr="0004343B">
        <w:t>ecyklovány,</w:t>
      </w:r>
    </w:p>
    <w:p w:rsidR="00D05244" w:rsidRPr="0004343B" w:rsidRDefault="00D05244" w:rsidP="009C1D9A">
      <w:pPr>
        <w:pStyle w:val="Odstavecseseznamem"/>
        <w:numPr>
          <w:ilvl w:val="0"/>
          <w:numId w:val="17"/>
        </w:numPr>
        <w:spacing w:after="0" w:line="240" w:lineRule="auto"/>
      </w:pPr>
      <w:r w:rsidRPr="0004343B">
        <w:t>d</w:t>
      </w:r>
      <w:r>
        <w:t>ř</w:t>
      </w:r>
      <w:r w:rsidRPr="0004343B">
        <w:t>evo, sklo, plasty - budou nabídnuty k dalšímu využití</w:t>
      </w:r>
    </w:p>
    <w:p w:rsidR="00D05244" w:rsidRDefault="00D05244" w:rsidP="00D05244">
      <w:pPr>
        <w:spacing w:after="0" w:line="240" w:lineRule="auto"/>
      </w:pPr>
    </w:p>
    <w:p w:rsidR="00D05244" w:rsidRPr="009C1D9A" w:rsidRDefault="00D05244" w:rsidP="00D05244">
      <w:pPr>
        <w:spacing w:after="0" w:line="240" w:lineRule="auto"/>
        <w:rPr>
          <w:i/>
        </w:rPr>
      </w:pPr>
      <w:r w:rsidRPr="009C1D9A">
        <w:rPr>
          <w:i/>
        </w:rPr>
        <w:t>Odpad kategorie "N" nebezpečný</w:t>
      </w:r>
    </w:p>
    <w:p w:rsidR="00D05244" w:rsidRPr="0004343B" w:rsidRDefault="00D05244" w:rsidP="009C1D9A">
      <w:pPr>
        <w:pStyle w:val="Odstavecseseznamem"/>
        <w:numPr>
          <w:ilvl w:val="0"/>
          <w:numId w:val="15"/>
        </w:numPr>
        <w:spacing w:after="0" w:line="240" w:lineRule="auto"/>
      </w:pPr>
      <w:r w:rsidRPr="0004343B">
        <w:t>izola</w:t>
      </w:r>
      <w:r>
        <w:t>č</w:t>
      </w:r>
      <w:r w:rsidRPr="0004343B">
        <w:t>ní materiály a sm</w:t>
      </w:r>
      <w:r>
        <w:t>ě</w:t>
      </w:r>
      <w:r w:rsidRPr="0004343B">
        <w:t>sný stavební demoli</w:t>
      </w:r>
      <w:r>
        <w:t>č</w:t>
      </w:r>
      <w:r w:rsidRPr="0004343B">
        <w:t>ní odpad</w:t>
      </w:r>
    </w:p>
    <w:p w:rsidR="00D05244" w:rsidRPr="0004343B" w:rsidRDefault="00D05244" w:rsidP="00D05244">
      <w:pPr>
        <w:spacing w:after="0" w:line="240" w:lineRule="auto"/>
        <w:jc w:val="both"/>
      </w:pPr>
      <w:r w:rsidRPr="0004343B">
        <w:t>Za odstra</w:t>
      </w:r>
      <w:r>
        <w:t>ň</w:t>
      </w:r>
      <w:r w:rsidRPr="0004343B">
        <w:t>ování odpadu p</w:t>
      </w:r>
      <w:r>
        <w:t>ř</w:t>
      </w:r>
      <w:r w:rsidRPr="0004343B">
        <w:t>i výstavb</w:t>
      </w:r>
      <w:r>
        <w:t>ě</w:t>
      </w:r>
      <w:r w:rsidRPr="0004343B">
        <w:t xml:space="preserve"> je zodpov</w:t>
      </w:r>
      <w:r>
        <w:t>ě</w:t>
      </w:r>
      <w:r w:rsidRPr="0004343B">
        <w:t>dný jejich p</w:t>
      </w:r>
      <w:r>
        <w:t>ů</w:t>
      </w:r>
      <w:r w:rsidRPr="0004343B">
        <w:t>vodce, tedy dodavatel stavby, který zajistí</w:t>
      </w:r>
      <w:r w:rsidR="00490F88">
        <w:t xml:space="preserve"> </w:t>
      </w:r>
      <w:r w:rsidRPr="0004343B">
        <w:t>jejich rozt</w:t>
      </w:r>
      <w:r>
        <w:t>ř</w:t>
      </w:r>
      <w:r w:rsidRPr="0004343B">
        <w:t>íd</w:t>
      </w:r>
      <w:r>
        <w:t>ě</w:t>
      </w:r>
      <w:r w:rsidRPr="0004343B">
        <w:t>ní a likvidaci. Podrobnosti bude obsahovat ZOV vybraného dodavatele. Ten p</w:t>
      </w:r>
      <w:r>
        <w:t>ř</w:t>
      </w:r>
      <w:r w:rsidRPr="0004343B">
        <w:t>edloží</w:t>
      </w:r>
      <w:r w:rsidR="006B4F9D">
        <w:t xml:space="preserve"> </w:t>
      </w:r>
      <w:r w:rsidRPr="0004343B">
        <w:t>doklady o</w:t>
      </w:r>
      <w:r>
        <w:t> </w:t>
      </w:r>
      <w:r w:rsidRPr="0004343B">
        <w:t>zp</w:t>
      </w:r>
      <w:r>
        <w:t>ů</w:t>
      </w:r>
      <w:r w:rsidRPr="0004343B">
        <w:t>sobu nakládání s odpady v souladu se zákonem c.185/2001 Sb. a návaznými p</w:t>
      </w:r>
      <w:r>
        <w:t>ř</w:t>
      </w:r>
      <w:r w:rsidRPr="0004343B">
        <w:t>edpisy sním souvisejícími.</w:t>
      </w:r>
    </w:p>
    <w:p w:rsidR="00D05244" w:rsidRPr="0004343B" w:rsidRDefault="00D05244" w:rsidP="00D05244">
      <w:pPr>
        <w:spacing w:after="0" w:line="240" w:lineRule="auto"/>
        <w:jc w:val="both"/>
      </w:pPr>
      <w:r w:rsidRPr="0004343B">
        <w:t>Množství odpadních látek nelze jednozna</w:t>
      </w:r>
      <w:r>
        <w:t>č</w:t>
      </w:r>
      <w:r w:rsidRPr="0004343B">
        <w:t>n</w:t>
      </w:r>
      <w:r>
        <w:t>ě</w:t>
      </w:r>
      <w:r w:rsidRPr="0004343B">
        <w:t xml:space="preserve"> ur</w:t>
      </w:r>
      <w:r>
        <w:t>č</w:t>
      </w:r>
      <w:r w:rsidRPr="0004343B">
        <w:t>it. Rozhodujícím dokladem pro ur</w:t>
      </w:r>
      <w:r>
        <w:t>č</w:t>
      </w:r>
      <w:r w:rsidRPr="0004343B">
        <w:t>ení skute</w:t>
      </w:r>
      <w:r>
        <w:t>č</w:t>
      </w:r>
      <w:r w:rsidRPr="0004343B">
        <w:t>ného</w:t>
      </w:r>
      <w:r w:rsidR="00490F88">
        <w:t xml:space="preserve"> </w:t>
      </w:r>
      <w:r w:rsidRPr="0004343B">
        <w:t>množství budou údaje získané ze zákonné evidence a vážních doklad</w:t>
      </w:r>
      <w:r>
        <w:t>ů</w:t>
      </w:r>
      <w:r w:rsidRPr="0004343B">
        <w:t xml:space="preserve"> ze za</w:t>
      </w:r>
      <w:r>
        <w:t>ř</w:t>
      </w:r>
      <w:r w:rsidRPr="0004343B">
        <w:t>ízení pro využívání resp.</w:t>
      </w:r>
      <w:r w:rsidR="00490F88">
        <w:t xml:space="preserve"> </w:t>
      </w:r>
      <w:r w:rsidRPr="0004343B">
        <w:t>odstra</w:t>
      </w:r>
      <w:r>
        <w:t>ň</w:t>
      </w:r>
      <w:r w:rsidRPr="0004343B">
        <w:t>ování odpadu, které budou p</w:t>
      </w:r>
      <w:r>
        <w:t>ř</w:t>
      </w:r>
      <w:r w:rsidRPr="0004343B">
        <w:t>i kolauda</w:t>
      </w:r>
      <w:r>
        <w:t>č</w:t>
      </w:r>
      <w:r w:rsidRPr="0004343B">
        <w:t xml:space="preserve">ním </w:t>
      </w:r>
      <w:r>
        <w:t>ř</w:t>
      </w:r>
      <w:r w:rsidRPr="0004343B">
        <w:t>ízení p</w:t>
      </w:r>
      <w:r>
        <w:t>ř</w:t>
      </w:r>
      <w:r w:rsidRPr="0004343B">
        <w:t>edloženy místn</w:t>
      </w:r>
      <w:r>
        <w:t>ě</w:t>
      </w:r>
      <w:r w:rsidRPr="0004343B">
        <w:t xml:space="preserve"> p</w:t>
      </w:r>
      <w:r>
        <w:t>ř</w:t>
      </w:r>
      <w:r w:rsidRPr="0004343B">
        <w:t>íslušnému orgánu státní</w:t>
      </w:r>
      <w:r w:rsidR="00490F88">
        <w:t xml:space="preserve"> </w:t>
      </w:r>
      <w:r w:rsidRPr="0004343B">
        <w:t>správy v oblasti odpadového hospodá</w:t>
      </w:r>
      <w:r>
        <w:t>ř</w:t>
      </w:r>
      <w:r w:rsidRPr="0004343B">
        <w:t>ství.</w:t>
      </w:r>
    </w:p>
    <w:p w:rsidR="00BF073A" w:rsidRDefault="00BF073A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6557E9" w:rsidRDefault="006557E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</w:rPr>
      </w:pPr>
    </w:p>
    <w:p w:rsidR="006557E9" w:rsidRDefault="00802499" w:rsidP="00802499">
      <w:pPr>
        <w:autoSpaceDE w:val="0"/>
        <w:autoSpaceDN w:val="0"/>
        <w:adjustRightInd w:val="0"/>
        <w:spacing w:after="60" w:line="23" w:lineRule="atLeast"/>
        <w:jc w:val="both"/>
        <w:rPr>
          <w:rFonts w:cs="Arial"/>
          <w:b/>
          <w:bCs/>
        </w:rPr>
      </w:pPr>
      <w:proofErr w:type="gramStart"/>
      <w:r>
        <w:rPr>
          <w:rFonts w:cs="TrebuchetMS-Bold"/>
          <w:b/>
          <w:bCs/>
        </w:rPr>
        <w:t>D.1.1</w:t>
      </w:r>
      <w:proofErr w:type="gramEnd"/>
      <w:r>
        <w:rPr>
          <w:rFonts w:cs="TrebuchetMS-Bold"/>
          <w:b/>
          <w:bCs/>
        </w:rPr>
        <w:t>.a.10</w:t>
      </w:r>
      <w:r w:rsidR="006557E9">
        <w:rPr>
          <w:rFonts w:cs="Arial"/>
          <w:b/>
          <w:bCs/>
        </w:rPr>
        <w:tab/>
      </w:r>
      <w:r w:rsidR="006557E9" w:rsidRPr="006557E9">
        <w:rPr>
          <w:rFonts w:cs="Arial"/>
          <w:b/>
          <w:bCs/>
        </w:rPr>
        <w:t xml:space="preserve">DOPRAVNÍ </w:t>
      </w:r>
      <w:r w:rsidR="00D05244">
        <w:rPr>
          <w:rFonts w:cs="Arial"/>
          <w:b/>
          <w:bCs/>
        </w:rPr>
        <w:t>Ř</w:t>
      </w:r>
      <w:r w:rsidR="006557E9" w:rsidRPr="006557E9">
        <w:rPr>
          <w:rFonts w:cs="Arial"/>
          <w:b/>
          <w:bCs/>
        </w:rPr>
        <w:t>EŠENÍ, ZDVIHACÍ ZA</w:t>
      </w:r>
      <w:r w:rsidR="00D05244">
        <w:rPr>
          <w:rFonts w:cs="Arial"/>
          <w:b/>
          <w:bCs/>
        </w:rPr>
        <w:t>Ř</w:t>
      </w:r>
      <w:r w:rsidR="006557E9" w:rsidRPr="006557E9">
        <w:rPr>
          <w:rFonts w:cs="Arial"/>
          <w:b/>
          <w:bCs/>
        </w:rPr>
        <w:t>ÍZENÍ, VÝTAHY</w:t>
      </w:r>
    </w:p>
    <w:p w:rsidR="006557E9" w:rsidRDefault="006557E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Dopravní ř</w:t>
      </w:r>
      <w:r w:rsidRPr="006557E9">
        <w:rPr>
          <w:rFonts w:cs="Arial"/>
          <w:szCs w:val="20"/>
        </w:rPr>
        <w:t>ešení v areálu i stávající budově</w:t>
      </w:r>
      <w:r w:rsidR="006B4F9D">
        <w:rPr>
          <w:rFonts w:cs="Arial"/>
          <w:szCs w:val="20"/>
        </w:rPr>
        <w:t xml:space="preserve"> </w:t>
      </w:r>
      <w:r w:rsidRPr="006557E9">
        <w:rPr>
          <w:rFonts w:cs="Arial"/>
          <w:szCs w:val="20"/>
        </w:rPr>
        <w:t>zůstává zachováno beze změn.</w:t>
      </w:r>
    </w:p>
    <w:p w:rsidR="00D05244" w:rsidRDefault="00D05244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>Pro potřeby zásobování stavby, odvoz suti a materiálu apod. bude v rámci areálu vnitřními stanovami a předpisy vymezen pohyb stavební mechanizace shodně jako pohyb montážní plošiny</w:t>
      </w:r>
      <w:r w:rsidR="00DB7B30">
        <w:rPr>
          <w:rFonts w:cs="Arial"/>
          <w:szCs w:val="20"/>
        </w:rPr>
        <w:t xml:space="preserve"> v okolí objektu</w:t>
      </w:r>
      <w:r>
        <w:rPr>
          <w:rFonts w:cs="Arial"/>
          <w:szCs w:val="20"/>
        </w:rPr>
        <w:t>.</w:t>
      </w:r>
    </w:p>
    <w:p w:rsidR="00D05244" w:rsidRPr="00DB7B30" w:rsidRDefault="00DB7B30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  <w:r w:rsidRPr="00DB7B30">
        <w:rPr>
          <w:rFonts w:cs="Arial"/>
          <w:szCs w:val="20"/>
        </w:rPr>
        <w:lastRenderedPageBreak/>
        <w:t>Pro vertikální přesun se bude moci využít s</w:t>
      </w:r>
      <w:r w:rsidR="00D05244" w:rsidRPr="00DB7B30">
        <w:rPr>
          <w:rFonts w:cs="Arial"/>
          <w:szCs w:val="20"/>
        </w:rPr>
        <w:t>távající</w:t>
      </w:r>
      <w:r w:rsidRPr="00DB7B30">
        <w:rPr>
          <w:rFonts w:cs="Arial"/>
          <w:szCs w:val="20"/>
        </w:rPr>
        <w:t>ho</w:t>
      </w:r>
      <w:r w:rsidR="00490F88">
        <w:rPr>
          <w:rFonts w:cs="Arial"/>
          <w:szCs w:val="20"/>
        </w:rPr>
        <w:t xml:space="preserve"> </w:t>
      </w:r>
      <w:r w:rsidRPr="00DB7B30">
        <w:rPr>
          <w:rFonts w:cs="Arial"/>
          <w:szCs w:val="20"/>
        </w:rPr>
        <w:t xml:space="preserve">lůžkového </w:t>
      </w:r>
      <w:r w:rsidR="00D05244" w:rsidRPr="00DB7B30">
        <w:rPr>
          <w:rFonts w:cs="Arial"/>
          <w:szCs w:val="20"/>
        </w:rPr>
        <w:t>výtah</w:t>
      </w:r>
      <w:r w:rsidRPr="00DB7B30">
        <w:rPr>
          <w:rFonts w:cs="Arial"/>
          <w:szCs w:val="20"/>
        </w:rPr>
        <w:t>u</w:t>
      </w:r>
      <w:r w:rsidR="003F1598">
        <w:rPr>
          <w:rFonts w:cs="Arial"/>
          <w:szCs w:val="20"/>
        </w:rPr>
        <w:t xml:space="preserve"> LT 500 na jižní straně budovy L a</w:t>
      </w:r>
      <w:r w:rsidR="006B4F9D">
        <w:rPr>
          <w:rFonts w:cs="Arial"/>
          <w:szCs w:val="20"/>
        </w:rPr>
        <w:t> </w:t>
      </w:r>
      <w:r w:rsidR="003F1598">
        <w:rPr>
          <w:rFonts w:cs="Arial"/>
          <w:szCs w:val="20"/>
        </w:rPr>
        <w:t>výtahu OTV 1275 na západní straně budovy F</w:t>
      </w:r>
      <w:r>
        <w:rPr>
          <w:rFonts w:cs="Arial"/>
          <w:szCs w:val="20"/>
        </w:rPr>
        <w:t>.</w:t>
      </w: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</w:p>
    <w:p w:rsidR="006557E9" w:rsidRDefault="006557E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</w:p>
    <w:p w:rsidR="006557E9" w:rsidRPr="006557E9" w:rsidRDefault="006557E9" w:rsidP="00D05244">
      <w:pPr>
        <w:autoSpaceDE w:val="0"/>
        <w:autoSpaceDN w:val="0"/>
        <w:adjustRightInd w:val="0"/>
        <w:spacing w:after="120" w:line="240" w:lineRule="auto"/>
        <w:ind w:left="1411" w:hanging="1411"/>
        <w:jc w:val="both"/>
        <w:rPr>
          <w:rFonts w:cs="Arial"/>
          <w:b/>
          <w:bCs/>
          <w:szCs w:val="26"/>
        </w:rPr>
      </w:pPr>
      <w:proofErr w:type="gramStart"/>
      <w:r>
        <w:rPr>
          <w:rFonts w:cs="TrebuchetMS-Bold"/>
          <w:b/>
          <w:bCs/>
        </w:rPr>
        <w:t>D.1.1</w:t>
      </w:r>
      <w:proofErr w:type="gramEnd"/>
      <w:r>
        <w:rPr>
          <w:rFonts w:cs="TrebuchetMS-Bold"/>
          <w:b/>
          <w:bCs/>
        </w:rPr>
        <w:t>.a.1</w:t>
      </w:r>
      <w:r w:rsidR="00802499">
        <w:rPr>
          <w:rFonts w:cs="TrebuchetMS-Bold"/>
          <w:b/>
          <w:bCs/>
        </w:rPr>
        <w:t>1</w:t>
      </w:r>
      <w:r>
        <w:rPr>
          <w:rFonts w:cs="Arial"/>
          <w:b/>
          <w:bCs/>
        </w:rPr>
        <w:tab/>
      </w:r>
      <w:r w:rsidRPr="006557E9">
        <w:rPr>
          <w:rFonts w:cs="Arial"/>
          <w:b/>
          <w:bCs/>
          <w:szCs w:val="26"/>
        </w:rPr>
        <w:t>OCHRANA OBJEKTU P</w:t>
      </w:r>
      <w:r w:rsidRPr="006557E9">
        <w:rPr>
          <w:rFonts w:cs="Arial,Bold"/>
          <w:b/>
          <w:bCs/>
          <w:szCs w:val="26"/>
        </w:rPr>
        <w:t>R</w:t>
      </w:r>
      <w:r w:rsidRPr="006557E9">
        <w:rPr>
          <w:rFonts w:cs="Arial"/>
          <w:b/>
          <w:bCs/>
          <w:szCs w:val="26"/>
        </w:rPr>
        <w:t>ED ŠKODLIVÝMI VLIVY VN</w:t>
      </w:r>
      <w:r>
        <w:rPr>
          <w:rFonts w:cs="Arial,Bold"/>
          <w:b/>
          <w:bCs/>
          <w:szCs w:val="26"/>
        </w:rPr>
        <w:t>Ě</w:t>
      </w:r>
      <w:r w:rsidRPr="006557E9">
        <w:rPr>
          <w:rFonts w:cs="Arial"/>
          <w:b/>
          <w:bCs/>
          <w:szCs w:val="26"/>
        </w:rPr>
        <w:t>JŠÍHO PROST</w:t>
      </w:r>
      <w:r>
        <w:rPr>
          <w:rFonts w:cs="Arial,Bold"/>
          <w:b/>
          <w:bCs/>
          <w:szCs w:val="26"/>
        </w:rPr>
        <w:t>Ř</w:t>
      </w:r>
      <w:r w:rsidRPr="006557E9">
        <w:rPr>
          <w:rFonts w:cs="Arial"/>
          <w:b/>
          <w:bCs/>
          <w:szCs w:val="26"/>
        </w:rPr>
        <w:t>EDÍ,PROTIRADONOVÁ OPAT</w:t>
      </w:r>
      <w:r>
        <w:rPr>
          <w:rFonts w:cs="Arial,Bold"/>
          <w:b/>
          <w:bCs/>
          <w:szCs w:val="26"/>
        </w:rPr>
        <w:t>Ř</w:t>
      </w:r>
      <w:r w:rsidRPr="006557E9">
        <w:rPr>
          <w:rFonts w:cs="Arial"/>
          <w:b/>
          <w:bCs/>
          <w:szCs w:val="26"/>
        </w:rPr>
        <w:t>ENÍ</w:t>
      </w:r>
    </w:p>
    <w:p w:rsidR="00501CFD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  <w:r w:rsidRPr="00802499">
        <w:rPr>
          <w:rFonts w:cs="Arial"/>
          <w:szCs w:val="20"/>
        </w:rPr>
        <w:t xml:space="preserve">Vzhledem k rozsahu stavebních úprav týkajících se pouze výměny </w:t>
      </w:r>
      <w:r w:rsidR="00D05244">
        <w:rPr>
          <w:rFonts w:cs="Arial"/>
          <w:szCs w:val="20"/>
        </w:rPr>
        <w:t xml:space="preserve">otvorových výplní </w:t>
      </w:r>
      <w:r w:rsidRPr="00802499">
        <w:rPr>
          <w:rFonts w:cs="Arial"/>
          <w:szCs w:val="20"/>
        </w:rPr>
        <w:t>stávající budovy a na základě</w:t>
      </w:r>
      <w:r w:rsidR="00490F88">
        <w:rPr>
          <w:rFonts w:cs="Arial"/>
          <w:szCs w:val="20"/>
        </w:rPr>
        <w:t xml:space="preserve"> </w:t>
      </w:r>
      <w:r w:rsidRPr="00802499">
        <w:rPr>
          <w:rFonts w:cs="Arial"/>
          <w:szCs w:val="20"/>
        </w:rPr>
        <w:t>stavebně-technických průzkumů a dalších zjištění není nutné provádět žádná speciální opatření na ochranu stavby před</w:t>
      </w:r>
      <w:r w:rsidR="00961D23">
        <w:rPr>
          <w:rFonts w:cs="Arial"/>
          <w:szCs w:val="20"/>
        </w:rPr>
        <w:t xml:space="preserve"> </w:t>
      </w:r>
      <w:r w:rsidRPr="00802499">
        <w:rPr>
          <w:rFonts w:cs="Arial"/>
          <w:szCs w:val="20"/>
        </w:rPr>
        <w:t>vnějšími vlivy.</w:t>
      </w:r>
      <w:r w:rsidR="00961D23">
        <w:rPr>
          <w:rFonts w:cs="Arial"/>
          <w:szCs w:val="20"/>
        </w:rPr>
        <w:t xml:space="preserve"> </w:t>
      </w:r>
      <w:r w:rsidRPr="00802499">
        <w:rPr>
          <w:rFonts w:cs="Arial"/>
          <w:szCs w:val="20"/>
        </w:rPr>
        <w:t>Žádné škodlivé vlivy vnějšího</w:t>
      </w:r>
      <w:r w:rsidR="00961D23">
        <w:rPr>
          <w:rFonts w:cs="Arial"/>
          <w:szCs w:val="20"/>
        </w:rPr>
        <w:t xml:space="preserve"> </w:t>
      </w:r>
      <w:r w:rsidRPr="00802499">
        <w:rPr>
          <w:rFonts w:cs="Arial"/>
          <w:szCs w:val="20"/>
        </w:rPr>
        <w:t>prostředí, ochranná ani bezpečnostní pásma nebyl</w:t>
      </w:r>
      <w:r w:rsidR="00D05244">
        <w:rPr>
          <w:rFonts w:cs="Arial"/>
          <w:szCs w:val="20"/>
        </w:rPr>
        <w:t>a</w:t>
      </w:r>
      <w:r w:rsidRPr="00802499">
        <w:rPr>
          <w:rFonts w:cs="Arial"/>
          <w:szCs w:val="20"/>
        </w:rPr>
        <w:t xml:space="preserve"> zjištěn</w:t>
      </w:r>
      <w:r w:rsidR="00D05244">
        <w:rPr>
          <w:rFonts w:cs="Arial"/>
          <w:szCs w:val="20"/>
        </w:rPr>
        <w:t>a</w:t>
      </w:r>
      <w:r w:rsidRPr="00802499">
        <w:rPr>
          <w:rFonts w:cs="Arial"/>
          <w:szCs w:val="20"/>
        </w:rPr>
        <w:t>.</w:t>
      </w: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</w:p>
    <w:p w:rsidR="00802499" w:rsidRDefault="00802499" w:rsidP="00802499">
      <w:pPr>
        <w:autoSpaceDE w:val="0"/>
        <w:autoSpaceDN w:val="0"/>
        <w:adjustRightInd w:val="0"/>
        <w:spacing w:after="0" w:line="23" w:lineRule="atLeast"/>
        <w:jc w:val="both"/>
        <w:rPr>
          <w:rFonts w:cs="Arial"/>
          <w:szCs w:val="20"/>
        </w:rPr>
      </w:pPr>
    </w:p>
    <w:p w:rsidR="00236773" w:rsidRPr="00582802" w:rsidRDefault="00802499" w:rsidP="00D05244">
      <w:pPr>
        <w:tabs>
          <w:tab w:val="left" w:pos="567"/>
        </w:tabs>
        <w:spacing w:after="120" w:line="240" w:lineRule="auto"/>
        <w:jc w:val="both"/>
        <w:rPr>
          <w:b/>
          <w:bCs/>
        </w:rPr>
      </w:pPr>
      <w:proofErr w:type="gramStart"/>
      <w:r>
        <w:rPr>
          <w:rFonts w:cs="TrebuchetMS-Bold"/>
          <w:b/>
          <w:bCs/>
        </w:rPr>
        <w:t>D.1.1</w:t>
      </w:r>
      <w:proofErr w:type="gramEnd"/>
      <w:r>
        <w:rPr>
          <w:rFonts w:cs="TrebuchetMS-Bold"/>
          <w:b/>
          <w:bCs/>
        </w:rPr>
        <w:t>.a.12</w:t>
      </w:r>
      <w:r w:rsidR="00236773" w:rsidRPr="00582802">
        <w:rPr>
          <w:b/>
          <w:bCs/>
        </w:rPr>
        <w:tab/>
        <w:t>DODRŽENÍ OBECNÝCH POŽADAVKŮ NA VÝSTAVBU</w:t>
      </w:r>
    </w:p>
    <w:p w:rsidR="00236773" w:rsidRPr="00582802" w:rsidRDefault="00236773" w:rsidP="00802499">
      <w:pPr>
        <w:spacing w:line="23" w:lineRule="atLeast"/>
        <w:jc w:val="both"/>
      </w:pPr>
      <w:r w:rsidRPr="00582802">
        <w:t>Veškeré obecné požadavky na výstavbu byly v projektové dokumentaci zohledněny a zapracovány. Projekt je zpracován dle vyhlášky č. 62/2013 Sb. o dokumentaci staveb.</w:t>
      </w:r>
    </w:p>
    <w:p w:rsidR="009D5173" w:rsidRPr="00582802" w:rsidRDefault="009D5173" w:rsidP="00802499">
      <w:pPr>
        <w:spacing w:line="23" w:lineRule="atLeast"/>
        <w:contextualSpacing/>
        <w:jc w:val="both"/>
        <w:rPr>
          <w:rFonts w:cs="Times New Roman"/>
          <w:lang w:eastAsia="cs-CZ"/>
        </w:rPr>
      </w:pPr>
      <w:r w:rsidRPr="00582802">
        <w:t>Dojde k ochrannému zakrytí stávajících teplovodních rozvodů, otopných těles případně dalším instalovaným zařízením.</w:t>
      </w:r>
      <w:r w:rsidR="00490F88">
        <w:t xml:space="preserve"> </w:t>
      </w:r>
      <w:r w:rsidRPr="00582802">
        <w:t>Pakliže to bude situace na konkrétním místě stavby vyžadovat, dojde k demontáži a zpětné montáži otopného tělesa.</w:t>
      </w:r>
      <w:r w:rsidR="00D05244">
        <w:t xml:space="preserve"> Je nutné dodržovat p</w:t>
      </w:r>
      <w:r w:rsidRPr="00582802">
        <w:t xml:space="preserve">ožadavek na zvýšenou ochranu instalovaného vedení - ochrana medicinálních </w:t>
      </w:r>
      <w:proofErr w:type="gramStart"/>
      <w:r w:rsidRPr="00582802">
        <w:t>plynů</w:t>
      </w:r>
      <w:r w:rsidR="00D05244">
        <w:t xml:space="preserve"> !</w:t>
      </w:r>
      <w:proofErr w:type="gramEnd"/>
    </w:p>
    <w:p w:rsidR="009D5173" w:rsidRPr="00582802" w:rsidRDefault="009D5173" w:rsidP="00802499">
      <w:pPr>
        <w:spacing w:line="23" w:lineRule="atLeast"/>
        <w:contextualSpacing/>
        <w:jc w:val="both"/>
      </w:pPr>
      <w:r w:rsidRPr="00582802">
        <w:t xml:space="preserve">Výměna </w:t>
      </w:r>
      <w:r w:rsidR="00D05244">
        <w:t>otvorových výplní</w:t>
      </w:r>
      <w:r w:rsidRPr="00582802">
        <w:t xml:space="preserve"> a související stavební práce budou realizovány za provozu jednotlivých nemocničních oddělení.</w:t>
      </w:r>
    </w:p>
    <w:p w:rsidR="00802499" w:rsidRDefault="009D5173" w:rsidP="00802499">
      <w:pPr>
        <w:spacing w:line="23" w:lineRule="atLeast"/>
        <w:contextualSpacing/>
        <w:jc w:val="both"/>
      </w:pPr>
      <w:r w:rsidRPr="00582802">
        <w:t>Po provedení stavebních prací dojde k</w:t>
      </w:r>
      <w:r w:rsidR="00D05244">
        <w:t xml:space="preserve"> celkovému </w:t>
      </w:r>
      <w:r w:rsidRPr="00582802">
        <w:t>uklizení dotčených prostor</w:t>
      </w:r>
      <w:r w:rsidR="00D05244">
        <w:t>; v rámci denních provedených dílčích pracovních úkonů bude vždy proveden úklid dotčených částí budovy</w:t>
      </w:r>
      <w:r w:rsidR="000E3661">
        <w:t xml:space="preserve"> v pravidelných intervalech</w:t>
      </w:r>
      <w:r w:rsidR="00D05244">
        <w:t>.</w:t>
      </w:r>
    </w:p>
    <w:p w:rsidR="00802499" w:rsidRPr="00582802" w:rsidRDefault="00802499" w:rsidP="00802499">
      <w:pPr>
        <w:spacing w:line="23" w:lineRule="atLeast"/>
        <w:contextualSpacing/>
        <w:jc w:val="both"/>
      </w:pPr>
    </w:p>
    <w:p w:rsidR="00236773" w:rsidRPr="00582802" w:rsidRDefault="00236773" w:rsidP="00802499">
      <w:pPr>
        <w:autoSpaceDE w:val="0"/>
        <w:autoSpaceDN w:val="0"/>
        <w:adjustRightInd w:val="0"/>
        <w:spacing w:line="23" w:lineRule="atLeast"/>
        <w:jc w:val="both"/>
      </w:pPr>
      <w:r w:rsidRPr="00582802">
        <w:t>Při provádění všech stavebních prací musí být bezpodmínečně dodrženo nařízení vlády č. 591/2006 o bližších minimálních požadavcích na bezpečnost a ochranu zdraví při práci na staveništích a musí se vycházet v souladu se zákonem č. 309/2006 Sb. ze dne 23. května 2006, kterým se upravují další požadavky bezpečnosti a ochrany zdraví při práci v pracovněprávních vztazích a o zajištění bezpečnosti a ochrany zdraví při činnosti nebo poskytování služeb mimo pracovněprávní vztahy (zákon o zajištění dalších podmínek bezpečnosti a ochrany zdraví při práci). Projektová dokumentace je v souladu s vyhláškou č. 269/2009 Sb., kterou se mění vyhláška č. 501/2006 Sb., o obecných požadavcích na využívání území a vyhláškou č. 268/2009 Sb., o technických požadavcích na stavby a s vyhláškou č. 398/2009 Sb. o obecných technických požadavcích zabezpečujících bezbariérové užívání staveb. Projektová dokumentace je v souladu s příslušnými a požadovanými ČSN, zákony a vyhláškami včetně jejich dodatků a změn.</w:t>
      </w:r>
    </w:p>
    <w:p w:rsidR="00AD4FFD" w:rsidRPr="00582802" w:rsidRDefault="00236773" w:rsidP="00802499">
      <w:pPr>
        <w:spacing w:after="400" w:line="23" w:lineRule="atLeast"/>
        <w:jc w:val="both"/>
      </w:pPr>
      <w:r w:rsidRPr="00582802">
        <w:t xml:space="preserve">Projektová dokumentace je v souladu s příslušnými a požadovanými ČSN, zákony a vyhláškami včetně jejich dodatků a změn. </w:t>
      </w:r>
      <w:r w:rsidR="00D05244">
        <w:t>O veškerých skutečnostech odhalených na stavbě a nezachycených v této projektové dokumentaci je nutné informovat projektanta.</w:t>
      </w:r>
    </w:p>
    <w:p w:rsidR="00802499" w:rsidRDefault="00802499" w:rsidP="00802499">
      <w:pPr>
        <w:spacing w:after="400" w:line="23" w:lineRule="atLeast"/>
        <w:jc w:val="both"/>
      </w:pPr>
    </w:p>
    <w:p w:rsidR="00802499" w:rsidRPr="00582802" w:rsidRDefault="00802499" w:rsidP="00D12B3D">
      <w:pPr>
        <w:spacing w:after="400" w:line="23" w:lineRule="atLeast"/>
        <w:jc w:val="right"/>
      </w:pPr>
    </w:p>
    <w:p w:rsidR="00317816" w:rsidRDefault="00AD4FFD" w:rsidP="00D12B3D">
      <w:pPr>
        <w:tabs>
          <w:tab w:val="left" w:pos="567"/>
          <w:tab w:val="left" w:pos="6521"/>
        </w:tabs>
        <w:spacing w:line="23" w:lineRule="atLeast"/>
        <w:contextualSpacing/>
        <w:jc w:val="right"/>
      </w:pPr>
      <w:r w:rsidRPr="00582802">
        <w:rPr>
          <w:rFonts w:cs="TrebuchetMS"/>
        </w:rPr>
        <w:tab/>
      </w:r>
      <w:r w:rsidRPr="00582802">
        <w:rPr>
          <w:rFonts w:cs="TrebuchetMS"/>
        </w:rPr>
        <w:tab/>
      </w:r>
      <w:r w:rsidRPr="00582802">
        <w:rPr>
          <w:rFonts w:cs="TrebuchetMS"/>
        </w:rPr>
        <w:tab/>
      </w:r>
      <w:r w:rsidR="00503698" w:rsidRPr="00582802">
        <w:t xml:space="preserve">V Brně dne </w:t>
      </w:r>
      <w:r w:rsidR="00D05244">
        <w:t>2</w:t>
      </w:r>
      <w:r w:rsidR="003505DE">
        <w:t>3</w:t>
      </w:r>
      <w:r w:rsidR="0098786C" w:rsidRPr="00582802">
        <w:t>.</w:t>
      </w:r>
      <w:r w:rsidR="00BF073A">
        <w:t xml:space="preserve"> </w:t>
      </w:r>
      <w:r w:rsidR="002E2F12" w:rsidRPr="00582802">
        <w:t>7</w:t>
      </w:r>
      <w:r w:rsidR="00317816" w:rsidRPr="00582802">
        <w:t>. 201</w:t>
      </w:r>
      <w:r w:rsidR="00BD439B" w:rsidRPr="00582802">
        <w:t>4</w:t>
      </w:r>
    </w:p>
    <w:p w:rsidR="00D12B3D" w:rsidRDefault="00D12B3D" w:rsidP="00802499">
      <w:pPr>
        <w:tabs>
          <w:tab w:val="left" w:pos="567"/>
          <w:tab w:val="left" w:pos="6521"/>
        </w:tabs>
        <w:spacing w:line="23" w:lineRule="atLeast"/>
        <w:contextualSpacing/>
        <w:jc w:val="both"/>
      </w:pPr>
    </w:p>
    <w:p w:rsidR="00D12B3D" w:rsidRPr="00582802" w:rsidRDefault="00D12B3D" w:rsidP="00D12B3D">
      <w:pPr>
        <w:tabs>
          <w:tab w:val="left" w:pos="567"/>
          <w:tab w:val="left" w:pos="6521"/>
        </w:tabs>
        <w:spacing w:line="23" w:lineRule="atLeast"/>
        <w:contextualSpacing/>
        <w:jc w:val="right"/>
      </w:pPr>
      <w:r>
        <w:t>Ing. arch. Ondřej Skála</w:t>
      </w:r>
    </w:p>
    <w:p w:rsidR="00317816" w:rsidRPr="00582802" w:rsidRDefault="00317816" w:rsidP="00802499">
      <w:pPr>
        <w:autoSpaceDE w:val="0"/>
        <w:autoSpaceDN w:val="0"/>
        <w:adjustRightInd w:val="0"/>
        <w:spacing w:after="0" w:line="23" w:lineRule="atLeast"/>
        <w:jc w:val="both"/>
      </w:pPr>
    </w:p>
    <w:sectPr w:rsidR="00317816" w:rsidRPr="00582802" w:rsidSect="00802499">
      <w:headerReference w:type="default" r:id="rId8"/>
      <w:footerReference w:type="default" r:id="rId9"/>
      <w:pgSz w:w="11906" w:h="16838"/>
      <w:pgMar w:top="426" w:right="991" w:bottom="709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1BF" w:rsidRDefault="00E271BF" w:rsidP="00EE3560">
      <w:pPr>
        <w:spacing w:after="0" w:line="240" w:lineRule="auto"/>
      </w:pPr>
      <w:r>
        <w:separator/>
      </w:r>
    </w:p>
  </w:endnote>
  <w:endnote w:type="continuationSeparator" w:id="0">
    <w:p w:rsidR="00E271BF" w:rsidRDefault="00E271BF" w:rsidP="00EE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Arial Unicode MS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  <w:font w:name="TrebuchetMS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716147"/>
      <w:docPartObj>
        <w:docPartGallery w:val="Page Numbers (Bottom of Page)"/>
        <w:docPartUnique/>
      </w:docPartObj>
    </w:sdtPr>
    <w:sdtEndPr/>
    <w:sdtContent>
      <w:p w:rsidR="003E7594" w:rsidRDefault="006A7C23">
        <w:pPr>
          <w:pStyle w:val="Zpat"/>
          <w:jc w:val="right"/>
        </w:pPr>
        <w:r>
          <w:fldChar w:fldCharType="begin"/>
        </w:r>
        <w:r w:rsidR="00AF58C6">
          <w:instrText>PAGE   \* MERGEFORMAT</w:instrText>
        </w:r>
        <w:r>
          <w:fldChar w:fldCharType="separate"/>
        </w:r>
        <w:r w:rsidR="008D646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E7594" w:rsidRDefault="003E75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1BF" w:rsidRDefault="00E271BF" w:rsidP="00EE3560">
      <w:pPr>
        <w:spacing w:after="0" w:line="240" w:lineRule="auto"/>
      </w:pPr>
      <w:r>
        <w:separator/>
      </w:r>
    </w:p>
  </w:footnote>
  <w:footnote w:type="continuationSeparator" w:id="0">
    <w:p w:rsidR="00E271BF" w:rsidRDefault="00E271BF" w:rsidP="00EE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594" w:rsidRPr="00F13B26" w:rsidRDefault="003E7594" w:rsidP="00864636">
    <w:pPr>
      <w:pStyle w:val="Zhlav"/>
      <w:tabs>
        <w:tab w:val="clear" w:pos="4536"/>
        <w:tab w:val="clear" w:pos="9072"/>
        <w:tab w:val="center" w:pos="3402"/>
        <w:tab w:val="left" w:pos="7655"/>
        <w:tab w:val="right" w:pos="9639"/>
      </w:tabs>
      <w:jc w:val="right"/>
      <w:rPr>
        <w:sz w:val="14"/>
        <w:szCs w:val="14"/>
      </w:rPr>
    </w:pPr>
    <w:r>
      <w:tab/>
    </w:r>
    <w:r w:rsidRPr="00F13B26">
      <w:rPr>
        <w:sz w:val="14"/>
        <w:szCs w:val="14"/>
      </w:rPr>
      <w:t>Výměna oken budovy „L“</w:t>
    </w:r>
    <w:r>
      <w:rPr>
        <w:sz w:val="14"/>
        <w:szCs w:val="14"/>
      </w:rPr>
      <w:t xml:space="preserve"> -</w:t>
    </w:r>
    <w:r w:rsidRPr="00F13B26">
      <w:rPr>
        <w:sz w:val="14"/>
        <w:szCs w:val="14"/>
      </w:rPr>
      <w:t xml:space="preserve"> Nemocnice Ivančice</w:t>
    </w:r>
  </w:p>
  <w:p w:rsidR="003E7594" w:rsidRPr="00503698" w:rsidRDefault="003E7594" w:rsidP="00864636">
    <w:pPr>
      <w:pStyle w:val="Zhlav"/>
      <w:tabs>
        <w:tab w:val="clear" w:pos="4536"/>
        <w:tab w:val="clear" w:pos="9072"/>
        <w:tab w:val="center" w:pos="3402"/>
        <w:tab w:val="left" w:pos="7655"/>
        <w:tab w:val="right" w:pos="963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3D9D"/>
    <w:multiLevelType w:val="hybridMultilevel"/>
    <w:tmpl w:val="E93AF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B956E5"/>
    <w:multiLevelType w:val="hybridMultilevel"/>
    <w:tmpl w:val="C666C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039C6"/>
    <w:multiLevelType w:val="hybridMultilevel"/>
    <w:tmpl w:val="41ACC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14550"/>
    <w:multiLevelType w:val="hybridMultilevel"/>
    <w:tmpl w:val="55B0ADA4"/>
    <w:lvl w:ilvl="0" w:tplc="E35A7B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D6BD7"/>
    <w:multiLevelType w:val="hybridMultilevel"/>
    <w:tmpl w:val="EA46051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BAC19FC"/>
    <w:multiLevelType w:val="hybridMultilevel"/>
    <w:tmpl w:val="8F8682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E05ECC"/>
    <w:multiLevelType w:val="hybridMultilevel"/>
    <w:tmpl w:val="E99E0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E3A50"/>
    <w:multiLevelType w:val="hybridMultilevel"/>
    <w:tmpl w:val="640A5252"/>
    <w:lvl w:ilvl="0" w:tplc="E35A7B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D9729F"/>
    <w:multiLevelType w:val="multilevel"/>
    <w:tmpl w:val="17266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234BDA"/>
    <w:multiLevelType w:val="hybridMultilevel"/>
    <w:tmpl w:val="5BC61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04ED8"/>
    <w:multiLevelType w:val="hybridMultilevel"/>
    <w:tmpl w:val="B75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ECEE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C43109"/>
    <w:multiLevelType w:val="hybridMultilevel"/>
    <w:tmpl w:val="C3F66962"/>
    <w:lvl w:ilvl="0" w:tplc="3CFCEC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D660DC"/>
    <w:multiLevelType w:val="multilevel"/>
    <w:tmpl w:val="5D58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126332"/>
    <w:multiLevelType w:val="hybridMultilevel"/>
    <w:tmpl w:val="EA101150"/>
    <w:lvl w:ilvl="0" w:tplc="C1B273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90766"/>
    <w:multiLevelType w:val="hybridMultilevel"/>
    <w:tmpl w:val="FEB63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23BC5"/>
    <w:multiLevelType w:val="multilevel"/>
    <w:tmpl w:val="953A6740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26D93"/>
    <w:multiLevelType w:val="hybridMultilevel"/>
    <w:tmpl w:val="03482BB4"/>
    <w:lvl w:ilvl="0" w:tplc="3594FA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AF1A1F"/>
    <w:multiLevelType w:val="multilevel"/>
    <w:tmpl w:val="47B410CC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b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>
    <w:nsid w:val="6C3A38BD"/>
    <w:multiLevelType w:val="hybridMultilevel"/>
    <w:tmpl w:val="4D10C2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078D3"/>
    <w:multiLevelType w:val="hybridMultilevel"/>
    <w:tmpl w:val="E708DAB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8"/>
  </w:num>
  <w:num w:numId="4">
    <w:abstractNumId w:val="9"/>
  </w:num>
  <w:num w:numId="5">
    <w:abstractNumId w:val="7"/>
  </w:num>
  <w:num w:numId="6">
    <w:abstractNumId w:val="13"/>
  </w:num>
  <w:num w:numId="7">
    <w:abstractNumId w:val="15"/>
  </w:num>
  <w:num w:numId="8">
    <w:abstractNumId w:val="19"/>
  </w:num>
  <w:num w:numId="9">
    <w:abstractNumId w:val="3"/>
  </w:num>
  <w:num w:numId="10">
    <w:abstractNumId w:val="0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"/>
  </w:num>
  <w:num w:numId="14">
    <w:abstractNumId w:val="11"/>
  </w:num>
  <w:num w:numId="15">
    <w:abstractNumId w:val="1"/>
  </w:num>
  <w:num w:numId="16">
    <w:abstractNumId w:val="6"/>
  </w:num>
  <w:num w:numId="17">
    <w:abstractNumId w:val="14"/>
  </w:num>
  <w:num w:numId="18">
    <w:abstractNumId w:val="5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E9C"/>
    <w:rsid w:val="00000CA9"/>
    <w:rsid w:val="00012E31"/>
    <w:rsid w:val="00022466"/>
    <w:rsid w:val="00024AE7"/>
    <w:rsid w:val="00036889"/>
    <w:rsid w:val="0003695D"/>
    <w:rsid w:val="0004343B"/>
    <w:rsid w:val="0004693D"/>
    <w:rsid w:val="0005331D"/>
    <w:rsid w:val="00061FF2"/>
    <w:rsid w:val="00064023"/>
    <w:rsid w:val="00082E60"/>
    <w:rsid w:val="00090952"/>
    <w:rsid w:val="00092935"/>
    <w:rsid w:val="000B176D"/>
    <w:rsid w:val="000C1CB2"/>
    <w:rsid w:val="000C53C5"/>
    <w:rsid w:val="000C7461"/>
    <w:rsid w:val="000D4486"/>
    <w:rsid w:val="000E3661"/>
    <w:rsid w:val="000E7150"/>
    <w:rsid w:val="000F2A0D"/>
    <w:rsid w:val="001332B5"/>
    <w:rsid w:val="001424CC"/>
    <w:rsid w:val="00147D75"/>
    <w:rsid w:val="001858EE"/>
    <w:rsid w:val="001A4455"/>
    <w:rsid w:val="001A6012"/>
    <w:rsid w:val="001B0EF8"/>
    <w:rsid w:val="001B3D92"/>
    <w:rsid w:val="001C0F34"/>
    <w:rsid w:val="001D5486"/>
    <w:rsid w:val="001E4DB5"/>
    <w:rsid w:val="00201610"/>
    <w:rsid w:val="0021553E"/>
    <w:rsid w:val="00231114"/>
    <w:rsid w:val="00236773"/>
    <w:rsid w:val="00242DE4"/>
    <w:rsid w:val="0025715E"/>
    <w:rsid w:val="0027268B"/>
    <w:rsid w:val="00275C23"/>
    <w:rsid w:val="00283941"/>
    <w:rsid w:val="002B2F8B"/>
    <w:rsid w:val="002E2F12"/>
    <w:rsid w:val="002F1166"/>
    <w:rsid w:val="002F32B2"/>
    <w:rsid w:val="00317816"/>
    <w:rsid w:val="0033550E"/>
    <w:rsid w:val="00336F9D"/>
    <w:rsid w:val="003505DE"/>
    <w:rsid w:val="00351B09"/>
    <w:rsid w:val="00363346"/>
    <w:rsid w:val="00366C29"/>
    <w:rsid w:val="00391C95"/>
    <w:rsid w:val="00392EA9"/>
    <w:rsid w:val="003A2B1E"/>
    <w:rsid w:val="003B5A29"/>
    <w:rsid w:val="003C1150"/>
    <w:rsid w:val="003C3680"/>
    <w:rsid w:val="003D69D6"/>
    <w:rsid w:val="003E7594"/>
    <w:rsid w:val="003E78D7"/>
    <w:rsid w:val="003F1598"/>
    <w:rsid w:val="00400CA9"/>
    <w:rsid w:val="00431A6E"/>
    <w:rsid w:val="00437406"/>
    <w:rsid w:val="0048400B"/>
    <w:rsid w:val="00490F88"/>
    <w:rsid w:val="004940ED"/>
    <w:rsid w:val="004A1984"/>
    <w:rsid w:val="004A3DBF"/>
    <w:rsid w:val="004B1CDE"/>
    <w:rsid w:val="004B46D8"/>
    <w:rsid w:val="004C379C"/>
    <w:rsid w:val="004D2364"/>
    <w:rsid w:val="004E3739"/>
    <w:rsid w:val="004F3389"/>
    <w:rsid w:val="004F57DA"/>
    <w:rsid w:val="00501CFD"/>
    <w:rsid w:val="00503698"/>
    <w:rsid w:val="00532B38"/>
    <w:rsid w:val="00534C82"/>
    <w:rsid w:val="00537C06"/>
    <w:rsid w:val="0056768A"/>
    <w:rsid w:val="005738CB"/>
    <w:rsid w:val="00573AF3"/>
    <w:rsid w:val="0057642D"/>
    <w:rsid w:val="00582802"/>
    <w:rsid w:val="00594456"/>
    <w:rsid w:val="005A75C9"/>
    <w:rsid w:val="005A78F9"/>
    <w:rsid w:val="005C5E5F"/>
    <w:rsid w:val="005C7DD3"/>
    <w:rsid w:val="005E7E94"/>
    <w:rsid w:val="00606C9C"/>
    <w:rsid w:val="00616C38"/>
    <w:rsid w:val="00636461"/>
    <w:rsid w:val="006369D0"/>
    <w:rsid w:val="00641AB3"/>
    <w:rsid w:val="006530F4"/>
    <w:rsid w:val="006557E9"/>
    <w:rsid w:val="00664C71"/>
    <w:rsid w:val="00674C7D"/>
    <w:rsid w:val="006805B9"/>
    <w:rsid w:val="00680A79"/>
    <w:rsid w:val="00694DC3"/>
    <w:rsid w:val="006A7C23"/>
    <w:rsid w:val="006B4F9D"/>
    <w:rsid w:val="006B7FEC"/>
    <w:rsid w:val="006C2BA0"/>
    <w:rsid w:val="006E1E4F"/>
    <w:rsid w:val="00701DDE"/>
    <w:rsid w:val="00724413"/>
    <w:rsid w:val="00743707"/>
    <w:rsid w:val="00744B6F"/>
    <w:rsid w:val="00745159"/>
    <w:rsid w:val="00794447"/>
    <w:rsid w:val="007A29B2"/>
    <w:rsid w:val="007D19E6"/>
    <w:rsid w:val="007D6108"/>
    <w:rsid w:val="007F0830"/>
    <w:rsid w:val="00801F9C"/>
    <w:rsid w:val="00802499"/>
    <w:rsid w:val="00803296"/>
    <w:rsid w:val="0081518C"/>
    <w:rsid w:val="00834EA7"/>
    <w:rsid w:val="00864636"/>
    <w:rsid w:val="008738F0"/>
    <w:rsid w:val="00875C2D"/>
    <w:rsid w:val="008802E1"/>
    <w:rsid w:val="00882695"/>
    <w:rsid w:val="008855B8"/>
    <w:rsid w:val="008A6291"/>
    <w:rsid w:val="008B1EB3"/>
    <w:rsid w:val="008B6757"/>
    <w:rsid w:val="008C21B7"/>
    <w:rsid w:val="008D6460"/>
    <w:rsid w:val="00901B93"/>
    <w:rsid w:val="00903910"/>
    <w:rsid w:val="00912ACE"/>
    <w:rsid w:val="00921979"/>
    <w:rsid w:val="00932677"/>
    <w:rsid w:val="00933B87"/>
    <w:rsid w:val="009377F1"/>
    <w:rsid w:val="009469B6"/>
    <w:rsid w:val="009516F3"/>
    <w:rsid w:val="0095569D"/>
    <w:rsid w:val="00961D23"/>
    <w:rsid w:val="00983025"/>
    <w:rsid w:val="0098786C"/>
    <w:rsid w:val="009935FD"/>
    <w:rsid w:val="009A49AE"/>
    <w:rsid w:val="009C1D9A"/>
    <w:rsid w:val="009D3274"/>
    <w:rsid w:val="009D5173"/>
    <w:rsid w:val="009E7AFA"/>
    <w:rsid w:val="009F2BCC"/>
    <w:rsid w:val="009F5FC7"/>
    <w:rsid w:val="00A02F32"/>
    <w:rsid w:val="00A16962"/>
    <w:rsid w:val="00A22A54"/>
    <w:rsid w:val="00A409B0"/>
    <w:rsid w:val="00A42D4F"/>
    <w:rsid w:val="00A43AF8"/>
    <w:rsid w:val="00A52D5F"/>
    <w:rsid w:val="00A62BFD"/>
    <w:rsid w:val="00A66964"/>
    <w:rsid w:val="00AB6948"/>
    <w:rsid w:val="00AD2087"/>
    <w:rsid w:val="00AD4AF6"/>
    <w:rsid w:val="00AD4FFD"/>
    <w:rsid w:val="00AD77A4"/>
    <w:rsid w:val="00AF27DA"/>
    <w:rsid w:val="00AF58C6"/>
    <w:rsid w:val="00B1649F"/>
    <w:rsid w:val="00B27EE5"/>
    <w:rsid w:val="00B55A4B"/>
    <w:rsid w:val="00B61528"/>
    <w:rsid w:val="00B66E9C"/>
    <w:rsid w:val="00B73D72"/>
    <w:rsid w:val="00B90C00"/>
    <w:rsid w:val="00BA33F9"/>
    <w:rsid w:val="00BB67B7"/>
    <w:rsid w:val="00BD1BDB"/>
    <w:rsid w:val="00BD439B"/>
    <w:rsid w:val="00BD711F"/>
    <w:rsid w:val="00BE049C"/>
    <w:rsid w:val="00BE0F96"/>
    <w:rsid w:val="00BF073A"/>
    <w:rsid w:val="00BF5663"/>
    <w:rsid w:val="00C2255E"/>
    <w:rsid w:val="00C248F3"/>
    <w:rsid w:val="00C26BBF"/>
    <w:rsid w:val="00C4518D"/>
    <w:rsid w:val="00C54B0A"/>
    <w:rsid w:val="00C6045C"/>
    <w:rsid w:val="00C6201A"/>
    <w:rsid w:val="00C716AB"/>
    <w:rsid w:val="00C80E11"/>
    <w:rsid w:val="00C8598D"/>
    <w:rsid w:val="00C90425"/>
    <w:rsid w:val="00CA1F2F"/>
    <w:rsid w:val="00CA2B5C"/>
    <w:rsid w:val="00CB5A20"/>
    <w:rsid w:val="00CC5A00"/>
    <w:rsid w:val="00D00C43"/>
    <w:rsid w:val="00D030A6"/>
    <w:rsid w:val="00D05244"/>
    <w:rsid w:val="00D059E9"/>
    <w:rsid w:val="00D12B3D"/>
    <w:rsid w:val="00D154AE"/>
    <w:rsid w:val="00D23E0B"/>
    <w:rsid w:val="00D45AA2"/>
    <w:rsid w:val="00D54A1F"/>
    <w:rsid w:val="00D741DB"/>
    <w:rsid w:val="00D77D60"/>
    <w:rsid w:val="00D90A29"/>
    <w:rsid w:val="00DA122E"/>
    <w:rsid w:val="00DB13EC"/>
    <w:rsid w:val="00DB7B30"/>
    <w:rsid w:val="00DD7CED"/>
    <w:rsid w:val="00DE0771"/>
    <w:rsid w:val="00DE43C8"/>
    <w:rsid w:val="00DE483E"/>
    <w:rsid w:val="00DF269F"/>
    <w:rsid w:val="00E03894"/>
    <w:rsid w:val="00E271BF"/>
    <w:rsid w:val="00E27779"/>
    <w:rsid w:val="00E43B7D"/>
    <w:rsid w:val="00E46390"/>
    <w:rsid w:val="00E518C3"/>
    <w:rsid w:val="00E54F4E"/>
    <w:rsid w:val="00E6116E"/>
    <w:rsid w:val="00EA01B4"/>
    <w:rsid w:val="00EB5682"/>
    <w:rsid w:val="00ED5BB6"/>
    <w:rsid w:val="00EE3560"/>
    <w:rsid w:val="00EF4FF3"/>
    <w:rsid w:val="00F0078D"/>
    <w:rsid w:val="00F021C4"/>
    <w:rsid w:val="00F07F34"/>
    <w:rsid w:val="00F27327"/>
    <w:rsid w:val="00F36A39"/>
    <w:rsid w:val="00F54713"/>
    <w:rsid w:val="00F62365"/>
    <w:rsid w:val="00F7059E"/>
    <w:rsid w:val="00F976C6"/>
    <w:rsid w:val="00FD0489"/>
    <w:rsid w:val="00FF1B32"/>
    <w:rsid w:val="00FF4251"/>
    <w:rsid w:val="00FF6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52AC6C-04B7-42A4-A48D-648BE31A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26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4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44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560"/>
  </w:style>
  <w:style w:type="paragraph" w:styleId="Zpat">
    <w:name w:val="footer"/>
    <w:basedOn w:val="Normln"/>
    <w:link w:val="ZpatChar"/>
    <w:uiPriority w:val="99"/>
    <w:unhideWhenUsed/>
    <w:rsid w:val="00EE3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3560"/>
  </w:style>
  <w:style w:type="paragraph" w:styleId="Odstavecseseznamem">
    <w:name w:val="List Paragraph"/>
    <w:basedOn w:val="Normln"/>
    <w:uiPriority w:val="34"/>
    <w:qFormat/>
    <w:rsid w:val="00351B09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FD0489"/>
    <w:rPr>
      <w:i/>
      <w:iCs/>
    </w:rPr>
  </w:style>
  <w:style w:type="paragraph" w:styleId="Zkladntextodsazen">
    <w:name w:val="Body Text Indent"/>
    <w:basedOn w:val="Normln"/>
    <w:link w:val="ZkladntextodsazenChar"/>
    <w:rsid w:val="008151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8151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31114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31114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31114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F97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sWWW">
    <w:name w:val="Normální (síť WWW)"/>
    <w:basedOn w:val="Normln"/>
    <w:rsid w:val="00036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B56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D633A-7431-4602-A14E-CA83604E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6</Pages>
  <Words>2877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Společnost</Company>
  <LinksUpToDate>false</LinksUpToDate>
  <CharactersWithSpaces>19818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Pracovník</dc:creator>
  <cp:keywords/>
  <dc:description/>
  <cp:lastModifiedBy>TOMAS</cp:lastModifiedBy>
  <cp:revision>128</cp:revision>
  <cp:lastPrinted>2014-02-07T12:48:00Z</cp:lastPrinted>
  <dcterms:created xsi:type="dcterms:W3CDTF">2013-08-29T13:14:00Z</dcterms:created>
  <dcterms:modified xsi:type="dcterms:W3CDTF">2014-09-05T08:41:00Z</dcterms:modified>
</cp:coreProperties>
</file>